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AC" w:rsidRPr="002C7F94" w:rsidRDefault="00FB0DAC" w:rsidP="00D57374">
      <w:pPr>
        <w:pStyle w:val="Default"/>
        <w:spacing w:line="360" w:lineRule="auto"/>
        <w:jc w:val="both"/>
        <w:rPr>
          <w:rFonts w:asciiTheme="minorHAnsi" w:hAnsiTheme="minorHAnsi" w:cstheme="minorHAnsi"/>
          <w:sz w:val="22"/>
          <w:szCs w:val="22"/>
        </w:rPr>
      </w:pPr>
    </w:p>
    <w:p w:rsidR="00FB0DAC" w:rsidRPr="002C7F94" w:rsidRDefault="00FB0DAC" w:rsidP="00D57374">
      <w:pPr>
        <w:pStyle w:val="Default"/>
        <w:spacing w:line="360" w:lineRule="auto"/>
        <w:jc w:val="both"/>
        <w:rPr>
          <w:rFonts w:asciiTheme="minorHAnsi" w:hAnsiTheme="minorHAnsi" w:cstheme="minorHAnsi"/>
          <w:sz w:val="22"/>
          <w:szCs w:val="22"/>
        </w:rPr>
      </w:pPr>
    </w:p>
    <w:p w:rsidR="00FB0DAC" w:rsidRPr="002C7F94" w:rsidRDefault="00FB0DAC" w:rsidP="00D57374">
      <w:pPr>
        <w:pStyle w:val="Default"/>
        <w:spacing w:line="360" w:lineRule="auto"/>
        <w:jc w:val="both"/>
        <w:rPr>
          <w:rFonts w:asciiTheme="minorHAnsi" w:hAnsiTheme="minorHAnsi" w:cstheme="minorHAnsi"/>
          <w:sz w:val="22"/>
          <w:szCs w:val="22"/>
        </w:rPr>
      </w:pPr>
    </w:p>
    <w:p w:rsidR="00FB0DAC" w:rsidRPr="002C7F94" w:rsidRDefault="00FB0DAC" w:rsidP="00D57374">
      <w:pPr>
        <w:pStyle w:val="Default"/>
        <w:spacing w:line="360" w:lineRule="auto"/>
        <w:jc w:val="both"/>
        <w:rPr>
          <w:rFonts w:asciiTheme="minorHAnsi" w:hAnsiTheme="minorHAnsi" w:cstheme="minorHAnsi"/>
          <w:sz w:val="22"/>
          <w:szCs w:val="22"/>
        </w:rPr>
      </w:pPr>
    </w:p>
    <w:p w:rsidR="00FB0DAC" w:rsidRPr="002C7F94" w:rsidRDefault="00FB0DAC" w:rsidP="00D57374">
      <w:pPr>
        <w:pStyle w:val="Default"/>
        <w:spacing w:line="360" w:lineRule="auto"/>
        <w:jc w:val="both"/>
        <w:rPr>
          <w:rFonts w:asciiTheme="minorHAnsi" w:hAnsiTheme="minorHAnsi" w:cstheme="minorHAnsi"/>
          <w:sz w:val="22"/>
          <w:szCs w:val="22"/>
        </w:rPr>
      </w:pPr>
    </w:p>
    <w:p w:rsidR="00FB0DAC" w:rsidRPr="002C7F94" w:rsidRDefault="00FB0DAC" w:rsidP="00D57374">
      <w:pPr>
        <w:pStyle w:val="Default"/>
        <w:spacing w:line="360" w:lineRule="auto"/>
        <w:jc w:val="both"/>
        <w:rPr>
          <w:rFonts w:asciiTheme="minorHAnsi" w:hAnsiTheme="minorHAnsi" w:cstheme="minorHAnsi"/>
          <w:sz w:val="22"/>
          <w:szCs w:val="22"/>
        </w:rPr>
      </w:pPr>
    </w:p>
    <w:p w:rsidR="00FB0DAC" w:rsidRPr="002C7F94" w:rsidRDefault="00FB0DAC" w:rsidP="00D57374">
      <w:pPr>
        <w:pStyle w:val="Default"/>
        <w:spacing w:line="360" w:lineRule="auto"/>
        <w:jc w:val="both"/>
        <w:rPr>
          <w:rFonts w:asciiTheme="minorHAnsi" w:hAnsiTheme="minorHAnsi" w:cstheme="minorHAnsi"/>
          <w:sz w:val="22"/>
          <w:szCs w:val="22"/>
        </w:rPr>
      </w:pPr>
    </w:p>
    <w:p w:rsidR="00FB0DAC" w:rsidRPr="002C7F94" w:rsidRDefault="00FB0DAC" w:rsidP="00D57374">
      <w:pPr>
        <w:pStyle w:val="Default"/>
        <w:spacing w:line="360" w:lineRule="auto"/>
        <w:jc w:val="both"/>
        <w:rPr>
          <w:rFonts w:asciiTheme="minorHAnsi" w:hAnsiTheme="minorHAnsi" w:cstheme="minorHAnsi"/>
          <w:sz w:val="22"/>
          <w:szCs w:val="22"/>
        </w:rPr>
      </w:pPr>
    </w:p>
    <w:p w:rsidR="00FB0DAC" w:rsidRPr="002C7F94" w:rsidRDefault="00FB0DAC" w:rsidP="00D57374">
      <w:pPr>
        <w:pStyle w:val="Default"/>
        <w:spacing w:line="360" w:lineRule="auto"/>
        <w:jc w:val="both"/>
        <w:rPr>
          <w:rFonts w:asciiTheme="minorHAnsi" w:hAnsiTheme="minorHAnsi" w:cstheme="minorHAnsi"/>
          <w:sz w:val="22"/>
          <w:szCs w:val="22"/>
        </w:rPr>
      </w:pPr>
    </w:p>
    <w:p w:rsidR="00FB0DAC" w:rsidRPr="002C7F94" w:rsidRDefault="00FB0DAC" w:rsidP="00D57374">
      <w:pPr>
        <w:pStyle w:val="Default"/>
        <w:spacing w:line="360" w:lineRule="auto"/>
        <w:jc w:val="center"/>
        <w:rPr>
          <w:rFonts w:asciiTheme="minorHAnsi" w:hAnsiTheme="minorHAnsi" w:cstheme="minorHAnsi"/>
          <w:sz w:val="22"/>
          <w:szCs w:val="22"/>
        </w:rPr>
      </w:pPr>
    </w:p>
    <w:p w:rsidR="00FB0DAC" w:rsidRPr="002C7F94" w:rsidRDefault="00FB0DAC" w:rsidP="00D57374">
      <w:pPr>
        <w:pStyle w:val="Default"/>
        <w:spacing w:line="360" w:lineRule="auto"/>
        <w:jc w:val="center"/>
        <w:rPr>
          <w:rFonts w:asciiTheme="minorHAnsi" w:hAnsiTheme="minorHAnsi" w:cstheme="minorHAnsi"/>
          <w:sz w:val="22"/>
          <w:szCs w:val="22"/>
        </w:rPr>
      </w:pPr>
      <w:r w:rsidRPr="002C7F94">
        <w:rPr>
          <w:rFonts w:asciiTheme="minorHAnsi" w:hAnsiTheme="minorHAnsi" w:cstheme="minorHAnsi"/>
          <w:noProof/>
          <w:sz w:val="22"/>
          <w:szCs w:val="22"/>
          <w:lang w:eastAsia="tr-TR"/>
        </w:rPr>
        <w:drawing>
          <wp:inline distT="0" distB="0" distL="0" distR="0" wp14:anchorId="0BE21531" wp14:editId="7B53AFCC">
            <wp:extent cx="2356129" cy="1066800"/>
            <wp:effectExtent l="0" t="0" r="6350" b="0"/>
            <wp:docPr id="1" name="Resim 1" descr="C:\Users\user\AppData\Local\Microsoft\Windows\INetCache\Content.Word\logo_ty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logo_typ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2727" cy="1083371"/>
                    </a:xfrm>
                    <a:prstGeom prst="rect">
                      <a:avLst/>
                    </a:prstGeom>
                    <a:noFill/>
                    <a:ln>
                      <a:noFill/>
                    </a:ln>
                  </pic:spPr>
                </pic:pic>
              </a:graphicData>
            </a:graphic>
          </wp:inline>
        </w:drawing>
      </w:r>
    </w:p>
    <w:p w:rsidR="00FB0DAC" w:rsidRPr="002C7F94" w:rsidRDefault="00FB0DAC" w:rsidP="00D57374">
      <w:pPr>
        <w:pStyle w:val="Default"/>
        <w:spacing w:line="360" w:lineRule="auto"/>
        <w:jc w:val="both"/>
        <w:rPr>
          <w:rFonts w:asciiTheme="minorHAnsi" w:hAnsiTheme="minorHAnsi" w:cstheme="minorHAnsi"/>
          <w:sz w:val="22"/>
          <w:szCs w:val="22"/>
        </w:rPr>
      </w:pPr>
    </w:p>
    <w:p w:rsidR="00FB0DAC" w:rsidRPr="002C7F94" w:rsidRDefault="00FB0DAC" w:rsidP="00D57374">
      <w:pPr>
        <w:pStyle w:val="Default"/>
        <w:spacing w:line="360" w:lineRule="auto"/>
        <w:jc w:val="center"/>
        <w:rPr>
          <w:rFonts w:asciiTheme="minorHAnsi" w:hAnsiTheme="minorHAnsi" w:cstheme="minorHAnsi"/>
          <w:sz w:val="22"/>
          <w:szCs w:val="22"/>
        </w:rPr>
      </w:pPr>
    </w:p>
    <w:p w:rsidR="00FB0DAC" w:rsidRPr="002C7F94" w:rsidRDefault="00FB0DAC" w:rsidP="00D57374">
      <w:pPr>
        <w:pStyle w:val="Default"/>
        <w:spacing w:line="360" w:lineRule="auto"/>
        <w:jc w:val="center"/>
        <w:rPr>
          <w:rFonts w:asciiTheme="minorHAnsi" w:hAnsiTheme="minorHAnsi" w:cstheme="minorHAnsi"/>
          <w:sz w:val="22"/>
          <w:szCs w:val="22"/>
        </w:rPr>
      </w:pPr>
    </w:p>
    <w:p w:rsidR="00FB0DAC" w:rsidRPr="002C7F94" w:rsidRDefault="00FB0DAC" w:rsidP="00D57374">
      <w:pPr>
        <w:pStyle w:val="Default"/>
        <w:spacing w:line="360" w:lineRule="auto"/>
        <w:jc w:val="center"/>
        <w:rPr>
          <w:rFonts w:asciiTheme="minorHAnsi" w:hAnsiTheme="minorHAnsi" w:cstheme="minorHAnsi"/>
          <w:sz w:val="22"/>
          <w:szCs w:val="22"/>
        </w:rPr>
      </w:pPr>
    </w:p>
    <w:p w:rsidR="00FB0DAC" w:rsidRPr="002C7F94" w:rsidRDefault="00FB0DAC" w:rsidP="00D57374">
      <w:pPr>
        <w:spacing w:line="360" w:lineRule="auto"/>
        <w:jc w:val="center"/>
        <w:rPr>
          <w:rFonts w:cstheme="minorHAnsi"/>
          <w:b/>
        </w:rPr>
      </w:pPr>
      <w:r w:rsidRPr="002C7F94">
        <w:rPr>
          <w:rFonts w:cstheme="minorHAnsi"/>
          <w:b/>
        </w:rPr>
        <w:t>Komite’nin 10. Ön-Oturumunda Türkiye’ye sunulmak üzere</w:t>
      </w:r>
    </w:p>
    <w:p w:rsidR="00FB0DAC" w:rsidRPr="002C7F94" w:rsidRDefault="00FB0DAC" w:rsidP="00D57374">
      <w:pPr>
        <w:spacing w:line="360" w:lineRule="auto"/>
        <w:jc w:val="center"/>
        <w:rPr>
          <w:rFonts w:cstheme="minorHAnsi"/>
          <w:b/>
        </w:rPr>
      </w:pPr>
      <w:r w:rsidRPr="002C7F94">
        <w:rPr>
          <w:rFonts w:cstheme="minorHAnsi"/>
          <w:b/>
        </w:rPr>
        <w:t xml:space="preserve">Eşit Haklar </w:t>
      </w:r>
      <w:r w:rsidR="00CC5226">
        <w:rPr>
          <w:rFonts w:cstheme="minorHAnsi"/>
          <w:b/>
        </w:rPr>
        <w:t>İ</w:t>
      </w:r>
      <w:bookmarkStart w:id="0" w:name="_GoBack"/>
      <w:bookmarkEnd w:id="0"/>
      <w:r w:rsidRPr="002C7F94">
        <w:rPr>
          <w:rFonts w:cstheme="minorHAnsi"/>
          <w:b/>
        </w:rPr>
        <w:t xml:space="preserve">çin İzleme Derneği tarafından hazırlanan Soru Listesi </w:t>
      </w:r>
    </w:p>
    <w:p w:rsidR="00FB0DAC" w:rsidRPr="002C7F94" w:rsidRDefault="00FB0DAC" w:rsidP="00D57374">
      <w:pPr>
        <w:spacing w:line="360" w:lineRule="auto"/>
        <w:rPr>
          <w:rFonts w:cstheme="minorHAnsi"/>
          <w:b/>
          <w:bCs/>
          <w:i/>
          <w:iCs/>
          <w:color w:val="000000"/>
        </w:rPr>
      </w:pPr>
      <w:r w:rsidRPr="002C7F94">
        <w:rPr>
          <w:rFonts w:cstheme="minorHAnsi"/>
          <w:b/>
          <w:bCs/>
          <w:i/>
          <w:iCs/>
        </w:rPr>
        <w:br w:type="page"/>
      </w:r>
    </w:p>
    <w:p w:rsidR="00C523DB" w:rsidRPr="002C7F94" w:rsidRDefault="00C523DB" w:rsidP="00D57374">
      <w:pPr>
        <w:pStyle w:val="Balk1"/>
        <w:spacing w:line="360" w:lineRule="auto"/>
        <w:rPr>
          <w:rStyle w:val="normaltextrun"/>
        </w:rPr>
      </w:pPr>
      <w:bookmarkStart w:id="1" w:name="_Toc527551393"/>
      <w:r w:rsidRPr="002C7F94">
        <w:rPr>
          <w:rStyle w:val="normaltextrun"/>
        </w:rPr>
        <w:lastRenderedPageBreak/>
        <w:t>İçindekiler</w:t>
      </w:r>
      <w:bookmarkEnd w:id="1"/>
    </w:p>
    <w:p w:rsidR="00D247C0" w:rsidRPr="002C7F94" w:rsidRDefault="00D247C0" w:rsidP="00D57374">
      <w:pPr>
        <w:spacing w:line="360" w:lineRule="auto"/>
      </w:pPr>
    </w:p>
    <w:p w:rsidR="00266D29" w:rsidRDefault="00C523DB">
      <w:pPr>
        <w:pStyle w:val="T1"/>
        <w:tabs>
          <w:tab w:val="right" w:leader="dot" w:pos="9062"/>
        </w:tabs>
        <w:rPr>
          <w:rFonts w:eastAsiaTheme="minorEastAsia"/>
          <w:noProof/>
          <w:lang w:eastAsia="tr-TR"/>
        </w:rPr>
      </w:pPr>
      <w:r w:rsidRPr="002C7F94">
        <w:rPr>
          <w:rFonts w:eastAsia="Arial Unicode MS" w:cstheme="minorHAnsi"/>
        </w:rPr>
        <w:fldChar w:fldCharType="begin"/>
      </w:r>
      <w:r w:rsidRPr="002C7F94">
        <w:rPr>
          <w:rFonts w:eastAsia="Arial Unicode MS" w:cstheme="minorHAnsi"/>
        </w:rPr>
        <w:instrText xml:space="preserve"> TOC \o "1-3" \h \z \u </w:instrText>
      </w:r>
      <w:r w:rsidRPr="002C7F94">
        <w:rPr>
          <w:rFonts w:eastAsia="Arial Unicode MS" w:cstheme="minorHAnsi"/>
        </w:rPr>
        <w:fldChar w:fldCharType="separate"/>
      </w:r>
      <w:hyperlink w:anchor="_Toc527551393" w:history="1">
        <w:r w:rsidR="00266D29" w:rsidRPr="007E7FF8">
          <w:rPr>
            <w:rStyle w:val="Kpr"/>
            <w:noProof/>
          </w:rPr>
          <w:t>İçindekiler</w:t>
        </w:r>
        <w:r w:rsidR="00266D29">
          <w:rPr>
            <w:noProof/>
            <w:webHidden/>
          </w:rPr>
          <w:tab/>
        </w:r>
        <w:r w:rsidR="00266D29">
          <w:rPr>
            <w:noProof/>
            <w:webHidden/>
          </w:rPr>
          <w:fldChar w:fldCharType="begin"/>
        </w:r>
        <w:r w:rsidR="00266D29">
          <w:rPr>
            <w:noProof/>
            <w:webHidden/>
          </w:rPr>
          <w:instrText xml:space="preserve"> PAGEREF _Toc527551393 \h </w:instrText>
        </w:r>
        <w:r w:rsidR="00266D29">
          <w:rPr>
            <w:noProof/>
            <w:webHidden/>
          </w:rPr>
        </w:r>
        <w:r w:rsidR="00266D29">
          <w:rPr>
            <w:noProof/>
            <w:webHidden/>
          </w:rPr>
          <w:fldChar w:fldCharType="separate"/>
        </w:r>
        <w:r w:rsidR="00266D29">
          <w:rPr>
            <w:noProof/>
            <w:webHidden/>
          </w:rPr>
          <w:t>2</w:t>
        </w:r>
        <w:r w:rsidR="00266D29">
          <w:rPr>
            <w:noProof/>
            <w:webHidden/>
          </w:rPr>
          <w:fldChar w:fldCharType="end"/>
        </w:r>
      </w:hyperlink>
    </w:p>
    <w:p w:rsidR="00266D29" w:rsidRDefault="00DC3C00">
      <w:pPr>
        <w:pStyle w:val="T1"/>
        <w:tabs>
          <w:tab w:val="right" w:leader="dot" w:pos="9062"/>
        </w:tabs>
        <w:rPr>
          <w:rFonts w:eastAsiaTheme="minorEastAsia"/>
          <w:noProof/>
          <w:lang w:eastAsia="tr-TR"/>
        </w:rPr>
      </w:pPr>
      <w:hyperlink w:anchor="_Toc527551394" w:history="1">
        <w:r w:rsidR="00266D29" w:rsidRPr="007E7FF8">
          <w:rPr>
            <w:rStyle w:val="Kpr"/>
            <w:noProof/>
          </w:rPr>
          <w:t>Kısaltma Listesi</w:t>
        </w:r>
        <w:r w:rsidR="00266D29">
          <w:rPr>
            <w:noProof/>
            <w:webHidden/>
          </w:rPr>
          <w:tab/>
        </w:r>
        <w:r w:rsidR="00266D29">
          <w:rPr>
            <w:noProof/>
            <w:webHidden/>
          </w:rPr>
          <w:fldChar w:fldCharType="begin"/>
        </w:r>
        <w:r w:rsidR="00266D29">
          <w:rPr>
            <w:noProof/>
            <w:webHidden/>
          </w:rPr>
          <w:instrText xml:space="preserve"> PAGEREF _Toc527551394 \h </w:instrText>
        </w:r>
        <w:r w:rsidR="00266D29">
          <w:rPr>
            <w:noProof/>
            <w:webHidden/>
          </w:rPr>
        </w:r>
        <w:r w:rsidR="00266D29">
          <w:rPr>
            <w:noProof/>
            <w:webHidden/>
          </w:rPr>
          <w:fldChar w:fldCharType="separate"/>
        </w:r>
        <w:r w:rsidR="00266D29">
          <w:rPr>
            <w:noProof/>
            <w:webHidden/>
          </w:rPr>
          <w:t>3</w:t>
        </w:r>
        <w:r w:rsidR="00266D29">
          <w:rPr>
            <w:noProof/>
            <w:webHidden/>
          </w:rPr>
          <w:fldChar w:fldCharType="end"/>
        </w:r>
      </w:hyperlink>
    </w:p>
    <w:p w:rsidR="00266D29" w:rsidRDefault="00DC3C00">
      <w:pPr>
        <w:pStyle w:val="T1"/>
        <w:tabs>
          <w:tab w:val="right" w:leader="dot" w:pos="9062"/>
        </w:tabs>
        <w:rPr>
          <w:rFonts w:eastAsiaTheme="minorEastAsia"/>
          <w:noProof/>
          <w:lang w:eastAsia="tr-TR"/>
        </w:rPr>
      </w:pPr>
      <w:hyperlink w:anchor="_Toc527551395" w:history="1">
        <w:r w:rsidR="00266D29" w:rsidRPr="007E7FF8">
          <w:rPr>
            <w:rStyle w:val="Kpr"/>
            <w:noProof/>
          </w:rPr>
          <w:t>Yönetici Özeti</w:t>
        </w:r>
        <w:r w:rsidR="00266D29">
          <w:rPr>
            <w:noProof/>
            <w:webHidden/>
          </w:rPr>
          <w:tab/>
        </w:r>
        <w:r w:rsidR="00266D29">
          <w:rPr>
            <w:noProof/>
            <w:webHidden/>
          </w:rPr>
          <w:fldChar w:fldCharType="begin"/>
        </w:r>
        <w:r w:rsidR="00266D29">
          <w:rPr>
            <w:noProof/>
            <w:webHidden/>
          </w:rPr>
          <w:instrText xml:space="preserve"> PAGEREF _Toc527551395 \h </w:instrText>
        </w:r>
        <w:r w:rsidR="00266D29">
          <w:rPr>
            <w:noProof/>
            <w:webHidden/>
          </w:rPr>
        </w:r>
        <w:r w:rsidR="00266D29">
          <w:rPr>
            <w:noProof/>
            <w:webHidden/>
          </w:rPr>
          <w:fldChar w:fldCharType="separate"/>
        </w:r>
        <w:r w:rsidR="00266D29">
          <w:rPr>
            <w:noProof/>
            <w:webHidden/>
          </w:rPr>
          <w:t>4</w:t>
        </w:r>
        <w:r w:rsidR="00266D29">
          <w:rPr>
            <w:noProof/>
            <w:webHidden/>
          </w:rPr>
          <w:fldChar w:fldCharType="end"/>
        </w:r>
      </w:hyperlink>
    </w:p>
    <w:p w:rsidR="00266D29" w:rsidRDefault="00DC3C00">
      <w:pPr>
        <w:pStyle w:val="T1"/>
        <w:tabs>
          <w:tab w:val="right" w:leader="dot" w:pos="9062"/>
        </w:tabs>
        <w:rPr>
          <w:rFonts w:eastAsiaTheme="minorEastAsia"/>
          <w:noProof/>
          <w:lang w:eastAsia="tr-TR"/>
        </w:rPr>
      </w:pPr>
      <w:hyperlink w:anchor="_Toc527551396" w:history="1">
        <w:r w:rsidR="00266D29" w:rsidRPr="007E7FF8">
          <w:rPr>
            <w:rStyle w:val="Kpr"/>
            <w:noProof/>
          </w:rPr>
          <w:t>Rapora İlişkin Genel Değerlendirme</w:t>
        </w:r>
        <w:r w:rsidR="00266D29">
          <w:rPr>
            <w:noProof/>
            <w:webHidden/>
          </w:rPr>
          <w:tab/>
        </w:r>
        <w:r w:rsidR="00266D29">
          <w:rPr>
            <w:noProof/>
            <w:webHidden/>
          </w:rPr>
          <w:fldChar w:fldCharType="begin"/>
        </w:r>
        <w:r w:rsidR="00266D29">
          <w:rPr>
            <w:noProof/>
            <w:webHidden/>
          </w:rPr>
          <w:instrText xml:space="preserve"> PAGEREF _Toc527551396 \h </w:instrText>
        </w:r>
        <w:r w:rsidR="00266D29">
          <w:rPr>
            <w:noProof/>
            <w:webHidden/>
          </w:rPr>
        </w:r>
        <w:r w:rsidR="00266D29">
          <w:rPr>
            <w:noProof/>
            <w:webHidden/>
          </w:rPr>
          <w:fldChar w:fldCharType="separate"/>
        </w:r>
        <w:r w:rsidR="00266D29">
          <w:rPr>
            <w:noProof/>
            <w:webHidden/>
          </w:rPr>
          <w:t>6</w:t>
        </w:r>
        <w:r w:rsidR="00266D29">
          <w:rPr>
            <w:noProof/>
            <w:webHidden/>
          </w:rPr>
          <w:fldChar w:fldCharType="end"/>
        </w:r>
      </w:hyperlink>
    </w:p>
    <w:p w:rsidR="00266D29" w:rsidRDefault="00DC3C00">
      <w:pPr>
        <w:pStyle w:val="T1"/>
        <w:tabs>
          <w:tab w:val="right" w:leader="dot" w:pos="9062"/>
        </w:tabs>
        <w:rPr>
          <w:rFonts w:eastAsiaTheme="minorEastAsia"/>
          <w:noProof/>
          <w:lang w:eastAsia="tr-TR"/>
        </w:rPr>
      </w:pPr>
      <w:hyperlink w:anchor="_Toc527551397" w:history="1">
        <w:r w:rsidR="00266D29" w:rsidRPr="007E7FF8">
          <w:rPr>
            <w:rStyle w:val="Kpr"/>
            <w:noProof/>
          </w:rPr>
          <w:t>Önsöz</w:t>
        </w:r>
        <w:r w:rsidR="00266D29">
          <w:rPr>
            <w:noProof/>
            <w:webHidden/>
          </w:rPr>
          <w:tab/>
        </w:r>
        <w:r w:rsidR="00266D29">
          <w:rPr>
            <w:noProof/>
            <w:webHidden/>
          </w:rPr>
          <w:fldChar w:fldCharType="begin"/>
        </w:r>
        <w:r w:rsidR="00266D29">
          <w:rPr>
            <w:noProof/>
            <w:webHidden/>
          </w:rPr>
          <w:instrText xml:space="preserve"> PAGEREF _Toc527551397 \h </w:instrText>
        </w:r>
        <w:r w:rsidR="00266D29">
          <w:rPr>
            <w:noProof/>
            <w:webHidden/>
          </w:rPr>
        </w:r>
        <w:r w:rsidR="00266D29">
          <w:rPr>
            <w:noProof/>
            <w:webHidden/>
          </w:rPr>
          <w:fldChar w:fldCharType="separate"/>
        </w:r>
        <w:r w:rsidR="00266D29">
          <w:rPr>
            <w:noProof/>
            <w:webHidden/>
          </w:rPr>
          <w:t>7</w:t>
        </w:r>
        <w:r w:rsidR="00266D29">
          <w:rPr>
            <w:noProof/>
            <w:webHidden/>
          </w:rPr>
          <w:fldChar w:fldCharType="end"/>
        </w:r>
      </w:hyperlink>
    </w:p>
    <w:p w:rsidR="00266D29" w:rsidRDefault="00DC3C00">
      <w:pPr>
        <w:pStyle w:val="T1"/>
        <w:tabs>
          <w:tab w:val="right" w:leader="dot" w:pos="9062"/>
        </w:tabs>
        <w:rPr>
          <w:rFonts w:eastAsiaTheme="minorEastAsia"/>
          <w:noProof/>
          <w:lang w:eastAsia="tr-TR"/>
        </w:rPr>
      </w:pPr>
      <w:hyperlink w:anchor="_Toc527551398" w:history="1">
        <w:r w:rsidR="00266D29" w:rsidRPr="007E7FF8">
          <w:rPr>
            <w:rStyle w:val="Kpr"/>
            <w:noProof/>
          </w:rPr>
          <w:t>Bölüm I: Madde 1-4 Genel Hükümler</w:t>
        </w:r>
        <w:r w:rsidR="00266D29">
          <w:rPr>
            <w:noProof/>
            <w:webHidden/>
          </w:rPr>
          <w:tab/>
        </w:r>
        <w:r w:rsidR="00266D29">
          <w:rPr>
            <w:noProof/>
            <w:webHidden/>
          </w:rPr>
          <w:fldChar w:fldCharType="begin"/>
        </w:r>
        <w:r w:rsidR="00266D29">
          <w:rPr>
            <w:noProof/>
            <w:webHidden/>
          </w:rPr>
          <w:instrText xml:space="preserve"> PAGEREF _Toc527551398 \h </w:instrText>
        </w:r>
        <w:r w:rsidR="00266D29">
          <w:rPr>
            <w:noProof/>
            <w:webHidden/>
          </w:rPr>
        </w:r>
        <w:r w:rsidR="00266D29">
          <w:rPr>
            <w:noProof/>
            <w:webHidden/>
          </w:rPr>
          <w:fldChar w:fldCharType="separate"/>
        </w:r>
        <w:r w:rsidR="00266D29">
          <w:rPr>
            <w:noProof/>
            <w:webHidden/>
          </w:rPr>
          <w:t>8</w:t>
        </w:r>
        <w:r w:rsidR="00266D29">
          <w:rPr>
            <w:noProof/>
            <w:webHidden/>
          </w:rPr>
          <w:fldChar w:fldCharType="end"/>
        </w:r>
      </w:hyperlink>
    </w:p>
    <w:p w:rsidR="00266D29" w:rsidRDefault="00DC3C00">
      <w:pPr>
        <w:pStyle w:val="T1"/>
        <w:tabs>
          <w:tab w:val="right" w:leader="dot" w:pos="9062"/>
        </w:tabs>
        <w:rPr>
          <w:rFonts w:eastAsiaTheme="minorEastAsia"/>
          <w:noProof/>
          <w:lang w:eastAsia="tr-TR"/>
        </w:rPr>
      </w:pPr>
      <w:hyperlink w:anchor="_Toc527551399" w:history="1">
        <w:r w:rsidR="00266D29" w:rsidRPr="007E7FF8">
          <w:rPr>
            <w:rStyle w:val="Kpr"/>
            <w:noProof/>
          </w:rPr>
          <w:t>Genel hükümler ve yükümlülükler</w:t>
        </w:r>
        <w:r w:rsidR="00266D29">
          <w:rPr>
            <w:noProof/>
            <w:webHidden/>
          </w:rPr>
          <w:tab/>
        </w:r>
        <w:r w:rsidR="00266D29">
          <w:rPr>
            <w:noProof/>
            <w:webHidden/>
          </w:rPr>
          <w:fldChar w:fldCharType="begin"/>
        </w:r>
        <w:r w:rsidR="00266D29">
          <w:rPr>
            <w:noProof/>
            <w:webHidden/>
          </w:rPr>
          <w:instrText xml:space="preserve"> PAGEREF _Toc527551399 \h </w:instrText>
        </w:r>
        <w:r w:rsidR="00266D29">
          <w:rPr>
            <w:noProof/>
            <w:webHidden/>
          </w:rPr>
        </w:r>
        <w:r w:rsidR="00266D29">
          <w:rPr>
            <w:noProof/>
            <w:webHidden/>
          </w:rPr>
          <w:fldChar w:fldCharType="separate"/>
        </w:r>
        <w:r w:rsidR="00266D29">
          <w:rPr>
            <w:noProof/>
            <w:webHidden/>
          </w:rPr>
          <w:t>9</w:t>
        </w:r>
        <w:r w:rsidR="00266D29">
          <w:rPr>
            <w:noProof/>
            <w:webHidden/>
          </w:rPr>
          <w:fldChar w:fldCharType="end"/>
        </w:r>
      </w:hyperlink>
    </w:p>
    <w:p w:rsidR="00266D29" w:rsidRDefault="00DC3C00">
      <w:pPr>
        <w:pStyle w:val="T1"/>
        <w:tabs>
          <w:tab w:val="right" w:leader="dot" w:pos="9062"/>
        </w:tabs>
        <w:rPr>
          <w:rFonts w:eastAsiaTheme="minorEastAsia"/>
          <w:noProof/>
          <w:lang w:eastAsia="tr-TR"/>
        </w:rPr>
      </w:pPr>
      <w:hyperlink w:anchor="_Toc527551400" w:history="1">
        <w:r w:rsidR="00266D29" w:rsidRPr="007E7FF8">
          <w:rPr>
            <w:rStyle w:val="Kpr"/>
            <w:noProof/>
          </w:rPr>
          <w:t>Madde 5: Ayrımcılık Yasağı ve Eşitlik</w:t>
        </w:r>
        <w:r w:rsidR="00266D29">
          <w:rPr>
            <w:noProof/>
            <w:webHidden/>
          </w:rPr>
          <w:tab/>
        </w:r>
        <w:r w:rsidR="00266D29">
          <w:rPr>
            <w:noProof/>
            <w:webHidden/>
          </w:rPr>
          <w:fldChar w:fldCharType="begin"/>
        </w:r>
        <w:r w:rsidR="00266D29">
          <w:rPr>
            <w:noProof/>
            <w:webHidden/>
          </w:rPr>
          <w:instrText xml:space="preserve"> PAGEREF _Toc527551400 \h </w:instrText>
        </w:r>
        <w:r w:rsidR="00266D29">
          <w:rPr>
            <w:noProof/>
            <w:webHidden/>
          </w:rPr>
        </w:r>
        <w:r w:rsidR="00266D29">
          <w:rPr>
            <w:noProof/>
            <w:webHidden/>
          </w:rPr>
          <w:fldChar w:fldCharType="separate"/>
        </w:r>
        <w:r w:rsidR="00266D29">
          <w:rPr>
            <w:noProof/>
            <w:webHidden/>
          </w:rPr>
          <w:t>11</w:t>
        </w:r>
        <w:r w:rsidR="00266D29">
          <w:rPr>
            <w:noProof/>
            <w:webHidden/>
          </w:rPr>
          <w:fldChar w:fldCharType="end"/>
        </w:r>
      </w:hyperlink>
    </w:p>
    <w:p w:rsidR="00266D29" w:rsidRDefault="00DC3C00">
      <w:pPr>
        <w:pStyle w:val="T1"/>
        <w:tabs>
          <w:tab w:val="right" w:leader="dot" w:pos="9062"/>
        </w:tabs>
        <w:rPr>
          <w:rFonts w:eastAsiaTheme="minorEastAsia"/>
          <w:noProof/>
          <w:lang w:eastAsia="tr-TR"/>
        </w:rPr>
      </w:pPr>
      <w:hyperlink w:anchor="_Toc527551401" w:history="1">
        <w:r w:rsidR="00266D29" w:rsidRPr="007E7FF8">
          <w:rPr>
            <w:rStyle w:val="Kpr"/>
            <w:noProof/>
          </w:rPr>
          <w:t>Madde 6: Engelli Kadınlar</w:t>
        </w:r>
        <w:r w:rsidR="00266D29">
          <w:rPr>
            <w:noProof/>
            <w:webHidden/>
          </w:rPr>
          <w:tab/>
        </w:r>
        <w:r w:rsidR="00266D29">
          <w:rPr>
            <w:noProof/>
            <w:webHidden/>
          </w:rPr>
          <w:fldChar w:fldCharType="begin"/>
        </w:r>
        <w:r w:rsidR="00266D29">
          <w:rPr>
            <w:noProof/>
            <w:webHidden/>
          </w:rPr>
          <w:instrText xml:space="preserve"> PAGEREF _Toc527551401 \h </w:instrText>
        </w:r>
        <w:r w:rsidR="00266D29">
          <w:rPr>
            <w:noProof/>
            <w:webHidden/>
          </w:rPr>
        </w:r>
        <w:r w:rsidR="00266D29">
          <w:rPr>
            <w:noProof/>
            <w:webHidden/>
          </w:rPr>
          <w:fldChar w:fldCharType="separate"/>
        </w:r>
        <w:r w:rsidR="00266D29">
          <w:rPr>
            <w:noProof/>
            <w:webHidden/>
          </w:rPr>
          <w:t>14</w:t>
        </w:r>
        <w:r w:rsidR="00266D29">
          <w:rPr>
            <w:noProof/>
            <w:webHidden/>
          </w:rPr>
          <w:fldChar w:fldCharType="end"/>
        </w:r>
      </w:hyperlink>
    </w:p>
    <w:p w:rsidR="00266D29" w:rsidRDefault="00DC3C00">
      <w:pPr>
        <w:pStyle w:val="T1"/>
        <w:tabs>
          <w:tab w:val="right" w:leader="dot" w:pos="9062"/>
        </w:tabs>
        <w:rPr>
          <w:rFonts w:eastAsiaTheme="minorEastAsia"/>
          <w:noProof/>
          <w:lang w:eastAsia="tr-TR"/>
        </w:rPr>
      </w:pPr>
      <w:hyperlink w:anchor="_Toc527551402" w:history="1">
        <w:r w:rsidR="00266D29" w:rsidRPr="007E7FF8">
          <w:rPr>
            <w:rStyle w:val="Kpr"/>
            <w:noProof/>
          </w:rPr>
          <w:t>Madde 7: Engelli Çocuklar</w:t>
        </w:r>
        <w:r w:rsidR="00266D29">
          <w:rPr>
            <w:noProof/>
            <w:webHidden/>
          </w:rPr>
          <w:tab/>
        </w:r>
        <w:r w:rsidR="00266D29">
          <w:rPr>
            <w:noProof/>
            <w:webHidden/>
          </w:rPr>
          <w:fldChar w:fldCharType="begin"/>
        </w:r>
        <w:r w:rsidR="00266D29">
          <w:rPr>
            <w:noProof/>
            <w:webHidden/>
          </w:rPr>
          <w:instrText xml:space="preserve"> PAGEREF _Toc527551402 \h </w:instrText>
        </w:r>
        <w:r w:rsidR="00266D29">
          <w:rPr>
            <w:noProof/>
            <w:webHidden/>
          </w:rPr>
        </w:r>
        <w:r w:rsidR="00266D29">
          <w:rPr>
            <w:noProof/>
            <w:webHidden/>
          </w:rPr>
          <w:fldChar w:fldCharType="separate"/>
        </w:r>
        <w:r w:rsidR="00266D29">
          <w:rPr>
            <w:noProof/>
            <w:webHidden/>
          </w:rPr>
          <w:t>16</w:t>
        </w:r>
        <w:r w:rsidR="00266D29">
          <w:rPr>
            <w:noProof/>
            <w:webHidden/>
          </w:rPr>
          <w:fldChar w:fldCharType="end"/>
        </w:r>
      </w:hyperlink>
    </w:p>
    <w:p w:rsidR="00266D29" w:rsidRDefault="00DC3C00">
      <w:pPr>
        <w:pStyle w:val="T1"/>
        <w:tabs>
          <w:tab w:val="right" w:leader="dot" w:pos="9062"/>
        </w:tabs>
        <w:rPr>
          <w:rFonts w:eastAsiaTheme="minorEastAsia"/>
          <w:noProof/>
          <w:lang w:eastAsia="tr-TR"/>
        </w:rPr>
      </w:pPr>
      <w:hyperlink w:anchor="_Toc527551403" w:history="1">
        <w:r w:rsidR="00266D29" w:rsidRPr="007E7FF8">
          <w:rPr>
            <w:rStyle w:val="Kpr"/>
            <w:noProof/>
          </w:rPr>
          <w:t>Madde 12: Yasa önünde eşit tanınma</w:t>
        </w:r>
        <w:r w:rsidR="00266D29">
          <w:rPr>
            <w:noProof/>
            <w:webHidden/>
          </w:rPr>
          <w:tab/>
        </w:r>
        <w:r w:rsidR="00266D29">
          <w:rPr>
            <w:noProof/>
            <w:webHidden/>
          </w:rPr>
          <w:fldChar w:fldCharType="begin"/>
        </w:r>
        <w:r w:rsidR="00266D29">
          <w:rPr>
            <w:noProof/>
            <w:webHidden/>
          </w:rPr>
          <w:instrText xml:space="preserve"> PAGEREF _Toc527551403 \h </w:instrText>
        </w:r>
        <w:r w:rsidR="00266D29">
          <w:rPr>
            <w:noProof/>
            <w:webHidden/>
          </w:rPr>
        </w:r>
        <w:r w:rsidR="00266D29">
          <w:rPr>
            <w:noProof/>
            <w:webHidden/>
          </w:rPr>
          <w:fldChar w:fldCharType="separate"/>
        </w:r>
        <w:r w:rsidR="00266D29">
          <w:rPr>
            <w:noProof/>
            <w:webHidden/>
          </w:rPr>
          <w:t>17</w:t>
        </w:r>
        <w:r w:rsidR="00266D29">
          <w:rPr>
            <w:noProof/>
            <w:webHidden/>
          </w:rPr>
          <w:fldChar w:fldCharType="end"/>
        </w:r>
      </w:hyperlink>
    </w:p>
    <w:p w:rsidR="00266D29" w:rsidRDefault="00DC3C00">
      <w:pPr>
        <w:pStyle w:val="T1"/>
        <w:tabs>
          <w:tab w:val="right" w:leader="dot" w:pos="9062"/>
        </w:tabs>
        <w:rPr>
          <w:rFonts w:eastAsiaTheme="minorEastAsia"/>
          <w:noProof/>
          <w:lang w:eastAsia="tr-TR"/>
        </w:rPr>
      </w:pPr>
      <w:hyperlink w:anchor="_Toc527551404" w:history="1">
        <w:r w:rsidR="00266D29" w:rsidRPr="007E7FF8">
          <w:rPr>
            <w:rStyle w:val="Kpr"/>
            <w:noProof/>
          </w:rPr>
          <w:t>Madde 13: Adalete Erişim</w:t>
        </w:r>
        <w:r w:rsidR="00266D29">
          <w:rPr>
            <w:noProof/>
            <w:webHidden/>
          </w:rPr>
          <w:tab/>
        </w:r>
        <w:r w:rsidR="00266D29">
          <w:rPr>
            <w:noProof/>
            <w:webHidden/>
          </w:rPr>
          <w:fldChar w:fldCharType="begin"/>
        </w:r>
        <w:r w:rsidR="00266D29">
          <w:rPr>
            <w:noProof/>
            <w:webHidden/>
          </w:rPr>
          <w:instrText xml:space="preserve"> PAGEREF _Toc527551404 \h </w:instrText>
        </w:r>
        <w:r w:rsidR="00266D29">
          <w:rPr>
            <w:noProof/>
            <w:webHidden/>
          </w:rPr>
        </w:r>
        <w:r w:rsidR="00266D29">
          <w:rPr>
            <w:noProof/>
            <w:webHidden/>
          </w:rPr>
          <w:fldChar w:fldCharType="separate"/>
        </w:r>
        <w:r w:rsidR="00266D29">
          <w:rPr>
            <w:noProof/>
            <w:webHidden/>
          </w:rPr>
          <w:t>18</w:t>
        </w:r>
        <w:r w:rsidR="00266D29">
          <w:rPr>
            <w:noProof/>
            <w:webHidden/>
          </w:rPr>
          <w:fldChar w:fldCharType="end"/>
        </w:r>
      </w:hyperlink>
    </w:p>
    <w:p w:rsidR="00266D29" w:rsidRDefault="00DC3C00">
      <w:pPr>
        <w:pStyle w:val="T1"/>
        <w:tabs>
          <w:tab w:val="right" w:leader="dot" w:pos="9062"/>
        </w:tabs>
        <w:rPr>
          <w:rFonts w:eastAsiaTheme="minorEastAsia"/>
          <w:noProof/>
          <w:lang w:eastAsia="tr-TR"/>
        </w:rPr>
      </w:pPr>
      <w:hyperlink w:anchor="_Toc527551405" w:history="1">
        <w:r w:rsidR="00266D29" w:rsidRPr="007E7FF8">
          <w:rPr>
            <w:rStyle w:val="Kpr"/>
            <w:rFonts w:eastAsia="Calibri"/>
            <w:noProof/>
          </w:rPr>
          <w:t>Madde 29: Siyasal ve Toplumsal Yaşama Katılım</w:t>
        </w:r>
        <w:r w:rsidR="00266D29">
          <w:rPr>
            <w:noProof/>
            <w:webHidden/>
          </w:rPr>
          <w:tab/>
        </w:r>
        <w:r w:rsidR="00266D29">
          <w:rPr>
            <w:noProof/>
            <w:webHidden/>
          </w:rPr>
          <w:fldChar w:fldCharType="begin"/>
        </w:r>
        <w:r w:rsidR="00266D29">
          <w:rPr>
            <w:noProof/>
            <w:webHidden/>
          </w:rPr>
          <w:instrText xml:space="preserve"> PAGEREF _Toc527551405 \h </w:instrText>
        </w:r>
        <w:r w:rsidR="00266D29">
          <w:rPr>
            <w:noProof/>
            <w:webHidden/>
          </w:rPr>
        </w:r>
        <w:r w:rsidR="00266D29">
          <w:rPr>
            <w:noProof/>
            <w:webHidden/>
          </w:rPr>
          <w:fldChar w:fldCharType="separate"/>
        </w:r>
        <w:r w:rsidR="00266D29">
          <w:rPr>
            <w:noProof/>
            <w:webHidden/>
          </w:rPr>
          <w:t>19</w:t>
        </w:r>
        <w:r w:rsidR="00266D29">
          <w:rPr>
            <w:noProof/>
            <w:webHidden/>
          </w:rPr>
          <w:fldChar w:fldCharType="end"/>
        </w:r>
      </w:hyperlink>
    </w:p>
    <w:p w:rsidR="00266D29" w:rsidRDefault="00DC3C00">
      <w:pPr>
        <w:pStyle w:val="T1"/>
        <w:tabs>
          <w:tab w:val="right" w:leader="dot" w:pos="9062"/>
        </w:tabs>
        <w:rPr>
          <w:rFonts w:eastAsiaTheme="minorEastAsia"/>
          <w:noProof/>
          <w:lang w:eastAsia="tr-TR"/>
        </w:rPr>
      </w:pPr>
      <w:hyperlink w:anchor="_Toc527551406" w:history="1">
        <w:r w:rsidR="00266D29" w:rsidRPr="007E7FF8">
          <w:rPr>
            <w:rStyle w:val="Kpr"/>
            <w:noProof/>
          </w:rPr>
          <w:t>Madde 31: Veri-İstatistik Toplama</w:t>
        </w:r>
        <w:r w:rsidR="00266D29">
          <w:rPr>
            <w:noProof/>
            <w:webHidden/>
          </w:rPr>
          <w:tab/>
        </w:r>
        <w:r w:rsidR="00266D29">
          <w:rPr>
            <w:noProof/>
            <w:webHidden/>
          </w:rPr>
          <w:fldChar w:fldCharType="begin"/>
        </w:r>
        <w:r w:rsidR="00266D29">
          <w:rPr>
            <w:noProof/>
            <w:webHidden/>
          </w:rPr>
          <w:instrText xml:space="preserve"> PAGEREF _Toc527551406 \h </w:instrText>
        </w:r>
        <w:r w:rsidR="00266D29">
          <w:rPr>
            <w:noProof/>
            <w:webHidden/>
          </w:rPr>
        </w:r>
        <w:r w:rsidR="00266D29">
          <w:rPr>
            <w:noProof/>
            <w:webHidden/>
          </w:rPr>
          <w:fldChar w:fldCharType="separate"/>
        </w:r>
        <w:r w:rsidR="00266D29">
          <w:rPr>
            <w:noProof/>
            <w:webHidden/>
          </w:rPr>
          <w:t>20</w:t>
        </w:r>
        <w:r w:rsidR="00266D29">
          <w:rPr>
            <w:noProof/>
            <w:webHidden/>
          </w:rPr>
          <w:fldChar w:fldCharType="end"/>
        </w:r>
      </w:hyperlink>
    </w:p>
    <w:p w:rsidR="00266D29" w:rsidRDefault="00DC3C00">
      <w:pPr>
        <w:pStyle w:val="T1"/>
        <w:tabs>
          <w:tab w:val="right" w:leader="dot" w:pos="9062"/>
        </w:tabs>
        <w:rPr>
          <w:rFonts w:eastAsiaTheme="minorEastAsia"/>
          <w:noProof/>
          <w:lang w:eastAsia="tr-TR"/>
        </w:rPr>
      </w:pPr>
      <w:hyperlink w:anchor="_Toc527551407" w:history="1">
        <w:r w:rsidR="00266D29" w:rsidRPr="007E7FF8">
          <w:rPr>
            <w:rStyle w:val="Kpr"/>
            <w:noProof/>
          </w:rPr>
          <w:t>Madde 33: Ulusal Uygulama ve İzleme</w:t>
        </w:r>
        <w:r w:rsidR="00266D29">
          <w:rPr>
            <w:noProof/>
            <w:webHidden/>
          </w:rPr>
          <w:tab/>
        </w:r>
        <w:r w:rsidR="00266D29">
          <w:rPr>
            <w:noProof/>
            <w:webHidden/>
          </w:rPr>
          <w:fldChar w:fldCharType="begin"/>
        </w:r>
        <w:r w:rsidR="00266D29">
          <w:rPr>
            <w:noProof/>
            <w:webHidden/>
          </w:rPr>
          <w:instrText xml:space="preserve"> PAGEREF _Toc527551407 \h </w:instrText>
        </w:r>
        <w:r w:rsidR="00266D29">
          <w:rPr>
            <w:noProof/>
            <w:webHidden/>
          </w:rPr>
        </w:r>
        <w:r w:rsidR="00266D29">
          <w:rPr>
            <w:noProof/>
            <w:webHidden/>
          </w:rPr>
          <w:fldChar w:fldCharType="separate"/>
        </w:r>
        <w:r w:rsidR="00266D29">
          <w:rPr>
            <w:noProof/>
            <w:webHidden/>
          </w:rPr>
          <w:t>22</w:t>
        </w:r>
        <w:r w:rsidR="00266D29">
          <w:rPr>
            <w:noProof/>
            <w:webHidden/>
          </w:rPr>
          <w:fldChar w:fldCharType="end"/>
        </w:r>
      </w:hyperlink>
    </w:p>
    <w:p w:rsidR="00C523DB" w:rsidRPr="002C7F94" w:rsidRDefault="00C523DB" w:rsidP="00D57374">
      <w:pPr>
        <w:spacing w:line="360" w:lineRule="auto"/>
        <w:rPr>
          <w:rFonts w:eastAsia="Arial Unicode MS" w:cstheme="minorHAnsi"/>
        </w:rPr>
      </w:pPr>
      <w:r w:rsidRPr="002C7F94">
        <w:rPr>
          <w:rFonts w:eastAsia="Arial Unicode MS" w:cstheme="minorHAnsi"/>
        </w:rPr>
        <w:fldChar w:fldCharType="end"/>
      </w:r>
    </w:p>
    <w:p w:rsidR="00C523DB" w:rsidRPr="002C7F94" w:rsidRDefault="00C523DB" w:rsidP="00D57374">
      <w:pPr>
        <w:spacing w:line="360" w:lineRule="auto"/>
        <w:rPr>
          <w:rFonts w:eastAsia="Arial Unicode MS" w:cstheme="minorHAnsi"/>
        </w:rPr>
      </w:pPr>
      <w:r w:rsidRPr="002C7F94">
        <w:rPr>
          <w:rFonts w:eastAsia="Arial Unicode MS" w:cstheme="minorHAnsi"/>
        </w:rPr>
        <w:br w:type="page"/>
      </w:r>
    </w:p>
    <w:p w:rsidR="00C523DB" w:rsidRPr="002C7F94" w:rsidRDefault="00C6600E" w:rsidP="00C6600E">
      <w:pPr>
        <w:pStyle w:val="Balk1"/>
      </w:pPr>
      <w:bookmarkStart w:id="2" w:name="_Toc527551394"/>
      <w:r w:rsidRPr="002C7F94">
        <w:lastRenderedPageBreak/>
        <w:t>Kısaltma Listesi</w:t>
      </w:r>
      <w:bookmarkEnd w:id="2"/>
    </w:p>
    <w:p w:rsidR="00CE4C06" w:rsidRPr="002C7F94" w:rsidRDefault="00CE4C06"/>
    <w:p w:rsidR="00CE4C06" w:rsidRPr="002C7F94" w:rsidRDefault="00CE4C06"/>
    <w:p w:rsidR="009A7C48" w:rsidRPr="002C7F94" w:rsidRDefault="009A7C48" w:rsidP="009A7C48">
      <w:pPr>
        <w:spacing w:line="360" w:lineRule="auto"/>
        <w:jc w:val="both"/>
        <w:rPr>
          <w:rFonts w:cstheme="minorHAnsi"/>
        </w:rPr>
      </w:pPr>
      <w:r w:rsidRPr="002C7F94">
        <w:rPr>
          <w:rFonts w:cstheme="minorHAnsi"/>
        </w:rPr>
        <w:t>ASPB</w:t>
      </w:r>
      <w:r w:rsidRPr="002C7F94">
        <w:rPr>
          <w:rFonts w:eastAsia="Arial Unicode MS" w:cstheme="minorHAnsi"/>
        </w:rPr>
        <w:tab/>
      </w:r>
      <w:r w:rsidRPr="002C7F94">
        <w:rPr>
          <w:rFonts w:eastAsia="Arial Unicode MS" w:cstheme="minorHAnsi"/>
        </w:rPr>
        <w:tab/>
      </w:r>
      <w:r w:rsidR="0074124F" w:rsidRPr="002C7F94">
        <w:rPr>
          <w:rFonts w:cstheme="minorHAnsi"/>
        </w:rPr>
        <w:t xml:space="preserve">Aile Sosyal Politikalar Bakanlığı </w:t>
      </w:r>
    </w:p>
    <w:p w:rsidR="009A7C48" w:rsidRPr="002C7F94" w:rsidRDefault="009A7C48" w:rsidP="009A7C48">
      <w:pPr>
        <w:spacing w:line="360" w:lineRule="auto"/>
        <w:jc w:val="both"/>
        <w:rPr>
          <w:rStyle w:val="normaltextrun"/>
          <w:rFonts w:cstheme="minorHAnsi"/>
        </w:rPr>
      </w:pPr>
      <w:r w:rsidRPr="002C7F94">
        <w:rPr>
          <w:rFonts w:eastAsia="Arial Unicode MS" w:cstheme="minorHAnsi"/>
        </w:rPr>
        <w:t>CEDAW</w:t>
      </w:r>
      <w:r w:rsidRPr="002C7F94">
        <w:rPr>
          <w:rFonts w:eastAsia="Arial Unicode MS" w:cstheme="minorHAnsi"/>
        </w:rPr>
        <w:tab/>
      </w:r>
      <w:r w:rsidRPr="002C7F94">
        <w:rPr>
          <w:rFonts w:eastAsia="Arial Unicode MS" w:cstheme="minorHAnsi"/>
        </w:rPr>
        <w:tab/>
      </w:r>
      <w:r w:rsidR="00C90DAF" w:rsidRPr="002C7F94">
        <w:rPr>
          <w:rFonts w:eastAsia="Arial Unicode MS" w:cstheme="minorHAnsi"/>
        </w:rPr>
        <w:t>Kadınlara Karşı Ayrımcılığın Önlenmesi Komitesi</w:t>
      </w:r>
    </w:p>
    <w:p w:rsidR="00C90DAF" w:rsidRPr="002C7F94" w:rsidRDefault="00C90DAF" w:rsidP="009A7C48">
      <w:pPr>
        <w:spacing w:line="360" w:lineRule="auto"/>
        <w:jc w:val="both"/>
        <w:rPr>
          <w:rStyle w:val="normaltextrun"/>
          <w:rFonts w:cstheme="minorHAnsi"/>
        </w:rPr>
      </w:pPr>
      <w:r w:rsidRPr="002C7F94">
        <w:rPr>
          <w:rStyle w:val="normaltextrun"/>
          <w:rFonts w:cstheme="minorHAnsi"/>
        </w:rPr>
        <w:t>CESCR</w:t>
      </w:r>
      <w:r w:rsidRPr="002C7F94">
        <w:rPr>
          <w:rStyle w:val="normaltextrun"/>
          <w:rFonts w:cstheme="minorHAnsi"/>
        </w:rPr>
        <w:tab/>
      </w:r>
      <w:r w:rsidRPr="002C7F94">
        <w:rPr>
          <w:rStyle w:val="normaltextrun"/>
          <w:rFonts w:cstheme="minorHAnsi"/>
        </w:rPr>
        <w:tab/>
        <w:t>Ekonomik, Sosyal ve Kültürel Haklar Komitesi</w:t>
      </w:r>
    </w:p>
    <w:p w:rsidR="006F3DC7" w:rsidRPr="002C7F94" w:rsidRDefault="006F3DC7" w:rsidP="009A7C48">
      <w:pPr>
        <w:spacing w:line="360" w:lineRule="auto"/>
        <w:jc w:val="both"/>
        <w:rPr>
          <w:rFonts w:cstheme="minorHAnsi"/>
        </w:rPr>
      </w:pPr>
      <w:r w:rsidRPr="002C7F94">
        <w:rPr>
          <w:rFonts w:cstheme="minorHAnsi"/>
        </w:rPr>
        <w:t>EB</w:t>
      </w:r>
      <w:r w:rsidRPr="002C7F94">
        <w:rPr>
          <w:rFonts w:cstheme="minorHAnsi"/>
        </w:rPr>
        <w:tab/>
      </w:r>
      <w:r w:rsidRPr="002C7F94">
        <w:rPr>
          <w:rFonts w:cstheme="minorHAnsi"/>
        </w:rPr>
        <w:tab/>
        <w:t>Engelli Birey</w:t>
      </w:r>
    </w:p>
    <w:p w:rsidR="006F3DC7" w:rsidRPr="002C7F94" w:rsidRDefault="006F3DC7" w:rsidP="009A7C48">
      <w:pPr>
        <w:spacing w:line="360" w:lineRule="auto"/>
        <w:jc w:val="both"/>
        <w:rPr>
          <w:rFonts w:cstheme="minorHAnsi"/>
        </w:rPr>
      </w:pPr>
      <w:r w:rsidRPr="002C7F94">
        <w:rPr>
          <w:rFonts w:cstheme="minorHAnsi"/>
        </w:rPr>
        <w:t>EKHS</w:t>
      </w:r>
      <w:r w:rsidRPr="002C7F94">
        <w:rPr>
          <w:rFonts w:cstheme="minorHAnsi"/>
        </w:rPr>
        <w:tab/>
      </w:r>
      <w:r w:rsidRPr="002C7F94">
        <w:rPr>
          <w:rFonts w:cstheme="minorHAnsi"/>
        </w:rPr>
        <w:tab/>
        <w:t>Engelli Kişilerin Hakları Sözleşmesi</w:t>
      </w:r>
    </w:p>
    <w:p w:rsidR="00CD456A" w:rsidRPr="002C7F94" w:rsidRDefault="00CD456A" w:rsidP="009A7C48">
      <w:pPr>
        <w:spacing w:line="360" w:lineRule="auto"/>
        <w:jc w:val="both"/>
        <w:rPr>
          <w:rFonts w:cstheme="minorHAnsi"/>
        </w:rPr>
      </w:pPr>
      <w:r w:rsidRPr="002C7F94">
        <w:rPr>
          <w:rFonts w:cstheme="minorHAnsi"/>
        </w:rPr>
        <w:t>ESHID</w:t>
      </w:r>
      <w:r w:rsidRPr="002C7F94">
        <w:rPr>
          <w:rFonts w:cstheme="minorHAnsi"/>
        </w:rPr>
        <w:tab/>
      </w:r>
      <w:r w:rsidRPr="002C7F94">
        <w:rPr>
          <w:rFonts w:cstheme="minorHAnsi"/>
        </w:rPr>
        <w:tab/>
        <w:t>Eşit Haklar için İzleme Derneği</w:t>
      </w:r>
    </w:p>
    <w:p w:rsidR="009A7C48" w:rsidRPr="002C7F94" w:rsidRDefault="009A7C48" w:rsidP="004B3EBF">
      <w:pPr>
        <w:spacing w:line="360" w:lineRule="auto"/>
        <w:jc w:val="both"/>
        <w:rPr>
          <w:rFonts w:eastAsia="Arial Unicode MS" w:cstheme="minorHAnsi"/>
        </w:rPr>
      </w:pPr>
      <w:r w:rsidRPr="002C7F94">
        <w:rPr>
          <w:rFonts w:cstheme="minorHAnsi"/>
        </w:rPr>
        <w:t>EYHGM</w:t>
      </w:r>
      <w:r w:rsidRPr="002C7F94">
        <w:rPr>
          <w:rFonts w:eastAsia="Arial Unicode MS" w:cstheme="minorHAnsi"/>
        </w:rPr>
        <w:tab/>
      </w:r>
      <w:r w:rsidRPr="002C7F94">
        <w:rPr>
          <w:rFonts w:eastAsia="Arial Unicode MS" w:cstheme="minorHAnsi"/>
        </w:rPr>
        <w:tab/>
      </w:r>
      <w:r w:rsidR="004B3EBF" w:rsidRPr="002C7F94">
        <w:rPr>
          <w:rFonts w:eastAsia="Arial Unicode MS" w:cstheme="minorHAnsi"/>
        </w:rPr>
        <w:t>Engelli ve Yaşlı Hizmetleri Genel Müdürlüğü</w:t>
      </w:r>
    </w:p>
    <w:p w:rsidR="009A7C48" w:rsidRPr="002C7F94" w:rsidRDefault="009A7C48" w:rsidP="009A7C48">
      <w:pPr>
        <w:spacing w:line="360" w:lineRule="auto"/>
        <w:jc w:val="both"/>
        <w:rPr>
          <w:rFonts w:cstheme="minorHAnsi"/>
        </w:rPr>
      </w:pPr>
      <w:r w:rsidRPr="002C7F94">
        <w:rPr>
          <w:rFonts w:cstheme="minorHAnsi"/>
        </w:rPr>
        <w:t>KDK</w:t>
      </w:r>
      <w:r w:rsidRPr="002C7F94">
        <w:rPr>
          <w:rFonts w:cstheme="minorHAnsi"/>
        </w:rPr>
        <w:tab/>
      </w:r>
      <w:r w:rsidRPr="002C7F94">
        <w:rPr>
          <w:rFonts w:cstheme="minorHAnsi"/>
        </w:rPr>
        <w:tab/>
      </w:r>
      <w:r w:rsidR="00902DA3" w:rsidRPr="002C7F94">
        <w:rPr>
          <w:rFonts w:cstheme="minorHAnsi"/>
        </w:rPr>
        <w:t>Kamu Denetçiliği Kurumu</w:t>
      </w:r>
    </w:p>
    <w:p w:rsidR="009A7C48" w:rsidRDefault="009A7C48" w:rsidP="009A7C48">
      <w:pPr>
        <w:spacing w:line="360" w:lineRule="auto"/>
        <w:jc w:val="both"/>
        <w:rPr>
          <w:rFonts w:eastAsia="Calibri" w:cstheme="minorHAnsi"/>
          <w:iCs/>
        </w:rPr>
      </w:pPr>
      <w:r w:rsidRPr="002C7F94">
        <w:rPr>
          <w:rFonts w:eastAsia="Calibri" w:cstheme="minorHAnsi"/>
          <w:iCs/>
        </w:rPr>
        <w:t>TBMM</w:t>
      </w:r>
      <w:r w:rsidRPr="002C7F94">
        <w:rPr>
          <w:rFonts w:eastAsia="Calibri" w:cstheme="minorHAnsi"/>
          <w:iCs/>
        </w:rPr>
        <w:tab/>
      </w:r>
      <w:r w:rsidRPr="002C7F94">
        <w:rPr>
          <w:rFonts w:eastAsia="Calibri" w:cstheme="minorHAnsi"/>
          <w:iCs/>
        </w:rPr>
        <w:tab/>
      </w:r>
      <w:r w:rsidR="00E91CFE" w:rsidRPr="002C7F94">
        <w:rPr>
          <w:rFonts w:eastAsia="Calibri" w:cstheme="minorHAnsi"/>
          <w:iCs/>
        </w:rPr>
        <w:t>Türkiye Büyük Millet Meclisi</w:t>
      </w:r>
    </w:p>
    <w:p w:rsidR="00306868" w:rsidRPr="002C7F94" w:rsidRDefault="00306868" w:rsidP="009A7C48">
      <w:pPr>
        <w:spacing w:line="360" w:lineRule="auto"/>
        <w:jc w:val="both"/>
        <w:rPr>
          <w:rFonts w:eastAsia="Calibri" w:cstheme="minorHAnsi"/>
          <w:iCs/>
        </w:rPr>
      </w:pPr>
      <w:r>
        <w:rPr>
          <w:rFonts w:eastAsia="Calibri" w:cstheme="minorHAnsi"/>
          <w:iCs/>
        </w:rPr>
        <w:t>TCK</w:t>
      </w:r>
      <w:r>
        <w:rPr>
          <w:rFonts w:eastAsia="Calibri" w:cstheme="minorHAnsi"/>
          <w:iCs/>
        </w:rPr>
        <w:tab/>
      </w:r>
      <w:r>
        <w:rPr>
          <w:rFonts w:eastAsia="Calibri" w:cstheme="minorHAnsi"/>
          <w:iCs/>
        </w:rPr>
        <w:tab/>
        <w:t>Türk Ceza Kanunu</w:t>
      </w:r>
    </w:p>
    <w:p w:rsidR="009A7C48" w:rsidRDefault="009A7C48" w:rsidP="009A7C48">
      <w:pPr>
        <w:spacing w:line="360" w:lineRule="auto"/>
        <w:jc w:val="both"/>
        <w:rPr>
          <w:rFonts w:eastAsia="Calibri" w:cstheme="minorHAnsi"/>
          <w:iCs/>
        </w:rPr>
      </w:pPr>
      <w:r w:rsidRPr="002C7F94">
        <w:rPr>
          <w:rFonts w:eastAsia="Calibri" w:cstheme="minorHAnsi"/>
          <w:iCs/>
        </w:rPr>
        <w:t>TİHK</w:t>
      </w:r>
      <w:r w:rsidRPr="002C7F94">
        <w:rPr>
          <w:rFonts w:eastAsia="Calibri" w:cstheme="minorHAnsi"/>
          <w:iCs/>
        </w:rPr>
        <w:tab/>
      </w:r>
      <w:r w:rsidRPr="002C7F94">
        <w:rPr>
          <w:rFonts w:eastAsia="Calibri" w:cstheme="minorHAnsi"/>
          <w:iCs/>
        </w:rPr>
        <w:tab/>
      </w:r>
      <w:r w:rsidR="00E91CFE" w:rsidRPr="002C7F94">
        <w:rPr>
          <w:rFonts w:eastAsia="Calibri" w:cstheme="minorHAnsi"/>
          <w:iCs/>
        </w:rPr>
        <w:t>Türkiye İnsan Hakları Kurumu</w:t>
      </w:r>
    </w:p>
    <w:p w:rsidR="00F91109" w:rsidRPr="002C7F94" w:rsidRDefault="00F91109" w:rsidP="009A7C48">
      <w:pPr>
        <w:spacing w:line="360" w:lineRule="auto"/>
        <w:jc w:val="both"/>
        <w:rPr>
          <w:rFonts w:eastAsia="Calibri" w:cstheme="minorHAnsi"/>
          <w:iCs/>
        </w:rPr>
      </w:pPr>
      <w:r>
        <w:rPr>
          <w:rFonts w:eastAsia="Calibri" w:cstheme="minorHAnsi"/>
          <w:iCs/>
        </w:rPr>
        <w:t>TÜİK</w:t>
      </w:r>
      <w:r>
        <w:rPr>
          <w:rFonts w:eastAsia="Calibri" w:cstheme="minorHAnsi"/>
          <w:iCs/>
        </w:rPr>
        <w:tab/>
      </w:r>
      <w:r>
        <w:rPr>
          <w:rFonts w:eastAsia="Calibri" w:cstheme="minorHAnsi"/>
          <w:iCs/>
        </w:rPr>
        <w:tab/>
      </w:r>
      <w:r w:rsidRPr="00F91109">
        <w:rPr>
          <w:rFonts w:eastAsia="Calibri" w:cstheme="minorHAnsi"/>
          <w:iCs/>
        </w:rPr>
        <w:t>Türkiye İstatistik Kurumu</w:t>
      </w:r>
    </w:p>
    <w:p w:rsidR="009A7C48" w:rsidRPr="002C7F94" w:rsidRDefault="009A7C48" w:rsidP="009A7C48">
      <w:pPr>
        <w:spacing w:line="360" w:lineRule="auto"/>
        <w:jc w:val="both"/>
        <w:rPr>
          <w:rFonts w:eastAsia="Arial Unicode MS" w:cstheme="minorHAnsi"/>
        </w:rPr>
      </w:pPr>
      <w:r w:rsidRPr="002C7F94">
        <w:rPr>
          <w:rFonts w:eastAsia="Arial Unicode MS" w:cstheme="minorHAnsi"/>
        </w:rPr>
        <w:br w:type="page"/>
      </w:r>
    </w:p>
    <w:p w:rsidR="00B4648C" w:rsidRPr="002C7F94" w:rsidRDefault="00651EED" w:rsidP="00D57374">
      <w:pPr>
        <w:pStyle w:val="Balk1"/>
        <w:spacing w:line="360" w:lineRule="auto"/>
        <w:rPr>
          <w:rStyle w:val="normaltextrun"/>
        </w:rPr>
      </w:pPr>
      <w:bookmarkStart w:id="3" w:name="_Toc527551395"/>
      <w:r w:rsidRPr="002C7F94">
        <w:rPr>
          <w:rStyle w:val="normaltextrun"/>
        </w:rPr>
        <w:lastRenderedPageBreak/>
        <w:t>Yönetici Özeti</w:t>
      </w:r>
      <w:bookmarkEnd w:id="3"/>
    </w:p>
    <w:p w:rsidR="00EE7FC5" w:rsidRPr="002C7F94" w:rsidRDefault="00EE7FC5" w:rsidP="00D57374">
      <w:pPr>
        <w:spacing w:line="360" w:lineRule="auto"/>
        <w:jc w:val="both"/>
        <w:rPr>
          <w:rFonts w:cstheme="minorHAnsi"/>
        </w:rPr>
      </w:pPr>
      <w:r w:rsidRPr="002C7F94">
        <w:rPr>
          <w:rFonts w:cstheme="minorHAnsi"/>
        </w:rPr>
        <w:t>Devletler bakımından bir sözleşmeye taraf olmak, sözleşme çerçevesinde yükümlülükleri kabul iradesini ortaya koyma</w:t>
      </w:r>
      <w:r w:rsidR="00387555" w:rsidRPr="002C7F94">
        <w:rPr>
          <w:rFonts w:cstheme="minorHAnsi"/>
        </w:rPr>
        <w:t>nın</w:t>
      </w:r>
      <w:r w:rsidRPr="002C7F94">
        <w:rPr>
          <w:rFonts w:cstheme="minorHAnsi"/>
        </w:rPr>
        <w:t xml:space="preserve"> yanında</w:t>
      </w:r>
      <w:r w:rsidR="009755A3" w:rsidRPr="002C7F94">
        <w:rPr>
          <w:rFonts w:cstheme="minorHAnsi"/>
        </w:rPr>
        <w:t>,</w:t>
      </w:r>
      <w:r w:rsidRPr="002C7F94">
        <w:rPr>
          <w:rFonts w:cstheme="minorHAnsi"/>
        </w:rPr>
        <w:t xml:space="preserve"> sözleşmenin ülke içinde tam olarak uygulanmasını sağlamayı da gerektirmektedir. </w:t>
      </w:r>
    </w:p>
    <w:p w:rsidR="00EE7FC5" w:rsidRPr="002C7F94" w:rsidRDefault="00EE7FC5" w:rsidP="00D57374">
      <w:pPr>
        <w:spacing w:line="360" w:lineRule="auto"/>
        <w:jc w:val="both"/>
        <w:rPr>
          <w:rFonts w:cstheme="minorHAnsi"/>
        </w:rPr>
      </w:pPr>
      <w:r w:rsidRPr="002C7F94">
        <w:rPr>
          <w:rFonts w:cstheme="minorHAnsi"/>
        </w:rPr>
        <w:t xml:space="preserve">Esasen insan hakları sözleşmeleri gereğince hazırlanan taraf devlet raporları, sözleşmenin onaylanmasından raporun kapsadığı dönemdeki değişimleri komitenin görüşlerine sunmak yanında devletlere de kendi performansları ölçme, tavsiye ve eleştirileri alma olanağı da yaratmaktadır.   </w:t>
      </w:r>
    </w:p>
    <w:p w:rsidR="00EE7FC5" w:rsidRPr="002C7F94" w:rsidRDefault="00EE7FC5" w:rsidP="00D57374">
      <w:pPr>
        <w:spacing w:line="360" w:lineRule="auto"/>
        <w:jc w:val="both"/>
        <w:rPr>
          <w:rFonts w:cstheme="minorHAnsi"/>
        </w:rPr>
      </w:pPr>
      <w:r w:rsidRPr="002C7F94">
        <w:rPr>
          <w:rFonts w:cstheme="minorHAnsi"/>
        </w:rPr>
        <w:t xml:space="preserve">Bu belge tam olarak yukarıdaki paragrafta belirtilen görüş çerçevesinde Türkiye’nin Komiteye sunmuş olduğu rapor üzerinden hazırlanmış ve raporda yeterince açıklanmadığını düşündüğümüz konulara ilişkin soruları içermektedir.  </w:t>
      </w:r>
    </w:p>
    <w:p w:rsidR="00EE7FC5" w:rsidRPr="002C7F94" w:rsidRDefault="00EE7FC5" w:rsidP="00D57374">
      <w:pPr>
        <w:spacing w:line="360" w:lineRule="auto"/>
        <w:jc w:val="both"/>
        <w:rPr>
          <w:rFonts w:cstheme="minorHAnsi"/>
        </w:rPr>
      </w:pPr>
      <w:r w:rsidRPr="002C7F94">
        <w:rPr>
          <w:rFonts w:cstheme="minorHAnsi"/>
        </w:rPr>
        <w:t xml:space="preserve">Komitenin dikkatine sunduğumuz </w:t>
      </w:r>
      <w:r w:rsidR="00DB52C6" w:rsidRPr="002C7F94">
        <w:rPr>
          <w:rFonts w:cstheme="minorHAnsi"/>
        </w:rPr>
        <w:t>doküman,</w:t>
      </w:r>
      <w:r w:rsidRPr="002C7F94">
        <w:rPr>
          <w:rFonts w:cstheme="minorHAnsi"/>
        </w:rPr>
        <w:t xml:space="preserve"> esas olarak</w:t>
      </w:r>
      <w:r w:rsidR="00DB52C6" w:rsidRPr="002C7F94">
        <w:rPr>
          <w:rFonts w:cstheme="minorHAnsi"/>
        </w:rPr>
        <w:t>,</w:t>
      </w:r>
      <w:r w:rsidRPr="002C7F94">
        <w:rPr>
          <w:rFonts w:cstheme="minorHAnsi"/>
        </w:rPr>
        <w:t xml:space="preserve"> </w:t>
      </w:r>
      <w:r w:rsidR="00DB52C6" w:rsidRPr="002C7F94">
        <w:rPr>
          <w:rFonts w:cstheme="minorHAnsi"/>
        </w:rPr>
        <w:t>r</w:t>
      </w:r>
      <w:r w:rsidRPr="002C7F94">
        <w:rPr>
          <w:rFonts w:cstheme="minorHAnsi"/>
        </w:rPr>
        <w:t xml:space="preserve">aporun </w:t>
      </w:r>
      <w:r w:rsidR="00DB52C6" w:rsidRPr="002C7F94">
        <w:rPr>
          <w:rFonts w:cstheme="minorHAnsi"/>
        </w:rPr>
        <w:t xml:space="preserve">Genel Hükümler, Genel Hükümler ve Yükümlülükler, </w:t>
      </w:r>
      <w:r w:rsidRPr="002C7F94">
        <w:rPr>
          <w:rFonts w:cstheme="minorHAnsi"/>
        </w:rPr>
        <w:t>Eşitlik ve Ayrımcılık Yapmama,</w:t>
      </w:r>
      <w:r w:rsidR="00DB52C6" w:rsidRPr="002C7F94">
        <w:rPr>
          <w:rFonts w:cstheme="minorHAnsi"/>
        </w:rPr>
        <w:t xml:space="preserve"> Engelli Kadınlar, Engelli Çocuklar, </w:t>
      </w:r>
      <w:r w:rsidRPr="002C7F94">
        <w:rPr>
          <w:rFonts w:cstheme="minorHAnsi"/>
        </w:rPr>
        <w:t xml:space="preserve">Kanun Önünde Eşit Tanınma, Adalete Erişim, Siyasal ve </w:t>
      </w:r>
      <w:r w:rsidR="00330574" w:rsidRPr="002C7F94">
        <w:rPr>
          <w:rFonts w:cstheme="minorHAnsi"/>
        </w:rPr>
        <w:t>Toplumsal</w:t>
      </w:r>
      <w:r w:rsidRPr="002C7F94">
        <w:rPr>
          <w:rFonts w:cstheme="minorHAnsi"/>
        </w:rPr>
        <w:t xml:space="preserve"> Yaşama Katılım, İstatistik</w:t>
      </w:r>
      <w:r w:rsidR="00640E7E" w:rsidRPr="002C7F94">
        <w:rPr>
          <w:rFonts w:cstheme="minorHAnsi"/>
        </w:rPr>
        <w:t>ler</w:t>
      </w:r>
      <w:r w:rsidRPr="002C7F94">
        <w:rPr>
          <w:rFonts w:cstheme="minorHAnsi"/>
        </w:rPr>
        <w:t xml:space="preserve"> ve Veri Toplama </w:t>
      </w:r>
      <w:r w:rsidR="009D09A0" w:rsidRPr="002C7F94">
        <w:rPr>
          <w:rFonts w:cstheme="minorHAnsi"/>
        </w:rPr>
        <w:t xml:space="preserve">ve </w:t>
      </w:r>
      <w:r w:rsidR="00D809D9" w:rsidRPr="002C7F94">
        <w:rPr>
          <w:rFonts w:cstheme="minorHAnsi"/>
        </w:rPr>
        <w:t xml:space="preserve">Ulusal Uygulama ve Denetim </w:t>
      </w:r>
      <w:r w:rsidRPr="002C7F94">
        <w:rPr>
          <w:rFonts w:cstheme="minorHAnsi"/>
        </w:rPr>
        <w:t>başlıkları ile ilgilidir.</w:t>
      </w:r>
    </w:p>
    <w:p w:rsidR="00EE7FC5" w:rsidRPr="002C7F94" w:rsidRDefault="00EE7FC5" w:rsidP="00D57374">
      <w:pPr>
        <w:spacing w:line="360" w:lineRule="auto"/>
        <w:jc w:val="both"/>
        <w:rPr>
          <w:rFonts w:cstheme="minorHAnsi"/>
        </w:rPr>
      </w:pPr>
      <w:r w:rsidRPr="002C7F94">
        <w:rPr>
          <w:rFonts w:cstheme="minorHAnsi"/>
        </w:rPr>
        <w:t xml:space="preserve"> Türkiye’nin Birleşmiş Milletler (BM) Engelli Kişilerin Hakları Sözleşmesi’ne (EKHS) taraf olması ve Sözleşmeye E</w:t>
      </w:r>
      <w:r w:rsidR="006915EB" w:rsidRPr="002C7F94">
        <w:rPr>
          <w:rFonts w:cstheme="minorHAnsi"/>
        </w:rPr>
        <w:t>k</w:t>
      </w:r>
      <w:r w:rsidRPr="002C7F94">
        <w:rPr>
          <w:rFonts w:cstheme="minorHAnsi"/>
        </w:rPr>
        <w:t xml:space="preserve"> Seçmeli Protokolü onaylaması, engellilerin insan hakları ve temel özgürlüklerden tam ve eşit olarak yararlanması bakımından önemli gelişmelerdir. </w:t>
      </w:r>
    </w:p>
    <w:p w:rsidR="00EE7FC5" w:rsidRPr="002C7F94" w:rsidRDefault="00EE7FC5" w:rsidP="00D57374">
      <w:pPr>
        <w:spacing w:line="360" w:lineRule="auto"/>
        <w:jc w:val="both"/>
        <w:rPr>
          <w:rFonts w:cstheme="minorHAnsi"/>
        </w:rPr>
      </w:pPr>
      <w:r w:rsidRPr="002C7F94">
        <w:rPr>
          <w:rFonts w:cstheme="minorHAnsi"/>
        </w:rPr>
        <w:t>Bu anlamda 2005 yılında çıkarılan Engelliler Hakkında Kanun’un çıkarılması ile başlayan süreçte birçok g</w:t>
      </w:r>
      <w:r w:rsidR="006915EB" w:rsidRPr="002C7F94">
        <w:rPr>
          <w:rFonts w:cstheme="minorHAnsi"/>
        </w:rPr>
        <w:t>elişme yaşanmış olmasına rağmen</w:t>
      </w:r>
      <w:r w:rsidRPr="002C7F94">
        <w:rPr>
          <w:rFonts w:cstheme="minorHAnsi"/>
        </w:rPr>
        <w:t xml:space="preserve"> engellilerin</w:t>
      </w:r>
      <w:r w:rsidR="006915EB" w:rsidRPr="002C7F94">
        <w:rPr>
          <w:rFonts w:cstheme="minorHAnsi"/>
        </w:rPr>
        <w:t>,</w:t>
      </w:r>
      <w:r w:rsidRPr="002C7F94">
        <w:rPr>
          <w:rFonts w:cstheme="minorHAnsi"/>
        </w:rPr>
        <w:t xml:space="preserve"> insan hakları ve temel özgürlüklere tam ve eşit erişiminin sağlanması için yapılması gerekenler çok uzun bir liste oluşturmaktadır. </w:t>
      </w:r>
    </w:p>
    <w:p w:rsidR="00EE7FC5" w:rsidRPr="002C7F94" w:rsidRDefault="00EE7FC5" w:rsidP="00D57374">
      <w:pPr>
        <w:spacing w:line="360" w:lineRule="auto"/>
        <w:jc w:val="both"/>
        <w:rPr>
          <w:rFonts w:cstheme="minorHAnsi"/>
        </w:rPr>
      </w:pPr>
      <w:r w:rsidRPr="002C7F94">
        <w:rPr>
          <w:rFonts w:cstheme="minorHAnsi"/>
        </w:rPr>
        <w:t xml:space="preserve">Devlet raporu incelendiğinde Sözleşmenin iç hukuka aktarılması ve Sözleşme onayından önceki durum ile onay sonrası yaşanan değişime ilişkin ayrıntılı bilgilerin bulunmadığı, bağımsız izleme mekanizmalarının kurulmadığı,  engelli kadınlar ve kız çocukları ile ilgili özel politika/stratejilerin bulunmadığı görülmektedir. Raporda cinsiyet dışında kesişen ayrımcılık durumlarının (farklı inançlar veya etnik gruplara mensubiyet, cinsiyet kimliği </w:t>
      </w:r>
      <w:r w:rsidR="006915EB" w:rsidRPr="002C7F94">
        <w:rPr>
          <w:rFonts w:cstheme="minorHAnsi"/>
        </w:rPr>
        <w:t>vb.</w:t>
      </w:r>
      <w:r w:rsidRPr="002C7F94">
        <w:rPr>
          <w:rFonts w:cstheme="minorHAnsi"/>
        </w:rPr>
        <w:t>) ise hiç dikkate alınmadığı görü</w:t>
      </w:r>
      <w:r w:rsidR="006915EB" w:rsidRPr="002C7F94">
        <w:rPr>
          <w:rFonts w:cstheme="minorHAnsi"/>
        </w:rPr>
        <w:t>l</w:t>
      </w:r>
      <w:r w:rsidRPr="002C7F94">
        <w:rPr>
          <w:rFonts w:cstheme="minorHAnsi"/>
        </w:rPr>
        <w:t>mektedir.</w:t>
      </w:r>
    </w:p>
    <w:p w:rsidR="00EE7FC5" w:rsidRPr="002C7F94" w:rsidRDefault="00EE7FC5" w:rsidP="00D57374">
      <w:pPr>
        <w:spacing w:line="360" w:lineRule="auto"/>
        <w:jc w:val="both"/>
        <w:rPr>
          <w:rFonts w:cstheme="minorHAnsi"/>
        </w:rPr>
      </w:pPr>
      <w:r w:rsidRPr="002C7F94">
        <w:rPr>
          <w:rFonts w:cstheme="minorHAnsi"/>
        </w:rPr>
        <w:t>Raporda yer verilen eylem planları ve stratejiler ile ilgili olarak ise</w:t>
      </w:r>
      <w:r w:rsidR="00D92ABF" w:rsidRPr="002C7F94">
        <w:rPr>
          <w:rFonts w:cstheme="minorHAnsi"/>
        </w:rPr>
        <w:t>,</w:t>
      </w:r>
      <w:r w:rsidRPr="002C7F94">
        <w:rPr>
          <w:rFonts w:cstheme="minorHAnsi"/>
        </w:rPr>
        <w:t xml:space="preserve"> sonuçlara ve sonuçların yarattığı etkilere değinilmemektedir. Kurulduğu belirtilen danışma kurullarının hükümet politikalarına etkisi, izleme kurullarının hangi sonuçlara ulaştığı Rapordan anlaşılmamaktadır.</w:t>
      </w:r>
    </w:p>
    <w:p w:rsidR="00EE7FC5" w:rsidRPr="002C7F94" w:rsidRDefault="00EE7FC5" w:rsidP="00D57374">
      <w:pPr>
        <w:spacing w:line="360" w:lineRule="auto"/>
        <w:jc w:val="both"/>
        <w:rPr>
          <w:rFonts w:cstheme="minorHAnsi"/>
        </w:rPr>
      </w:pPr>
      <w:r w:rsidRPr="002C7F94">
        <w:rPr>
          <w:rFonts w:cstheme="minorHAnsi"/>
        </w:rPr>
        <w:t xml:space="preserve">Sözleşme’nin engellilerin ve ilgili STK’ların bütün sürece aktif katılmasına ilişkin yaklaşımının hangi mekanizmalarla gerçekleştiği, bu mekanizmaların hangi kriterlere göre kurulduğu, sivil toplumdan ve engellilerin önerilerinin nasıl bir değerlendirme sürecine tabi olduğu, mekanizmaların etkili olup </w:t>
      </w:r>
      <w:r w:rsidRPr="002C7F94">
        <w:rPr>
          <w:rFonts w:cstheme="minorHAnsi"/>
        </w:rPr>
        <w:lastRenderedPageBreak/>
        <w:t>olmadığı ve sivil toplumun önerileri değişen yasa, politika ve uygulamaların neler olduğu da raporda açıklanmamaktadır.</w:t>
      </w:r>
    </w:p>
    <w:p w:rsidR="00EE7FC5" w:rsidRPr="002C7F94" w:rsidRDefault="00EE7FC5" w:rsidP="00D57374">
      <w:pPr>
        <w:spacing w:line="360" w:lineRule="auto"/>
        <w:jc w:val="both"/>
        <w:rPr>
          <w:rFonts w:cstheme="minorHAnsi"/>
        </w:rPr>
      </w:pPr>
      <w:r w:rsidRPr="002C7F94">
        <w:rPr>
          <w:rFonts w:cstheme="minorHAnsi"/>
        </w:rPr>
        <w:t>Raporda diğer insan hakları sözleşmeleri komitelerinin Türkiye’ye engelli kişiler ile ilgili tavsiyelerine ve bu tavsiyeler ne yapıldığına ilişkin bilgi de bulunmamaktadır. Ekonomik, Sosyal ve Kültürel Haklar Komitesi</w:t>
      </w:r>
      <w:r w:rsidR="00D92ABF" w:rsidRPr="002C7F94">
        <w:rPr>
          <w:rFonts w:cstheme="minorHAnsi"/>
        </w:rPr>
        <w:t>(CESCR)</w:t>
      </w:r>
      <w:r w:rsidRPr="002C7F94">
        <w:rPr>
          <w:rFonts w:cstheme="minorHAnsi"/>
        </w:rPr>
        <w:t xml:space="preserve"> (2011) ve </w:t>
      </w:r>
      <w:r w:rsidR="00D92ABF" w:rsidRPr="002C7F94">
        <w:rPr>
          <w:rFonts w:cstheme="minorHAnsi"/>
        </w:rPr>
        <w:t>Kadınlara Karşı Ayrımcılığın Önlenmesi Komitesi</w:t>
      </w:r>
      <w:r w:rsidRPr="002C7F94">
        <w:rPr>
          <w:rFonts w:cstheme="minorHAnsi"/>
        </w:rPr>
        <w:t>’nin</w:t>
      </w:r>
      <w:r w:rsidR="00D92ABF" w:rsidRPr="002C7F94">
        <w:rPr>
          <w:rFonts w:cstheme="minorHAnsi"/>
        </w:rPr>
        <w:t>(CEDAW) (</w:t>
      </w:r>
      <w:r w:rsidRPr="002C7F94">
        <w:rPr>
          <w:rFonts w:cstheme="minorHAnsi"/>
        </w:rPr>
        <w:t>2016) nihai gözlem raporlarında engelli kişilerle ilgili tavsiyeler vardır.</w:t>
      </w:r>
      <w:r w:rsidRPr="002C7F94">
        <w:rPr>
          <w:rFonts w:cstheme="minorHAnsi"/>
        </w:rPr>
        <w:t> </w:t>
      </w:r>
    </w:p>
    <w:p w:rsidR="00EE7FC5" w:rsidRPr="002C7F94" w:rsidRDefault="00EE7FC5" w:rsidP="00D57374">
      <w:pPr>
        <w:spacing w:line="360" w:lineRule="auto"/>
        <w:jc w:val="both"/>
        <w:rPr>
          <w:rFonts w:cstheme="minorHAnsi"/>
        </w:rPr>
      </w:pPr>
      <w:r w:rsidRPr="002C7F94">
        <w:rPr>
          <w:rFonts w:cstheme="minorHAnsi"/>
        </w:rPr>
        <w:br w:type="page"/>
      </w:r>
    </w:p>
    <w:p w:rsidR="00B4648C" w:rsidRPr="002C7F94" w:rsidRDefault="00B4648C" w:rsidP="00D57374">
      <w:pPr>
        <w:pStyle w:val="Balk1"/>
        <w:spacing w:line="360" w:lineRule="auto"/>
      </w:pPr>
      <w:bookmarkStart w:id="4" w:name="_Toc527551396"/>
      <w:r w:rsidRPr="002C7F94">
        <w:lastRenderedPageBreak/>
        <w:t>Rapora İlişkin Genel Değerlendirme</w:t>
      </w:r>
      <w:bookmarkEnd w:id="4"/>
      <w:r w:rsidRPr="002C7F94">
        <w:t xml:space="preserve"> </w:t>
      </w:r>
    </w:p>
    <w:p w:rsidR="00B4648C" w:rsidRPr="002C7F94" w:rsidRDefault="00B4648C" w:rsidP="00D57374">
      <w:pPr>
        <w:spacing w:line="360" w:lineRule="auto"/>
        <w:jc w:val="both"/>
        <w:rPr>
          <w:rFonts w:cstheme="minorHAnsi"/>
        </w:rPr>
      </w:pPr>
      <w:r w:rsidRPr="002C7F94">
        <w:rPr>
          <w:rFonts w:cstheme="minorHAnsi"/>
        </w:rPr>
        <w:t xml:space="preserve">Raporun amacı, 4. </w:t>
      </w:r>
      <w:r w:rsidR="000C5374" w:rsidRPr="002C7F94">
        <w:rPr>
          <w:rFonts w:cstheme="minorHAnsi"/>
        </w:rPr>
        <w:t>p</w:t>
      </w:r>
      <w:r w:rsidRPr="002C7F94">
        <w:rPr>
          <w:rFonts w:cstheme="minorHAnsi"/>
        </w:rPr>
        <w:t>aragraf</w:t>
      </w:r>
      <w:r w:rsidR="000C5374" w:rsidRPr="002C7F94">
        <w:rPr>
          <w:rFonts w:cstheme="minorHAnsi"/>
        </w:rPr>
        <w:t>t</w:t>
      </w:r>
      <w:r w:rsidRPr="002C7F94">
        <w:rPr>
          <w:rFonts w:cstheme="minorHAnsi"/>
        </w:rPr>
        <w:t xml:space="preserve">a, </w:t>
      </w:r>
      <w:r w:rsidRPr="002C7F94">
        <w:rPr>
          <w:rFonts w:cstheme="minorHAnsi"/>
          <w:i/>
        </w:rPr>
        <w:t>“EKHS'nin 35. maddesi uyarınca hazırlanan bu ilk rapor, EB'in insan haklarının korunması ve geliştirilmesi ve mevcut durumu EKHS perspektifinden değerlendirmek için alınan tedbirleri ve ilerlemeyi ortaya koymayı amaçlamaktadır</w:t>
      </w:r>
      <w:r w:rsidRPr="002C7F94">
        <w:rPr>
          <w:rFonts w:cstheme="minorHAnsi"/>
        </w:rPr>
        <w:t>” şeklinde ifade edilmiştir.</w:t>
      </w:r>
    </w:p>
    <w:p w:rsidR="00B4648C" w:rsidRPr="002C7F94" w:rsidRDefault="00B4648C" w:rsidP="00D57374">
      <w:pPr>
        <w:spacing w:line="360" w:lineRule="auto"/>
        <w:jc w:val="both"/>
        <w:rPr>
          <w:rFonts w:cstheme="minorHAnsi"/>
        </w:rPr>
      </w:pPr>
      <w:r w:rsidRPr="002C7F94">
        <w:rPr>
          <w:rFonts w:cstheme="minorHAnsi"/>
        </w:rPr>
        <w:t>Ancak rapor incelendiğinde, Türkiye’nin sözleşmeye taraf olmasından raporlama sürecine kadar geçen sürede yaşanan değişime ilişkin verileri görmek mümkün değildir. Raporda "Erişilebilirlik Üzerine 2010-2011 Stratejisi ve Ulusal Eylem Planı" "2011-2013 Bakım Hizmetlerine İlişkin Strateji ve Eylem Planı", “1.Çocuk Haklarına İlişkin Strateji Belgesi ve Eylem Planı (2013-2017)”, "Herkes için Erişilebilirlik için Eylem Yılı" ve “2006-2010 Eylem Planı ve Bilgi Toplumu Üzerine Strateji Belgesi” olmak üzere 5 ayrı eylem planından bahsedilme</w:t>
      </w:r>
      <w:r w:rsidR="00451848" w:rsidRPr="002C7F94">
        <w:rPr>
          <w:rFonts w:cstheme="minorHAnsi"/>
        </w:rPr>
        <w:t xml:space="preserve">kle birlikte, </w:t>
      </w:r>
      <w:r w:rsidRPr="002C7F94">
        <w:rPr>
          <w:rFonts w:cstheme="minorHAnsi"/>
        </w:rPr>
        <w:t>bunların sonuçları ve yarattı</w:t>
      </w:r>
      <w:r w:rsidR="00451848" w:rsidRPr="002C7F94">
        <w:rPr>
          <w:rFonts w:cstheme="minorHAnsi"/>
        </w:rPr>
        <w:t>klar</w:t>
      </w:r>
      <w:r w:rsidRPr="002C7F94">
        <w:rPr>
          <w:rFonts w:cstheme="minorHAnsi"/>
        </w:rPr>
        <w:t>ı değişime ilişkin bilgi verilmemektedir.</w:t>
      </w:r>
    </w:p>
    <w:p w:rsidR="00B4648C" w:rsidRPr="002C7F94" w:rsidRDefault="00B4648C" w:rsidP="00D57374">
      <w:pPr>
        <w:spacing w:line="360" w:lineRule="auto"/>
        <w:jc w:val="both"/>
        <w:rPr>
          <w:rFonts w:cstheme="minorHAnsi"/>
        </w:rPr>
      </w:pPr>
      <w:r w:rsidRPr="002C7F94">
        <w:rPr>
          <w:rFonts w:cstheme="minorHAnsi"/>
        </w:rPr>
        <w:t>Raporda ayrıca “2009 Yılı Adli Reform Stratejisi kapsamına giren "yargı sisteminin verimliliğinin ve etkinliğinin arttırılması" ve "adalete erişimin kolaylaştırılması" başlıklarında stratejik hedeflerden” ve  “Adalet Bakanlığı'nın Stratejik Planı (2010-2014)” adlı iki çalışmadan söz edilmekte</w:t>
      </w:r>
      <w:r w:rsidR="00673165" w:rsidRPr="002C7F94">
        <w:rPr>
          <w:rFonts w:cstheme="minorHAnsi"/>
        </w:rPr>
        <w:t>,</w:t>
      </w:r>
      <w:r w:rsidRPr="002C7F94">
        <w:rPr>
          <w:rFonts w:cstheme="minorHAnsi"/>
        </w:rPr>
        <w:t xml:space="preserve"> ancak engelli bireyler bakımından yarattı</w:t>
      </w:r>
      <w:r w:rsidR="00FE3506" w:rsidRPr="002C7F94">
        <w:rPr>
          <w:rFonts w:cstheme="minorHAnsi"/>
        </w:rPr>
        <w:t>kları</w:t>
      </w:r>
      <w:r w:rsidRPr="002C7F94">
        <w:rPr>
          <w:rFonts w:cstheme="minorHAnsi"/>
        </w:rPr>
        <w:t xml:space="preserve"> sonuçlara ilişkin ayrıntılı bilgi verilmemektedir.</w:t>
      </w:r>
    </w:p>
    <w:p w:rsidR="00B4648C" w:rsidRPr="002C7F94" w:rsidRDefault="00B4648C" w:rsidP="00D57374">
      <w:pPr>
        <w:spacing w:line="360" w:lineRule="auto"/>
        <w:jc w:val="both"/>
        <w:rPr>
          <w:rFonts w:cstheme="minorHAnsi"/>
        </w:rPr>
      </w:pPr>
      <w:r w:rsidRPr="002C7F94">
        <w:rPr>
          <w:rFonts w:cstheme="minorHAnsi"/>
        </w:rPr>
        <w:t>Raporun genelinde “öngörülen”, “planlanan”, “çaba gösterilen”, “hedeflenen” hakkında “çalışma yürütülen” gibi yoruma açık ifadelerle bahsedilen çok sayıda çalışmadan bahsedilmektir. Raporda bu çalışmaların hedefleri, ayrılmış bütçeleri, tamamlanmış çalışmalara ilişkin sonuçların ne olduğuna ilişkin bilgiler yer almamaktadır.</w:t>
      </w:r>
    </w:p>
    <w:p w:rsidR="00B4648C" w:rsidRPr="002C7F94" w:rsidRDefault="00B4648C" w:rsidP="00D57374">
      <w:pPr>
        <w:spacing w:line="360" w:lineRule="auto"/>
        <w:jc w:val="both"/>
        <w:rPr>
          <w:rFonts w:cstheme="minorHAnsi"/>
        </w:rPr>
      </w:pPr>
      <w:r w:rsidRPr="002C7F94">
        <w:rPr>
          <w:rFonts w:cstheme="minorHAnsi"/>
        </w:rPr>
        <w:t>Raporda çeşitli yasal düzenlemelere atıf yapılmakta ancak bu düzenlemelerin engellilerin haklara erişimi konusunda hangi sonuçları doğurduğu konusunda bilgi verilmemektedir.</w:t>
      </w:r>
      <w:r w:rsidR="00D67C53" w:rsidRPr="002C7F94">
        <w:rPr>
          <w:rFonts w:cstheme="minorHAnsi"/>
        </w:rPr>
        <w:t xml:space="preserve"> </w:t>
      </w:r>
      <w:r w:rsidRPr="002C7F94">
        <w:rPr>
          <w:rFonts w:cstheme="minorHAnsi"/>
        </w:rPr>
        <w:t>Örneğin Kamu Denetçiliği Kurumu’nun (KDK)  kurulduğu ve engellilerin başvurabildiği bilgisi verilmiş ama kaç engelli bireyin hangi konularda başvuru yaptığı, başvuruların nasıl sonuçlandığı, kamu kurumlarının KDK tavsiyelerinin kaçını uyguladığı gibi bilgiler verilmemiştir.</w:t>
      </w:r>
    </w:p>
    <w:p w:rsidR="00B4648C" w:rsidRPr="002C7F94" w:rsidRDefault="00B4648C" w:rsidP="00D57374">
      <w:pPr>
        <w:spacing w:line="360" w:lineRule="auto"/>
        <w:jc w:val="both"/>
        <w:rPr>
          <w:rFonts w:cstheme="minorHAnsi"/>
        </w:rPr>
      </w:pPr>
      <w:r w:rsidRPr="002C7F94">
        <w:rPr>
          <w:rFonts w:cstheme="minorHAnsi"/>
        </w:rPr>
        <w:t>Rapor bu haliyle sözleşmeye taraf uygulayıcı bir devlet raporundan çok dışardan bir bakış açısıyla yazılmış bir rapor özelliği taşımaktadır. Raporun bu özelliği yeterli düzeyde izleme yapılmamasından kaynaklanıyor olabilir.</w:t>
      </w:r>
    </w:p>
    <w:p w:rsidR="00B4648C" w:rsidRPr="002C7F94" w:rsidRDefault="00B4648C" w:rsidP="00D57374">
      <w:pPr>
        <w:spacing w:line="360" w:lineRule="auto"/>
        <w:jc w:val="both"/>
        <w:rPr>
          <w:rFonts w:cstheme="minorHAnsi"/>
        </w:rPr>
      </w:pPr>
      <w:r w:rsidRPr="002C7F94">
        <w:rPr>
          <w:rFonts w:cstheme="minorHAnsi"/>
        </w:rPr>
        <w:t xml:space="preserve">Bu belge Raporun incelenmesi sürecine katkı sunmak üzere hazırlanmıştır. Raporun tarif edilen amacını yerine getirebilmesi için Komiteye, taraf devlete sorulmak üzere sorular önermektedir. Belgede yer verilen sorular EYHGM için ise rapora ayrıntılandırma konusunda katkı sunabilir. </w:t>
      </w:r>
    </w:p>
    <w:p w:rsidR="00B4648C" w:rsidRPr="002C7F94" w:rsidRDefault="00B4648C" w:rsidP="00D57374">
      <w:pPr>
        <w:spacing w:line="360" w:lineRule="auto"/>
        <w:jc w:val="both"/>
        <w:rPr>
          <w:rFonts w:cstheme="minorHAnsi"/>
        </w:rPr>
      </w:pPr>
      <w:r w:rsidRPr="002C7F94">
        <w:rPr>
          <w:rFonts w:cstheme="minorHAnsi"/>
        </w:rPr>
        <w:t>Sorulmasını önerdiğimiz sorular Raporun ilgili başlıkları altında toplanmıştır.</w:t>
      </w:r>
    </w:p>
    <w:p w:rsidR="00B4648C" w:rsidRPr="002C7F94" w:rsidRDefault="00B4648C" w:rsidP="00D57374">
      <w:pPr>
        <w:pStyle w:val="Balk1"/>
        <w:spacing w:line="360" w:lineRule="auto"/>
      </w:pPr>
      <w:bookmarkStart w:id="5" w:name="_Toc527551397"/>
      <w:r w:rsidRPr="002C7F94">
        <w:lastRenderedPageBreak/>
        <w:t>Önsöz</w:t>
      </w:r>
      <w:bookmarkEnd w:id="5"/>
    </w:p>
    <w:p w:rsidR="00B4648C" w:rsidRPr="002C7F94" w:rsidRDefault="00B4648C" w:rsidP="00D57374">
      <w:pPr>
        <w:spacing w:line="360" w:lineRule="auto"/>
        <w:jc w:val="both"/>
        <w:rPr>
          <w:rFonts w:cstheme="minorHAnsi"/>
        </w:rPr>
      </w:pPr>
      <w:r w:rsidRPr="002C7F94">
        <w:rPr>
          <w:rFonts w:cstheme="minorHAnsi"/>
        </w:rPr>
        <w:t xml:space="preserve">Paragraf 6’da Raporun hazırlık sürecine EYHGM tarafından </w:t>
      </w:r>
      <w:r w:rsidR="00ED0571" w:rsidRPr="002C7F94">
        <w:rPr>
          <w:rFonts w:cstheme="minorHAnsi"/>
        </w:rPr>
        <w:t>"</w:t>
      </w:r>
      <w:r w:rsidRPr="002C7F94">
        <w:rPr>
          <w:rFonts w:cstheme="minorHAnsi"/>
        </w:rPr>
        <w:t xml:space="preserve">200 kurum ve kuruluştan görüş alındığı ve sürece farklı engel gruplarını temsil eden STK’lar ve çeşitli organizasyonlardan </w:t>
      </w:r>
      <w:r w:rsidR="008B5D86" w:rsidRPr="002C7F94">
        <w:rPr>
          <w:rFonts w:cstheme="minorHAnsi"/>
        </w:rPr>
        <w:t>katıldığından bahsedilmektedir</w:t>
      </w:r>
      <w:r w:rsidRPr="002C7F94">
        <w:rPr>
          <w:rFonts w:cstheme="minorHAnsi"/>
        </w:rPr>
        <w:t xml:space="preserve">. </w:t>
      </w:r>
    </w:p>
    <w:p w:rsidR="00B4648C" w:rsidRPr="002C7F94" w:rsidRDefault="00B4648C" w:rsidP="00D57374">
      <w:pPr>
        <w:pStyle w:val="ListeParagraf"/>
        <w:numPr>
          <w:ilvl w:val="0"/>
          <w:numId w:val="41"/>
        </w:numPr>
        <w:spacing w:line="360" w:lineRule="auto"/>
        <w:jc w:val="both"/>
        <w:rPr>
          <w:rFonts w:cstheme="minorHAnsi"/>
        </w:rPr>
      </w:pPr>
      <w:r w:rsidRPr="002C7F94">
        <w:rPr>
          <w:rFonts w:cstheme="minorHAnsi"/>
        </w:rPr>
        <w:t xml:space="preserve">Rapor hazırlık sürecine davet edilen STK’lar hangi kriterlere göre belirlenmiştir? Bahsedilen </w:t>
      </w:r>
      <w:r w:rsidR="00ED0571" w:rsidRPr="002C7F94">
        <w:rPr>
          <w:rFonts w:cstheme="minorHAnsi"/>
        </w:rPr>
        <w:t>“</w:t>
      </w:r>
      <w:r w:rsidRPr="002C7F94">
        <w:rPr>
          <w:rFonts w:cstheme="minorHAnsi"/>
        </w:rPr>
        <w:t>200 kurum kuruluş</w:t>
      </w:r>
      <w:r w:rsidR="00ED0571" w:rsidRPr="002C7F94">
        <w:rPr>
          <w:rFonts w:cstheme="minorHAnsi"/>
        </w:rPr>
        <w:t>”</w:t>
      </w:r>
      <w:r w:rsidRPr="002C7F94">
        <w:rPr>
          <w:rFonts w:cstheme="minorHAnsi"/>
        </w:rPr>
        <w:t>un kaçı STK’dır?</w:t>
      </w:r>
    </w:p>
    <w:p w:rsidR="00B4648C" w:rsidRPr="002C7F94" w:rsidRDefault="00B4648C" w:rsidP="00D57374">
      <w:pPr>
        <w:pStyle w:val="ListeParagraf"/>
        <w:numPr>
          <w:ilvl w:val="0"/>
          <w:numId w:val="41"/>
        </w:numPr>
        <w:spacing w:line="360" w:lineRule="auto"/>
        <w:jc w:val="both"/>
        <w:rPr>
          <w:rFonts w:cstheme="minorHAnsi"/>
        </w:rPr>
      </w:pPr>
      <w:r w:rsidRPr="002C7F94">
        <w:rPr>
          <w:rFonts w:cstheme="minorHAnsi"/>
        </w:rPr>
        <w:t>Katılan STK</w:t>
      </w:r>
      <w:r w:rsidR="00A52E65" w:rsidRPr="002C7F94">
        <w:rPr>
          <w:rFonts w:cstheme="minorHAnsi"/>
        </w:rPr>
        <w:t>’lar arasında engelli kadınlar ve çocuklar ile</w:t>
      </w:r>
      <w:r w:rsidRPr="002C7F94">
        <w:rPr>
          <w:rFonts w:cstheme="minorHAnsi"/>
        </w:rPr>
        <w:t xml:space="preserve"> ilgili çalışmalar yapan kaç STK vardır?</w:t>
      </w:r>
    </w:p>
    <w:p w:rsidR="00B4648C" w:rsidRPr="002C7F94" w:rsidRDefault="00B4648C" w:rsidP="00D57374">
      <w:pPr>
        <w:pStyle w:val="ListeParagraf"/>
        <w:numPr>
          <w:ilvl w:val="0"/>
          <w:numId w:val="41"/>
        </w:numPr>
        <w:spacing w:line="360" w:lineRule="auto"/>
        <w:jc w:val="both"/>
        <w:rPr>
          <w:rFonts w:cstheme="minorHAnsi"/>
        </w:rPr>
      </w:pPr>
      <w:r w:rsidRPr="002C7F94">
        <w:rPr>
          <w:rFonts w:cstheme="minorHAnsi"/>
        </w:rPr>
        <w:t xml:space="preserve">Hazırlık sürecine dahil olan STK’lar arasında farklı etnik ve dini gruplara mensup engellilerle ilgili çalışmalar yapan kaç STK vardır? Örneğin, Roman engelliler ilgili çalışan STK bulunmakta mıdır? </w:t>
      </w:r>
    </w:p>
    <w:p w:rsidR="00B4648C" w:rsidRPr="002C7F94" w:rsidRDefault="00B4648C" w:rsidP="00D57374">
      <w:pPr>
        <w:pStyle w:val="ListeParagraf"/>
        <w:numPr>
          <w:ilvl w:val="0"/>
          <w:numId w:val="41"/>
        </w:numPr>
        <w:spacing w:line="360" w:lineRule="auto"/>
        <w:jc w:val="both"/>
        <w:rPr>
          <w:rFonts w:cstheme="minorHAnsi"/>
        </w:rPr>
      </w:pPr>
      <w:r w:rsidRPr="002C7F94">
        <w:rPr>
          <w:rFonts w:cstheme="minorHAnsi"/>
        </w:rPr>
        <w:t>Kesişen ayrımcılık riski altındaki engellilerin (etnik ve inanç gruplarına mensup olanlar, LGBTİ engelliler) temsil edilmesi için hangi önlemler alınmıştır? Bu gruplardan temsilciler sürece katılmışlar mıdır?</w:t>
      </w:r>
    </w:p>
    <w:p w:rsidR="00B4648C" w:rsidRPr="002C7F94" w:rsidRDefault="00B4648C" w:rsidP="00D57374">
      <w:pPr>
        <w:pStyle w:val="ListeParagraf"/>
        <w:numPr>
          <w:ilvl w:val="0"/>
          <w:numId w:val="41"/>
        </w:numPr>
        <w:spacing w:line="360" w:lineRule="auto"/>
        <w:jc w:val="both"/>
        <w:rPr>
          <w:rFonts w:cstheme="minorHAnsi"/>
        </w:rPr>
      </w:pPr>
      <w:r w:rsidRPr="002C7F94">
        <w:rPr>
          <w:rFonts w:cstheme="minorHAnsi"/>
        </w:rPr>
        <w:t>Taslak rapor tartışma sürecinde kaç STK görüş bildirmiştir</w:t>
      </w:r>
      <w:r w:rsidR="002915CE" w:rsidRPr="002C7F94">
        <w:rPr>
          <w:rFonts w:cstheme="minorHAnsi"/>
        </w:rPr>
        <w:t>?</w:t>
      </w:r>
      <w:r w:rsidRPr="002C7F94">
        <w:rPr>
          <w:rFonts w:cstheme="minorHAnsi"/>
        </w:rPr>
        <w:t xml:space="preserve"> </w:t>
      </w:r>
      <w:r w:rsidR="002915CE" w:rsidRPr="002C7F94">
        <w:rPr>
          <w:rFonts w:cstheme="minorHAnsi"/>
        </w:rPr>
        <w:t>B</w:t>
      </w:r>
      <w:r w:rsidRPr="002C7F94">
        <w:rPr>
          <w:rFonts w:cstheme="minorHAnsi"/>
        </w:rPr>
        <w:t>u görüşler doğrultusunda taslak raporun hangi kısımları değişikliğe uğramıştır?</w:t>
      </w:r>
    </w:p>
    <w:p w:rsidR="00B4648C" w:rsidRPr="002C7F94" w:rsidRDefault="00B4648C" w:rsidP="00D57374">
      <w:pPr>
        <w:pStyle w:val="ListeParagraf"/>
        <w:numPr>
          <w:ilvl w:val="0"/>
          <w:numId w:val="41"/>
        </w:numPr>
        <w:spacing w:line="360" w:lineRule="auto"/>
        <w:jc w:val="both"/>
        <w:rPr>
          <w:rFonts w:cstheme="minorHAnsi"/>
        </w:rPr>
      </w:pPr>
      <w:r w:rsidRPr="002C7F94">
        <w:rPr>
          <w:rFonts w:cstheme="minorHAnsi"/>
        </w:rPr>
        <w:t xml:space="preserve">Nihai rapor Türkçe ve erişilebilir formatlarda kamuoyuyla paylaşılmış mıdır? </w:t>
      </w:r>
    </w:p>
    <w:p w:rsidR="00B4648C" w:rsidRPr="002C7F94" w:rsidRDefault="00B4648C" w:rsidP="00D57374">
      <w:pPr>
        <w:spacing w:line="360" w:lineRule="auto"/>
        <w:jc w:val="both"/>
        <w:rPr>
          <w:rFonts w:cstheme="minorHAnsi"/>
        </w:rPr>
      </w:pPr>
      <w:r w:rsidRPr="002C7F94">
        <w:rPr>
          <w:rFonts w:cstheme="minorHAnsi"/>
        </w:rPr>
        <w:br w:type="page"/>
      </w:r>
    </w:p>
    <w:p w:rsidR="00B4648C" w:rsidRPr="002C7F94" w:rsidRDefault="00B4648C" w:rsidP="00D57374">
      <w:pPr>
        <w:pStyle w:val="Balk1"/>
        <w:spacing w:line="360" w:lineRule="auto"/>
      </w:pPr>
      <w:bookmarkStart w:id="6" w:name="_Toc527551398"/>
      <w:r w:rsidRPr="002C7F94">
        <w:lastRenderedPageBreak/>
        <w:t>Bölüm I:</w:t>
      </w:r>
      <w:r w:rsidR="004061DF" w:rsidRPr="002C7F94">
        <w:t xml:space="preserve"> Madde 1-4</w:t>
      </w:r>
      <w:r w:rsidR="00C523DB" w:rsidRPr="002C7F94">
        <w:br/>
      </w:r>
      <w:r w:rsidRPr="002C7F94">
        <w:t>Genel Hükümler</w:t>
      </w:r>
      <w:bookmarkEnd w:id="6"/>
    </w:p>
    <w:p w:rsidR="00B4648C" w:rsidRPr="002C7F94" w:rsidRDefault="00B4648C" w:rsidP="00D57374">
      <w:pPr>
        <w:spacing w:line="360" w:lineRule="auto"/>
        <w:jc w:val="both"/>
        <w:rPr>
          <w:rFonts w:cstheme="minorHAnsi"/>
        </w:rPr>
      </w:pPr>
      <w:r w:rsidRPr="002C7F94">
        <w:rPr>
          <w:rFonts w:cstheme="minorHAnsi"/>
        </w:rPr>
        <w:t>Paragraf 12’de</w:t>
      </w:r>
      <w:r w:rsidRPr="002C7F94">
        <w:rPr>
          <w:rFonts w:cstheme="minorHAnsi"/>
        </w:rPr>
        <w:tab/>
        <w:t>EKHS'de kullanılan tanımlar</w:t>
      </w:r>
      <w:r w:rsidR="00E62F8B" w:rsidRPr="002C7F94">
        <w:rPr>
          <w:rFonts w:cstheme="minorHAnsi"/>
        </w:rPr>
        <w:t>ın,</w:t>
      </w:r>
      <w:r w:rsidRPr="002C7F94">
        <w:rPr>
          <w:rFonts w:cstheme="minorHAnsi"/>
        </w:rPr>
        <w:t xml:space="preserve"> doğrudan Ulusal Mevzuatta yer almamasına rağmen, ilgili tanımların içeriğiyle ilgili alınacak önlemler</w:t>
      </w:r>
      <w:r w:rsidR="00E62F8B" w:rsidRPr="002C7F94">
        <w:rPr>
          <w:rFonts w:cstheme="minorHAnsi"/>
        </w:rPr>
        <w:t>in</w:t>
      </w:r>
      <w:r w:rsidRPr="002C7F94">
        <w:rPr>
          <w:rFonts w:cstheme="minorHAnsi"/>
        </w:rPr>
        <w:t xml:space="preserve"> mevzuatta büyük ölçüde yer aldığı,</w:t>
      </w:r>
    </w:p>
    <w:p w:rsidR="00B4648C" w:rsidRPr="002C7F94" w:rsidRDefault="00B4648C" w:rsidP="00D57374">
      <w:pPr>
        <w:spacing w:line="360" w:lineRule="auto"/>
        <w:jc w:val="both"/>
        <w:rPr>
          <w:rFonts w:cstheme="minorHAnsi"/>
        </w:rPr>
      </w:pPr>
      <w:r w:rsidRPr="002C7F94">
        <w:rPr>
          <w:rFonts w:cstheme="minorHAnsi"/>
        </w:rPr>
        <w:t>Paragraf 13’te</w:t>
      </w:r>
      <w:r w:rsidRPr="002C7F94">
        <w:rPr>
          <w:rFonts w:cstheme="minorHAnsi"/>
        </w:rPr>
        <w:tab/>
        <w:t>"</w:t>
      </w:r>
      <w:r w:rsidR="003B4326" w:rsidRPr="002C7F94">
        <w:rPr>
          <w:rFonts w:cstheme="minorHAnsi"/>
        </w:rPr>
        <w:t>e</w:t>
      </w:r>
      <w:r w:rsidRPr="002C7F94">
        <w:rPr>
          <w:rFonts w:cstheme="minorHAnsi"/>
        </w:rPr>
        <w:t>ngelliliğe dayalı ayrımcılık" terimi</w:t>
      </w:r>
      <w:r w:rsidR="00FF32AD" w:rsidRPr="002C7F94">
        <w:rPr>
          <w:rFonts w:cstheme="minorHAnsi"/>
        </w:rPr>
        <w:t>nin</w:t>
      </w:r>
      <w:r w:rsidRPr="002C7F94">
        <w:rPr>
          <w:rFonts w:cstheme="minorHAnsi"/>
        </w:rPr>
        <w:t>, 5237 sayılı Türk Ceza Kanunu</w:t>
      </w:r>
      <w:r w:rsidR="00280336" w:rsidRPr="002C7F94">
        <w:rPr>
          <w:rFonts w:cstheme="minorHAnsi"/>
        </w:rPr>
        <w:t>’</w:t>
      </w:r>
      <w:r w:rsidRPr="002C7F94">
        <w:rPr>
          <w:rFonts w:cstheme="minorHAnsi"/>
        </w:rPr>
        <w:t>na (TCK) dahil edildiği,</w:t>
      </w:r>
    </w:p>
    <w:p w:rsidR="00B4648C" w:rsidRPr="002C7F94" w:rsidRDefault="00B4648C" w:rsidP="00D57374">
      <w:pPr>
        <w:spacing w:line="360" w:lineRule="auto"/>
        <w:jc w:val="both"/>
        <w:rPr>
          <w:rFonts w:cstheme="minorHAnsi"/>
        </w:rPr>
      </w:pPr>
      <w:r w:rsidRPr="002C7F94">
        <w:rPr>
          <w:rFonts w:cstheme="minorHAnsi"/>
        </w:rPr>
        <w:t>Paragraf 14’de</w:t>
      </w:r>
      <w:r w:rsidRPr="002C7F94">
        <w:rPr>
          <w:rFonts w:cstheme="minorHAnsi"/>
        </w:rPr>
        <w:tab/>
        <w:t>"</w:t>
      </w:r>
      <w:r w:rsidR="009309DF" w:rsidRPr="002C7F94">
        <w:rPr>
          <w:rFonts w:cstheme="minorHAnsi"/>
        </w:rPr>
        <w:t>m</w:t>
      </w:r>
      <w:r w:rsidRPr="002C7F94">
        <w:rPr>
          <w:rFonts w:cstheme="minorHAnsi"/>
        </w:rPr>
        <w:t>akul düzenleme",</w:t>
      </w:r>
      <w:r w:rsidR="00CD4E73" w:rsidRPr="002C7F94">
        <w:rPr>
          <w:rFonts w:cstheme="minorHAnsi"/>
        </w:rPr>
        <w:t xml:space="preserve"> ile</w:t>
      </w:r>
      <w:r w:rsidRPr="002C7F94">
        <w:rPr>
          <w:rFonts w:cstheme="minorHAnsi"/>
        </w:rPr>
        <w:t xml:space="preserve"> ilgili hükümlerin</w:t>
      </w:r>
      <w:r w:rsidR="00A63C5A" w:rsidRPr="002C7F94">
        <w:rPr>
          <w:rFonts w:cstheme="minorHAnsi"/>
        </w:rPr>
        <w:t>,</w:t>
      </w:r>
      <w:r w:rsidRPr="002C7F94">
        <w:rPr>
          <w:rFonts w:cstheme="minorHAnsi"/>
        </w:rPr>
        <w:t xml:space="preserve"> eğitim ve çalışma ortamlarında gerekl</w:t>
      </w:r>
      <w:r w:rsidR="005C2BF3" w:rsidRPr="002C7F94">
        <w:rPr>
          <w:rFonts w:cstheme="minorHAnsi"/>
        </w:rPr>
        <w:t>i fiziki düzenlemeleri yapma ve/</w:t>
      </w:r>
      <w:r w:rsidRPr="002C7F94">
        <w:rPr>
          <w:rFonts w:cstheme="minorHAnsi"/>
        </w:rPr>
        <w:t>veya EB’ler için materyallerin düzenlenmesi yükümlülüğünü ortaya koyacak şeki</w:t>
      </w:r>
      <w:r w:rsidR="001D41B6" w:rsidRPr="002C7F94">
        <w:rPr>
          <w:rFonts w:cstheme="minorHAnsi"/>
        </w:rPr>
        <w:t>lde Türk Mevzuatında yer aldığı,</w:t>
      </w:r>
    </w:p>
    <w:p w:rsidR="00E03C03" w:rsidRPr="002C7F94" w:rsidRDefault="00B4648C" w:rsidP="00D57374">
      <w:pPr>
        <w:spacing w:line="360" w:lineRule="auto"/>
        <w:jc w:val="both"/>
        <w:rPr>
          <w:rFonts w:cstheme="minorHAnsi"/>
        </w:rPr>
      </w:pPr>
      <w:r w:rsidRPr="002C7F94">
        <w:rPr>
          <w:rFonts w:cstheme="minorHAnsi"/>
        </w:rPr>
        <w:t>ifade edilmektedir.</w:t>
      </w:r>
    </w:p>
    <w:p w:rsidR="00E03C03" w:rsidRPr="002C7F94" w:rsidRDefault="00B4648C" w:rsidP="00D57374">
      <w:pPr>
        <w:pStyle w:val="ListeParagraf"/>
        <w:numPr>
          <w:ilvl w:val="0"/>
          <w:numId w:val="40"/>
        </w:numPr>
        <w:spacing w:line="360" w:lineRule="auto"/>
        <w:jc w:val="both"/>
        <w:rPr>
          <w:rFonts w:cstheme="minorHAnsi"/>
        </w:rPr>
      </w:pPr>
      <w:r w:rsidRPr="002C7F94">
        <w:rPr>
          <w:rFonts w:cstheme="minorHAnsi"/>
        </w:rPr>
        <w:t>Türkiye mevzuatı</w:t>
      </w:r>
      <w:r w:rsidR="00A83A5A" w:rsidRPr="002C7F94">
        <w:rPr>
          <w:rFonts w:cstheme="minorHAnsi"/>
        </w:rPr>
        <w:t>,</w:t>
      </w:r>
      <w:r w:rsidRPr="002C7F94">
        <w:rPr>
          <w:rFonts w:cstheme="minorHAnsi"/>
        </w:rPr>
        <w:t xml:space="preserve"> Sözleşmeyle uyumlu hale getirilmiş midir? Sözleşmenin onaylanmasından sonra sözleşmeye uyum sağlanması amacıyla hangi kanunlarda değişiklik yapılmıştır?</w:t>
      </w:r>
    </w:p>
    <w:p w:rsidR="00B4648C" w:rsidRPr="002C7F94" w:rsidRDefault="00B4648C" w:rsidP="00D57374">
      <w:pPr>
        <w:pStyle w:val="ListeParagraf"/>
        <w:numPr>
          <w:ilvl w:val="0"/>
          <w:numId w:val="40"/>
        </w:numPr>
        <w:spacing w:line="360" w:lineRule="auto"/>
        <w:jc w:val="both"/>
        <w:rPr>
          <w:rFonts w:cstheme="minorHAnsi"/>
        </w:rPr>
      </w:pPr>
      <w:r w:rsidRPr="002C7F94">
        <w:rPr>
          <w:rFonts w:cstheme="minorHAnsi"/>
        </w:rPr>
        <w:t>Türkiye mevzuatında</w:t>
      </w:r>
      <w:r w:rsidR="003A603F" w:rsidRPr="002C7F94">
        <w:rPr>
          <w:rFonts w:cstheme="minorHAnsi"/>
        </w:rPr>
        <w:t>,</w:t>
      </w:r>
      <w:r w:rsidRPr="002C7F94">
        <w:rPr>
          <w:rFonts w:cstheme="minorHAnsi"/>
        </w:rPr>
        <w:t xml:space="preserve"> Sözleşme ile uyumsuz düzenlemeler var mıdır? Bu düzenlemeler hangi kanunlarda yer almaktadır?</w:t>
      </w:r>
    </w:p>
    <w:p w:rsidR="00CA6F3A" w:rsidRPr="002C7F94" w:rsidRDefault="00CA6F3A" w:rsidP="00D57374">
      <w:pPr>
        <w:spacing w:line="360" w:lineRule="auto"/>
        <w:jc w:val="both"/>
        <w:rPr>
          <w:rFonts w:cstheme="minorHAnsi"/>
        </w:rPr>
      </w:pPr>
      <w:r w:rsidRPr="002C7F94">
        <w:rPr>
          <w:rFonts w:cstheme="minorHAnsi"/>
        </w:rPr>
        <w:br w:type="page"/>
      </w:r>
    </w:p>
    <w:p w:rsidR="00CA6F3A" w:rsidRPr="002C7F94" w:rsidRDefault="00CA6F3A" w:rsidP="00D57374">
      <w:pPr>
        <w:pStyle w:val="Balk1"/>
        <w:spacing w:line="360" w:lineRule="auto"/>
      </w:pPr>
      <w:bookmarkStart w:id="7" w:name="_Toc527551399"/>
      <w:r w:rsidRPr="002C7F94">
        <w:rPr>
          <w:rStyle w:val="normaltextrun"/>
        </w:rPr>
        <w:lastRenderedPageBreak/>
        <w:t>Genel hükümler ve yükümlülükler</w:t>
      </w:r>
      <w:bookmarkEnd w:id="7"/>
      <w:r w:rsidRPr="002C7F94">
        <w:rPr>
          <w:rStyle w:val="eop"/>
        </w:rPr>
        <w:t> </w:t>
      </w:r>
    </w:p>
    <w:p w:rsidR="00E03C03" w:rsidRPr="002C7F94" w:rsidRDefault="00E03C03" w:rsidP="00D57374">
      <w:pPr>
        <w:pStyle w:val="paragraph"/>
        <w:spacing w:before="0" w:beforeAutospacing="0" w:after="0" w:afterAutospacing="0" w:line="360" w:lineRule="auto"/>
        <w:jc w:val="both"/>
        <w:textAlignment w:val="baseline"/>
        <w:rPr>
          <w:rStyle w:val="normaltextrun"/>
          <w:rFonts w:asciiTheme="minorHAnsi" w:hAnsiTheme="minorHAnsi" w:cstheme="minorHAnsi"/>
          <w:sz w:val="22"/>
          <w:szCs w:val="22"/>
        </w:rPr>
      </w:pPr>
    </w:p>
    <w:p w:rsidR="00CA6F3A" w:rsidRPr="002C7F94" w:rsidRDefault="003A603F" w:rsidP="00D57374">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t>Paragraf 19’da</w:t>
      </w:r>
      <w:r w:rsidR="00CA6F3A" w:rsidRPr="002C7F94">
        <w:rPr>
          <w:rStyle w:val="normaltextrun"/>
          <w:rFonts w:asciiTheme="minorHAnsi" w:hAnsiTheme="minorHAnsi" w:cstheme="minorHAnsi"/>
          <w:sz w:val="22"/>
          <w:szCs w:val="22"/>
        </w:rPr>
        <w:t>  EYHGM tarafından hazırlanan "Erişilebilirlik Üzerine 2010-2011 Stratejisi ve Ulusal Eylem Planı" ve "2011-2013 Bakım Hizmetlerine İlişkin Strateji ve Eylem Planı"</w:t>
      </w:r>
      <w:r w:rsidR="00612B37" w:rsidRPr="002C7F94">
        <w:rPr>
          <w:rStyle w:val="normaltextrun"/>
          <w:rFonts w:asciiTheme="minorHAnsi" w:hAnsiTheme="minorHAnsi" w:cstheme="minorHAnsi"/>
          <w:sz w:val="22"/>
          <w:szCs w:val="22"/>
        </w:rPr>
        <w:t>ndan</w:t>
      </w:r>
      <w:r w:rsidR="00CA6F3A" w:rsidRPr="002C7F94">
        <w:rPr>
          <w:rStyle w:val="normaltextrun"/>
          <w:rFonts w:asciiTheme="minorHAnsi" w:hAnsiTheme="minorHAnsi" w:cstheme="minorHAnsi"/>
          <w:sz w:val="22"/>
          <w:szCs w:val="22"/>
        </w:rPr>
        <w:t> söz edilmektedir. </w:t>
      </w:r>
      <w:r w:rsidR="00CA6F3A" w:rsidRPr="002C7F94">
        <w:rPr>
          <w:rStyle w:val="eop"/>
          <w:rFonts w:asciiTheme="minorHAnsi" w:hAnsiTheme="minorHAnsi" w:cstheme="minorHAnsi"/>
          <w:sz w:val="22"/>
          <w:szCs w:val="22"/>
        </w:rPr>
        <w:t> </w:t>
      </w:r>
    </w:p>
    <w:p w:rsidR="00E03C03" w:rsidRPr="002C7F94" w:rsidRDefault="00E03C03" w:rsidP="00D57374">
      <w:pPr>
        <w:pStyle w:val="paragraph"/>
        <w:spacing w:before="0" w:beforeAutospacing="0" w:after="0" w:afterAutospacing="0" w:line="360" w:lineRule="auto"/>
        <w:jc w:val="both"/>
        <w:textAlignment w:val="baseline"/>
        <w:rPr>
          <w:rFonts w:asciiTheme="minorHAnsi" w:hAnsiTheme="minorHAnsi" w:cstheme="minorHAnsi"/>
          <w:sz w:val="22"/>
          <w:szCs w:val="22"/>
        </w:rPr>
      </w:pPr>
    </w:p>
    <w:p w:rsidR="00CA6F3A" w:rsidRPr="002C7F94" w:rsidRDefault="00CA6F3A" w:rsidP="00D57374">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t>Her iki eylem planının hedefleri ve sonuçları hakkında herhangi bir bilgi yer almamaktadır.</w:t>
      </w:r>
      <w:r w:rsidRPr="002C7F94">
        <w:rPr>
          <w:rStyle w:val="eop"/>
          <w:rFonts w:asciiTheme="minorHAnsi" w:hAnsiTheme="minorHAnsi" w:cstheme="minorHAnsi"/>
          <w:sz w:val="22"/>
          <w:szCs w:val="22"/>
        </w:rPr>
        <w:t> </w:t>
      </w:r>
    </w:p>
    <w:p w:rsidR="00CA6F3A" w:rsidRPr="002C7F94" w:rsidRDefault="00CA6F3A" w:rsidP="00D57374">
      <w:pPr>
        <w:pStyle w:val="paragraph"/>
        <w:numPr>
          <w:ilvl w:val="0"/>
          <w:numId w:val="1"/>
        </w:numPr>
        <w:spacing w:before="0" w:beforeAutospacing="0" w:after="0" w:afterAutospacing="0" w:line="360" w:lineRule="auto"/>
        <w:ind w:left="360" w:firstLine="0"/>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t>Eylem planlarının hazırlanmasına engellilik alanında faaliyet yürüten kaç STK katılmıştır? Engelli kadınların eylem planının hazırlanmasına katılımı sağlanmış mıdır?</w:t>
      </w:r>
      <w:r w:rsidRPr="002C7F94">
        <w:rPr>
          <w:rStyle w:val="eop"/>
          <w:rFonts w:asciiTheme="minorHAnsi" w:hAnsiTheme="minorHAnsi" w:cstheme="minorHAnsi"/>
          <w:sz w:val="22"/>
          <w:szCs w:val="22"/>
        </w:rPr>
        <w:t> </w:t>
      </w:r>
    </w:p>
    <w:p w:rsidR="00CA6F3A" w:rsidRPr="002C7F94" w:rsidRDefault="00CA6F3A" w:rsidP="00D57374">
      <w:pPr>
        <w:pStyle w:val="paragraph"/>
        <w:numPr>
          <w:ilvl w:val="0"/>
          <w:numId w:val="2"/>
        </w:numPr>
        <w:spacing w:before="0" w:beforeAutospacing="0" w:after="0" w:afterAutospacing="0" w:line="360" w:lineRule="auto"/>
        <w:ind w:left="360" w:firstLine="0"/>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t>Eylem planlarının sonuçları ve hedeflerin</w:t>
      </w:r>
      <w:r w:rsidR="00404A3C" w:rsidRPr="002C7F94">
        <w:rPr>
          <w:rStyle w:val="normaltextrun"/>
          <w:rFonts w:asciiTheme="minorHAnsi" w:hAnsiTheme="minorHAnsi" w:cstheme="minorHAnsi"/>
          <w:sz w:val="22"/>
          <w:szCs w:val="22"/>
        </w:rPr>
        <w:t>in</w:t>
      </w:r>
      <w:r w:rsidRPr="002C7F94">
        <w:rPr>
          <w:rStyle w:val="normaltextrun"/>
          <w:rFonts w:asciiTheme="minorHAnsi" w:hAnsiTheme="minorHAnsi" w:cstheme="minorHAnsi"/>
          <w:sz w:val="22"/>
          <w:szCs w:val="22"/>
        </w:rPr>
        <w:t xml:space="preserve"> gerçekleşme oranı nedir?</w:t>
      </w:r>
      <w:r w:rsidRPr="002C7F94">
        <w:rPr>
          <w:rStyle w:val="eop"/>
          <w:rFonts w:asciiTheme="minorHAnsi" w:hAnsiTheme="minorHAnsi" w:cstheme="minorHAnsi"/>
          <w:sz w:val="22"/>
          <w:szCs w:val="22"/>
        </w:rPr>
        <w:t> </w:t>
      </w:r>
    </w:p>
    <w:p w:rsidR="00A52E65" w:rsidRPr="002C7F94" w:rsidRDefault="00A52E65" w:rsidP="00D57374">
      <w:pPr>
        <w:pStyle w:val="paragraph"/>
        <w:spacing w:before="0" w:beforeAutospacing="0" w:after="0" w:afterAutospacing="0" w:line="360" w:lineRule="auto"/>
        <w:jc w:val="both"/>
        <w:textAlignment w:val="baseline"/>
        <w:rPr>
          <w:rStyle w:val="normaltextrun"/>
          <w:rFonts w:asciiTheme="minorHAnsi" w:hAnsiTheme="minorHAnsi" w:cstheme="minorHAnsi"/>
          <w:sz w:val="22"/>
          <w:szCs w:val="22"/>
        </w:rPr>
      </w:pPr>
    </w:p>
    <w:p w:rsidR="00CA6F3A" w:rsidRPr="002C7F94" w:rsidRDefault="00CA6F3A" w:rsidP="00D57374">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t>Paragraf 21</w:t>
      </w:r>
      <w:r w:rsidR="00FC4CC5" w:rsidRPr="002C7F94">
        <w:rPr>
          <w:rStyle w:val="normaltextrun"/>
          <w:rFonts w:asciiTheme="minorHAnsi" w:hAnsiTheme="minorHAnsi" w:cstheme="minorHAnsi"/>
          <w:sz w:val="22"/>
          <w:szCs w:val="22"/>
        </w:rPr>
        <w:t>’de</w:t>
      </w:r>
      <w:r w:rsidR="001B6E30" w:rsidRPr="002C7F94">
        <w:rPr>
          <w:rStyle w:val="normaltextrun"/>
          <w:rFonts w:asciiTheme="minorHAnsi" w:hAnsiTheme="minorHAnsi" w:cstheme="minorHAnsi"/>
          <w:sz w:val="22"/>
          <w:szCs w:val="22"/>
        </w:rPr>
        <w:t>, e</w:t>
      </w:r>
      <w:r w:rsidRPr="002C7F94">
        <w:rPr>
          <w:rStyle w:val="normaltextrun"/>
          <w:rFonts w:asciiTheme="minorHAnsi" w:hAnsiTheme="minorHAnsi" w:cstheme="minorHAnsi"/>
          <w:sz w:val="22"/>
          <w:szCs w:val="22"/>
        </w:rPr>
        <w:t>ngellilerin tüm insan hakları ve temel özgürlüklerin tam ve eşit bir şekilde kullanılmasının teşvik edilmesi ve sağlanması için alınacak önlemler ulusal politika düzeyinde belirlenmiştir denilmektedir.</w:t>
      </w:r>
      <w:r w:rsidRPr="002C7F94">
        <w:rPr>
          <w:rStyle w:val="eop"/>
          <w:rFonts w:asciiTheme="minorHAnsi" w:hAnsiTheme="minorHAnsi" w:cstheme="minorHAnsi"/>
          <w:sz w:val="22"/>
          <w:szCs w:val="22"/>
        </w:rPr>
        <w:t> </w:t>
      </w:r>
    </w:p>
    <w:p w:rsidR="00A52E65" w:rsidRPr="002C7F94" w:rsidRDefault="00A52E65" w:rsidP="00D57374">
      <w:pPr>
        <w:pStyle w:val="paragraph"/>
        <w:spacing w:before="0" w:beforeAutospacing="0" w:after="0" w:afterAutospacing="0" w:line="360" w:lineRule="auto"/>
        <w:jc w:val="both"/>
        <w:textAlignment w:val="baseline"/>
        <w:rPr>
          <w:rFonts w:asciiTheme="minorHAnsi" w:hAnsiTheme="minorHAnsi" w:cstheme="minorHAnsi"/>
          <w:sz w:val="22"/>
          <w:szCs w:val="22"/>
        </w:rPr>
      </w:pPr>
    </w:p>
    <w:p w:rsidR="00CA6F3A" w:rsidRPr="002C7F94" w:rsidRDefault="00CA6F3A" w:rsidP="00D57374">
      <w:pPr>
        <w:pStyle w:val="paragraph"/>
        <w:numPr>
          <w:ilvl w:val="0"/>
          <w:numId w:val="3"/>
        </w:numPr>
        <w:spacing w:before="0" w:beforeAutospacing="0" w:after="0" w:afterAutospacing="0" w:line="360" w:lineRule="auto"/>
        <w:ind w:left="360" w:firstLine="0"/>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t>Belirlenen politikalar bağlayıcı bir belge ha</w:t>
      </w:r>
      <w:r w:rsidR="00A52E65" w:rsidRPr="002C7F94">
        <w:rPr>
          <w:rStyle w:val="normaltextrun"/>
          <w:rFonts w:asciiTheme="minorHAnsi" w:hAnsiTheme="minorHAnsi" w:cstheme="minorHAnsi"/>
          <w:sz w:val="22"/>
          <w:szCs w:val="22"/>
        </w:rPr>
        <w:t>line getirilmiş midir</w:t>
      </w:r>
      <w:r w:rsidRPr="002C7F94">
        <w:rPr>
          <w:rStyle w:val="normaltextrun"/>
          <w:rFonts w:asciiTheme="minorHAnsi" w:hAnsiTheme="minorHAnsi" w:cstheme="minorHAnsi"/>
          <w:sz w:val="22"/>
          <w:szCs w:val="22"/>
        </w:rPr>
        <w:t>? Engellilik Ulusal Eylem Planı ya da ulusal strateji belgesi mevcut mudur? </w:t>
      </w:r>
      <w:r w:rsidRPr="002C7F94">
        <w:rPr>
          <w:rStyle w:val="eop"/>
          <w:rFonts w:asciiTheme="minorHAnsi" w:hAnsiTheme="minorHAnsi" w:cstheme="minorHAnsi"/>
          <w:sz w:val="22"/>
          <w:szCs w:val="22"/>
        </w:rPr>
        <w:t> </w:t>
      </w:r>
    </w:p>
    <w:p w:rsidR="00CA6F3A" w:rsidRPr="002C7F94" w:rsidRDefault="00CA6F3A" w:rsidP="00D57374">
      <w:pPr>
        <w:pStyle w:val="paragraph"/>
        <w:numPr>
          <w:ilvl w:val="0"/>
          <w:numId w:val="4"/>
        </w:numPr>
        <w:spacing w:before="0" w:beforeAutospacing="0" w:after="0" w:afterAutospacing="0" w:line="360" w:lineRule="auto"/>
        <w:ind w:left="360" w:firstLine="0"/>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t>Politika belirleme sürecine engelli kadınlar ve engelli çocukların katılımı sağlanmış mıdır?</w:t>
      </w:r>
      <w:r w:rsidRPr="002C7F94">
        <w:rPr>
          <w:rStyle w:val="eop"/>
          <w:rFonts w:asciiTheme="minorHAnsi" w:hAnsiTheme="minorHAnsi" w:cstheme="minorHAnsi"/>
          <w:sz w:val="22"/>
          <w:szCs w:val="22"/>
        </w:rPr>
        <w:t> </w:t>
      </w:r>
    </w:p>
    <w:p w:rsidR="00CA6F3A" w:rsidRPr="002C7F94" w:rsidRDefault="00CA6F3A" w:rsidP="00D57374">
      <w:pPr>
        <w:pStyle w:val="paragraph"/>
        <w:numPr>
          <w:ilvl w:val="0"/>
          <w:numId w:val="5"/>
        </w:numPr>
        <w:spacing w:before="0" w:beforeAutospacing="0" w:after="0" w:afterAutospacing="0" w:line="360" w:lineRule="auto"/>
        <w:ind w:left="360" w:firstLine="0"/>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t>Politika belgesi ilgili taraflar ve kamuoyuyla paylaşılmış mıdır?</w:t>
      </w:r>
      <w:r w:rsidRPr="002C7F94">
        <w:rPr>
          <w:rStyle w:val="eop"/>
          <w:rFonts w:asciiTheme="minorHAnsi" w:hAnsiTheme="minorHAnsi" w:cstheme="minorHAnsi"/>
          <w:sz w:val="22"/>
          <w:szCs w:val="22"/>
        </w:rPr>
        <w:t> </w:t>
      </w:r>
    </w:p>
    <w:p w:rsidR="004716CD" w:rsidRPr="002C7F94" w:rsidRDefault="004716CD" w:rsidP="00D57374">
      <w:pPr>
        <w:pStyle w:val="paragraph"/>
        <w:spacing w:before="0" w:beforeAutospacing="0" w:after="0" w:afterAutospacing="0" w:line="360" w:lineRule="auto"/>
        <w:ind w:left="360"/>
        <w:jc w:val="both"/>
        <w:textAlignment w:val="baseline"/>
        <w:rPr>
          <w:rFonts w:asciiTheme="minorHAnsi" w:hAnsiTheme="minorHAnsi" w:cstheme="minorHAnsi"/>
          <w:sz w:val="22"/>
          <w:szCs w:val="22"/>
        </w:rPr>
      </w:pPr>
    </w:p>
    <w:p w:rsidR="00CA6F3A" w:rsidRPr="002C7F94" w:rsidRDefault="00CA6F3A" w:rsidP="00D57374">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t>Paragraf 22</w:t>
      </w:r>
      <w:r w:rsidR="00F81C60" w:rsidRPr="002C7F94">
        <w:rPr>
          <w:rStyle w:val="normaltextrun"/>
          <w:rFonts w:asciiTheme="minorHAnsi" w:hAnsiTheme="minorHAnsi" w:cstheme="minorHAnsi"/>
          <w:sz w:val="22"/>
          <w:szCs w:val="22"/>
        </w:rPr>
        <w:t>,</w:t>
      </w:r>
      <w:r w:rsidRPr="002C7F94">
        <w:rPr>
          <w:rStyle w:val="normaltextrun"/>
          <w:rFonts w:asciiTheme="minorHAnsi" w:hAnsiTheme="minorHAnsi" w:cstheme="minorHAnsi"/>
          <w:sz w:val="22"/>
          <w:szCs w:val="22"/>
        </w:rPr>
        <w:t> </w:t>
      </w:r>
      <w:r w:rsidR="00604F4A" w:rsidRPr="002C7F94">
        <w:rPr>
          <w:rStyle w:val="normaltextrun"/>
          <w:rFonts w:asciiTheme="minorHAnsi" w:hAnsiTheme="minorHAnsi" w:cstheme="minorHAnsi"/>
          <w:sz w:val="22"/>
          <w:szCs w:val="22"/>
        </w:rPr>
        <w:t>“</w:t>
      </w:r>
      <w:r w:rsidRPr="002C7F94">
        <w:rPr>
          <w:rStyle w:val="normaltextrun"/>
          <w:rFonts w:asciiTheme="minorHAnsi" w:hAnsiTheme="minorHAnsi" w:cstheme="minorHAnsi"/>
          <w:sz w:val="22"/>
          <w:szCs w:val="22"/>
        </w:rPr>
        <w:t>Başbakanlık Özürlüler Şurası</w:t>
      </w:r>
      <w:r w:rsidR="00604F4A" w:rsidRPr="002C7F94">
        <w:rPr>
          <w:rStyle w:val="normaltextrun"/>
          <w:rFonts w:asciiTheme="minorHAnsi" w:hAnsiTheme="minorHAnsi" w:cstheme="minorHAnsi"/>
          <w:sz w:val="22"/>
          <w:szCs w:val="22"/>
        </w:rPr>
        <w:t>”</w:t>
      </w:r>
      <w:r w:rsidRPr="002C7F94">
        <w:rPr>
          <w:rStyle w:val="normaltextrun"/>
          <w:rFonts w:asciiTheme="minorHAnsi" w:hAnsiTheme="minorHAnsi" w:cstheme="minorHAnsi"/>
          <w:sz w:val="22"/>
          <w:szCs w:val="22"/>
        </w:rPr>
        <w:t xml:space="preserve"> ve </w:t>
      </w:r>
      <w:r w:rsidR="00604F4A" w:rsidRPr="002C7F94">
        <w:rPr>
          <w:rStyle w:val="normaltextrun"/>
          <w:rFonts w:asciiTheme="minorHAnsi" w:hAnsiTheme="minorHAnsi" w:cstheme="minorHAnsi"/>
          <w:sz w:val="22"/>
          <w:szCs w:val="22"/>
        </w:rPr>
        <w:t>“</w:t>
      </w:r>
      <w:r w:rsidRPr="002C7F94">
        <w:rPr>
          <w:rStyle w:val="normaltextrun"/>
          <w:rFonts w:asciiTheme="minorHAnsi" w:hAnsiTheme="minorHAnsi" w:cstheme="minorHAnsi"/>
          <w:sz w:val="22"/>
          <w:szCs w:val="22"/>
        </w:rPr>
        <w:t>Özürlüler Yüksek Kurulu</w:t>
      </w:r>
      <w:r w:rsidR="00604F4A" w:rsidRPr="002C7F94">
        <w:rPr>
          <w:rStyle w:val="normaltextrun"/>
          <w:rFonts w:asciiTheme="minorHAnsi" w:hAnsiTheme="minorHAnsi" w:cstheme="minorHAnsi"/>
          <w:sz w:val="22"/>
          <w:szCs w:val="22"/>
        </w:rPr>
        <w:t>”</w:t>
      </w:r>
      <w:r w:rsidRPr="002C7F94">
        <w:rPr>
          <w:rStyle w:val="normaltextrun"/>
          <w:rFonts w:asciiTheme="minorHAnsi" w:hAnsiTheme="minorHAnsi" w:cstheme="minorHAnsi"/>
          <w:sz w:val="22"/>
          <w:szCs w:val="22"/>
        </w:rPr>
        <w:t xml:space="preserve"> adlı iki danışma kurulunun yardımıyla</w:t>
      </w:r>
      <w:r w:rsidR="00D552F1" w:rsidRPr="002C7F94">
        <w:rPr>
          <w:rStyle w:val="normaltextrun"/>
          <w:rFonts w:asciiTheme="minorHAnsi" w:hAnsiTheme="minorHAnsi" w:cstheme="minorHAnsi"/>
          <w:sz w:val="22"/>
          <w:szCs w:val="22"/>
        </w:rPr>
        <w:t>,</w:t>
      </w:r>
      <w:r w:rsidRPr="002C7F94">
        <w:rPr>
          <w:rStyle w:val="normaltextrun"/>
          <w:rFonts w:asciiTheme="minorHAnsi" w:hAnsiTheme="minorHAnsi" w:cstheme="minorHAnsi"/>
          <w:sz w:val="22"/>
          <w:szCs w:val="22"/>
        </w:rPr>
        <w:t xml:space="preserve"> </w:t>
      </w:r>
      <w:r w:rsidR="00D552F1" w:rsidRPr="002C7F94">
        <w:rPr>
          <w:rStyle w:val="normaltextrun"/>
          <w:rFonts w:asciiTheme="minorHAnsi" w:hAnsiTheme="minorHAnsi" w:cstheme="minorHAnsi"/>
          <w:sz w:val="22"/>
          <w:szCs w:val="22"/>
        </w:rPr>
        <w:t>i</w:t>
      </w:r>
      <w:r w:rsidRPr="002C7F94">
        <w:rPr>
          <w:rStyle w:val="normaltextrun"/>
          <w:rFonts w:asciiTheme="minorHAnsi" w:hAnsiTheme="minorHAnsi" w:cstheme="minorHAnsi"/>
          <w:sz w:val="22"/>
          <w:szCs w:val="22"/>
        </w:rPr>
        <w:t>dare, diğer kamu kurum ve kuruluşlarının ve engellilerin</w:t>
      </w:r>
      <w:r w:rsidR="00DB0D97" w:rsidRPr="002C7F94">
        <w:rPr>
          <w:rStyle w:val="normaltextrun"/>
          <w:rFonts w:asciiTheme="minorHAnsi" w:hAnsiTheme="minorHAnsi" w:cstheme="minorHAnsi"/>
          <w:sz w:val="22"/>
          <w:szCs w:val="22"/>
        </w:rPr>
        <w:t>,</w:t>
      </w:r>
      <w:r w:rsidRPr="002C7F94">
        <w:rPr>
          <w:rStyle w:val="normaltextrun"/>
          <w:rFonts w:asciiTheme="minorHAnsi" w:hAnsiTheme="minorHAnsi" w:cstheme="minorHAnsi"/>
          <w:sz w:val="22"/>
          <w:szCs w:val="22"/>
        </w:rPr>
        <w:t xml:space="preserve"> STK'larının uygulama ve izleme süreçlerine katılımını sağlamıştır denilmektedir.</w:t>
      </w:r>
      <w:r w:rsidRPr="002C7F94">
        <w:rPr>
          <w:rStyle w:val="eop"/>
          <w:rFonts w:asciiTheme="minorHAnsi" w:hAnsiTheme="minorHAnsi" w:cstheme="minorHAnsi"/>
          <w:sz w:val="22"/>
          <w:szCs w:val="22"/>
        </w:rPr>
        <w:t> </w:t>
      </w:r>
    </w:p>
    <w:p w:rsidR="00E03C03" w:rsidRPr="002C7F94" w:rsidRDefault="00E03C03" w:rsidP="00D57374">
      <w:pPr>
        <w:pStyle w:val="paragraph"/>
        <w:spacing w:before="0" w:beforeAutospacing="0" w:after="0" w:afterAutospacing="0" w:line="360" w:lineRule="auto"/>
        <w:jc w:val="both"/>
        <w:textAlignment w:val="baseline"/>
        <w:rPr>
          <w:rFonts w:asciiTheme="minorHAnsi" w:hAnsiTheme="minorHAnsi" w:cstheme="minorHAnsi"/>
          <w:sz w:val="22"/>
          <w:szCs w:val="22"/>
        </w:rPr>
      </w:pPr>
    </w:p>
    <w:p w:rsidR="00CA6F3A" w:rsidRPr="002C7F94" w:rsidRDefault="00CA6F3A" w:rsidP="00D57374">
      <w:pPr>
        <w:pStyle w:val="paragraph"/>
        <w:numPr>
          <w:ilvl w:val="0"/>
          <w:numId w:val="6"/>
        </w:numPr>
        <w:spacing w:before="0" w:beforeAutospacing="0" w:after="0" w:afterAutospacing="0" w:line="360" w:lineRule="auto"/>
        <w:ind w:left="360" w:firstLine="0"/>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t>Özürlüler Yüksek Kurulu’na engelli kadın ve çocuklar ile kesişen ayrımcılık riski altında bulunan (etnik, inanç, cinsiyet kimliği </w:t>
      </w:r>
      <w:r w:rsidR="00766BA0" w:rsidRPr="002C7F94">
        <w:rPr>
          <w:rStyle w:val="spellingerror"/>
          <w:rFonts w:asciiTheme="minorHAnsi" w:hAnsiTheme="minorHAnsi" w:cstheme="minorHAnsi"/>
          <w:sz w:val="22"/>
          <w:szCs w:val="22"/>
        </w:rPr>
        <w:t>vb.</w:t>
      </w:r>
      <w:r w:rsidRPr="002C7F94">
        <w:rPr>
          <w:rStyle w:val="normaltextrun"/>
          <w:rFonts w:asciiTheme="minorHAnsi" w:hAnsiTheme="minorHAnsi" w:cstheme="minorHAnsi"/>
          <w:sz w:val="22"/>
          <w:szCs w:val="22"/>
        </w:rPr>
        <w:t>) engellilerin katılımı sağlanmış mıdır?</w:t>
      </w:r>
      <w:r w:rsidRPr="002C7F94">
        <w:rPr>
          <w:rStyle w:val="eop"/>
          <w:rFonts w:asciiTheme="minorHAnsi" w:hAnsiTheme="minorHAnsi" w:cstheme="minorHAnsi"/>
          <w:sz w:val="22"/>
          <w:szCs w:val="22"/>
        </w:rPr>
        <w:t> </w:t>
      </w:r>
    </w:p>
    <w:p w:rsidR="00CA6F3A" w:rsidRPr="002C7F94" w:rsidRDefault="00CA6F3A" w:rsidP="00D57374">
      <w:pPr>
        <w:pStyle w:val="paragraph"/>
        <w:spacing w:before="0" w:beforeAutospacing="0" w:after="0" w:afterAutospacing="0" w:line="360" w:lineRule="auto"/>
        <w:jc w:val="both"/>
        <w:textAlignment w:val="baseline"/>
        <w:rPr>
          <w:rFonts w:asciiTheme="minorHAnsi" w:hAnsiTheme="minorHAnsi" w:cstheme="minorHAnsi"/>
          <w:sz w:val="22"/>
          <w:szCs w:val="22"/>
        </w:rPr>
      </w:pPr>
      <w:r w:rsidRPr="002C7F94">
        <w:rPr>
          <w:rStyle w:val="eop"/>
          <w:rFonts w:asciiTheme="minorHAnsi" w:hAnsiTheme="minorHAnsi" w:cstheme="minorHAnsi"/>
          <w:sz w:val="22"/>
          <w:szCs w:val="22"/>
        </w:rPr>
        <w:t> </w:t>
      </w:r>
    </w:p>
    <w:p w:rsidR="00CA6F3A" w:rsidRPr="002C7F94" w:rsidRDefault="00CA6F3A" w:rsidP="00D57374">
      <w:pPr>
        <w:pStyle w:val="paragraph"/>
        <w:spacing w:before="0" w:beforeAutospacing="0" w:after="0" w:afterAutospacing="0" w:line="360" w:lineRule="auto"/>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t>Paragraf 28</w:t>
      </w:r>
      <w:r w:rsidR="000628CC" w:rsidRPr="002C7F94">
        <w:rPr>
          <w:rStyle w:val="normaltextrun"/>
          <w:rFonts w:asciiTheme="minorHAnsi" w:hAnsiTheme="minorHAnsi" w:cstheme="minorHAnsi"/>
          <w:sz w:val="22"/>
          <w:szCs w:val="22"/>
        </w:rPr>
        <w:t>,</w:t>
      </w:r>
      <w:r w:rsidRPr="002C7F94">
        <w:rPr>
          <w:rStyle w:val="normaltextrun"/>
          <w:rFonts w:asciiTheme="minorHAnsi" w:hAnsiTheme="minorHAnsi" w:cstheme="minorHAnsi"/>
          <w:sz w:val="22"/>
          <w:szCs w:val="22"/>
        </w:rPr>
        <w:t xml:space="preserve"> 2013/8 sayılı Başbakanlık Genelgesi ile</w:t>
      </w:r>
      <w:r w:rsidR="00DF087D" w:rsidRPr="002C7F94">
        <w:rPr>
          <w:rStyle w:val="normaltextrun"/>
          <w:rFonts w:asciiTheme="minorHAnsi" w:hAnsiTheme="minorHAnsi" w:cstheme="minorHAnsi"/>
          <w:sz w:val="22"/>
          <w:szCs w:val="22"/>
        </w:rPr>
        <w:t>,</w:t>
      </w:r>
      <w:r w:rsidR="0099234A" w:rsidRPr="002C7F94">
        <w:rPr>
          <w:rStyle w:val="normaltextrun"/>
          <w:rFonts w:asciiTheme="minorHAnsi" w:hAnsiTheme="minorHAnsi" w:cstheme="minorHAnsi"/>
          <w:sz w:val="22"/>
          <w:szCs w:val="22"/>
        </w:rPr>
        <w:t xml:space="preserve"> </w:t>
      </w:r>
      <w:r w:rsidRPr="002C7F94">
        <w:rPr>
          <w:rStyle w:val="normaltextrun"/>
          <w:rFonts w:asciiTheme="minorHAnsi" w:hAnsiTheme="minorHAnsi" w:cstheme="minorHAnsi"/>
          <w:sz w:val="22"/>
          <w:szCs w:val="22"/>
        </w:rPr>
        <w:t>Engelli Bireylerin Haklarını İzleme ve Değerlendirme Kurulu</w:t>
      </w:r>
      <w:r w:rsidR="00DF087D" w:rsidRPr="002C7F94">
        <w:rPr>
          <w:rStyle w:val="normaltextrun"/>
          <w:rFonts w:asciiTheme="minorHAnsi" w:hAnsiTheme="minorHAnsi" w:cstheme="minorHAnsi"/>
          <w:sz w:val="22"/>
          <w:szCs w:val="22"/>
        </w:rPr>
        <w:t>’nun</w:t>
      </w:r>
      <w:r w:rsidRPr="002C7F94">
        <w:rPr>
          <w:rStyle w:val="normaltextrun"/>
          <w:rFonts w:asciiTheme="minorHAnsi" w:hAnsiTheme="minorHAnsi" w:cstheme="minorHAnsi"/>
          <w:sz w:val="22"/>
          <w:szCs w:val="22"/>
        </w:rPr>
        <w:t xml:space="preserve"> kurulduğundan bahse</w:t>
      </w:r>
      <w:r w:rsidR="003A23A3" w:rsidRPr="002C7F94">
        <w:rPr>
          <w:rStyle w:val="normaltextrun"/>
          <w:rFonts w:asciiTheme="minorHAnsi" w:hAnsiTheme="minorHAnsi" w:cstheme="minorHAnsi"/>
          <w:sz w:val="22"/>
          <w:szCs w:val="22"/>
        </w:rPr>
        <w:t>tmekte</w:t>
      </w:r>
      <w:r w:rsidRPr="002C7F94">
        <w:rPr>
          <w:rStyle w:val="normaltextrun"/>
          <w:rFonts w:asciiTheme="minorHAnsi" w:hAnsiTheme="minorHAnsi" w:cstheme="minorHAnsi"/>
          <w:sz w:val="22"/>
          <w:szCs w:val="22"/>
        </w:rPr>
        <w:t xml:space="preserve"> ancak kurulun yapısı ve çalışmaları ile ayrıntılı bilgilere yer verilmemektedir. </w:t>
      </w:r>
      <w:r w:rsidRPr="002C7F94">
        <w:rPr>
          <w:rStyle w:val="eop"/>
          <w:rFonts w:asciiTheme="minorHAnsi" w:hAnsiTheme="minorHAnsi" w:cstheme="minorHAnsi"/>
          <w:sz w:val="22"/>
          <w:szCs w:val="22"/>
        </w:rPr>
        <w:t> </w:t>
      </w:r>
    </w:p>
    <w:p w:rsidR="00E03C03" w:rsidRPr="002C7F94" w:rsidRDefault="00E03C03" w:rsidP="00D57374">
      <w:pPr>
        <w:pStyle w:val="paragraph"/>
        <w:spacing w:before="0" w:beforeAutospacing="0" w:after="0" w:afterAutospacing="0" w:line="360" w:lineRule="auto"/>
        <w:jc w:val="both"/>
        <w:textAlignment w:val="baseline"/>
        <w:rPr>
          <w:rFonts w:asciiTheme="minorHAnsi" w:hAnsiTheme="minorHAnsi" w:cstheme="minorHAnsi"/>
          <w:sz w:val="22"/>
          <w:szCs w:val="22"/>
        </w:rPr>
      </w:pPr>
    </w:p>
    <w:p w:rsidR="00E03C03" w:rsidRPr="002C7F94" w:rsidRDefault="00CA6F3A" w:rsidP="00D57374">
      <w:pPr>
        <w:pStyle w:val="paragraph"/>
        <w:numPr>
          <w:ilvl w:val="0"/>
          <w:numId w:val="43"/>
        </w:numPr>
        <w:spacing w:before="0" w:beforeAutospacing="0" w:after="0" w:afterAutospacing="0" w:line="360" w:lineRule="auto"/>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t>Kurulun çalışma yönetmeliği var mıdır? Kurulun kamu politikalarının oluşturulması sürecindeki yetkileri nelerdir?</w:t>
      </w:r>
      <w:r w:rsidRPr="002C7F94">
        <w:rPr>
          <w:rStyle w:val="eop"/>
          <w:rFonts w:asciiTheme="minorHAnsi" w:hAnsiTheme="minorHAnsi" w:cstheme="minorHAnsi"/>
          <w:sz w:val="22"/>
          <w:szCs w:val="22"/>
        </w:rPr>
        <w:t> </w:t>
      </w:r>
    </w:p>
    <w:p w:rsidR="00CA6F3A" w:rsidRPr="002C7F94" w:rsidRDefault="00CA6F3A" w:rsidP="00D57374">
      <w:pPr>
        <w:pStyle w:val="paragraph"/>
        <w:numPr>
          <w:ilvl w:val="0"/>
          <w:numId w:val="43"/>
        </w:numPr>
        <w:spacing w:before="0" w:beforeAutospacing="0" w:after="0" w:afterAutospacing="0" w:line="360" w:lineRule="auto"/>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lastRenderedPageBreak/>
        <w:t>İlgili Başbakanlık Genelgesi’nde kurula katılacak</w:t>
      </w:r>
      <w:r w:rsidR="00390005" w:rsidRPr="002C7F94">
        <w:rPr>
          <w:rStyle w:val="normaltextrun"/>
          <w:rFonts w:asciiTheme="minorHAnsi" w:hAnsiTheme="minorHAnsi" w:cstheme="minorHAnsi"/>
          <w:sz w:val="22"/>
          <w:szCs w:val="22"/>
        </w:rPr>
        <w:t xml:space="preserve"> olan</w:t>
      </w:r>
      <w:r w:rsidRPr="002C7F94">
        <w:rPr>
          <w:rStyle w:val="normaltextrun"/>
          <w:rFonts w:asciiTheme="minorHAnsi" w:hAnsiTheme="minorHAnsi" w:cstheme="minorHAnsi"/>
          <w:sz w:val="22"/>
          <w:szCs w:val="22"/>
        </w:rPr>
        <w:t xml:space="preserve"> STK’lar</w:t>
      </w:r>
      <w:r w:rsidR="00F35120" w:rsidRPr="002C7F94">
        <w:rPr>
          <w:rStyle w:val="normaltextrun"/>
          <w:rFonts w:asciiTheme="minorHAnsi" w:hAnsiTheme="minorHAnsi" w:cstheme="minorHAnsi"/>
          <w:sz w:val="22"/>
          <w:szCs w:val="22"/>
        </w:rPr>
        <w:t>ı</w:t>
      </w:r>
      <w:r w:rsidRPr="002C7F94">
        <w:rPr>
          <w:rStyle w:val="normaltextrun"/>
          <w:rFonts w:asciiTheme="minorHAnsi" w:hAnsiTheme="minorHAnsi" w:cstheme="minorHAnsi"/>
          <w:sz w:val="22"/>
          <w:szCs w:val="22"/>
        </w:rPr>
        <w:t xml:space="preserve"> belirleme yetkisi Aile ve Sosyal Politikalar Bakanlığı’nın takdirine bırakılmıştır. Bakanlıkça kurula davet edilecek STK’lara ilişkin kriterler belirlenmiş ve önceden kamuoyu ile paylaşılmış mıdır?</w:t>
      </w:r>
      <w:r w:rsidRPr="002C7F94">
        <w:rPr>
          <w:rStyle w:val="eop"/>
          <w:rFonts w:asciiTheme="minorHAnsi" w:hAnsiTheme="minorHAnsi" w:cstheme="minorHAnsi"/>
          <w:sz w:val="22"/>
          <w:szCs w:val="22"/>
        </w:rPr>
        <w:t> </w:t>
      </w:r>
    </w:p>
    <w:p w:rsidR="00CA6F3A" w:rsidRPr="002C7F94" w:rsidRDefault="00CA6F3A" w:rsidP="00D57374">
      <w:pPr>
        <w:pStyle w:val="paragraph"/>
        <w:numPr>
          <w:ilvl w:val="0"/>
          <w:numId w:val="43"/>
        </w:numPr>
        <w:spacing w:before="0" w:beforeAutospacing="0" w:after="0" w:afterAutospacing="0" w:line="360" w:lineRule="auto"/>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t>Kurula</w:t>
      </w:r>
      <w:r w:rsidR="004719E8" w:rsidRPr="002C7F94">
        <w:rPr>
          <w:rStyle w:val="normaltextrun"/>
          <w:rFonts w:asciiTheme="minorHAnsi" w:hAnsiTheme="minorHAnsi" w:cstheme="minorHAnsi"/>
          <w:sz w:val="22"/>
          <w:szCs w:val="22"/>
        </w:rPr>
        <w:t>,</w:t>
      </w:r>
      <w:r w:rsidRPr="002C7F94">
        <w:rPr>
          <w:rStyle w:val="normaltextrun"/>
          <w:rFonts w:asciiTheme="minorHAnsi" w:hAnsiTheme="minorHAnsi" w:cstheme="minorHAnsi"/>
          <w:sz w:val="22"/>
          <w:szCs w:val="22"/>
        </w:rPr>
        <w:t xml:space="preserve"> engelli kadınlar </w:t>
      </w:r>
      <w:r w:rsidR="00080C6C" w:rsidRPr="002C7F94">
        <w:rPr>
          <w:rStyle w:val="normaltextrun"/>
          <w:rFonts w:asciiTheme="minorHAnsi" w:hAnsiTheme="minorHAnsi" w:cstheme="minorHAnsi"/>
          <w:sz w:val="22"/>
          <w:szCs w:val="22"/>
        </w:rPr>
        <w:t xml:space="preserve">ve </w:t>
      </w:r>
      <w:r w:rsidRPr="002C7F94">
        <w:rPr>
          <w:rStyle w:val="normaltextrun"/>
          <w:rFonts w:asciiTheme="minorHAnsi" w:hAnsiTheme="minorHAnsi" w:cstheme="minorHAnsi"/>
          <w:sz w:val="22"/>
          <w:szCs w:val="22"/>
        </w:rPr>
        <w:t>engelli çocukların katılımını sağlamak için belirlenmiş bir kriter var mıdır?</w:t>
      </w:r>
      <w:r w:rsidRPr="002C7F94">
        <w:rPr>
          <w:rStyle w:val="eop"/>
          <w:rFonts w:asciiTheme="minorHAnsi" w:hAnsiTheme="minorHAnsi" w:cstheme="minorHAnsi"/>
          <w:sz w:val="22"/>
          <w:szCs w:val="22"/>
        </w:rPr>
        <w:t> </w:t>
      </w:r>
    </w:p>
    <w:p w:rsidR="00CA6F3A" w:rsidRPr="002C7F94" w:rsidRDefault="00080C6C" w:rsidP="00D57374">
      <w:pPr>
        <w:pStyle w:val="paragraph"/>
        <w:numPr>
          <w:ilvl w:val="0"/>
          <w:numId w:val="43"/>
        </w:numPr>
        <w:spacing w:before="0" w:beforeAutospacing="0" w:after="0" w:afterAutospacing="0" w:line="360" w:lineRule="auto"/>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t xml:space="preserve">Kurula </w:t>
      </w:r>
      <w:r w:rsidR="00CA6F3A" w:rsidRPr="002C7F94">
        <w:rPr>
          <w:rStyle w:val="normaltextrun"/>
          <w:rFonts w:asciiTheme="minorHAnsi" w:hAnsiTheme="minorHAnsi" w:cstheme="minorHAnsi"/>
          <w:sz w:val="22"/>
          <w:szCs w:val="22"/>
        </w:rPr>
        <w:t>çoklu ayrımcılık riski altında bulunan (etnik, inanç, dil, cinsel yönelim </w:t>
      </w:r>
      <w:r w:rsidR="004719E8" w:rsidRPr="002C7F94">
        <w:rPr>
          <w:rStyle w:val="spellingerror"/>
          <w:rFonts w:asciiTheme="minorHAnsi" w:hAnsiTheme="minorHAnsi" w:cstheme="minorHAnsi"/>
          <w:sz w:val="22"/>
          <w:szCs w:val="22"/>
        </w:rPr>
        <w:t>vb.</w:t>
      </w:r>
      <w:r w:rsidR="00CA6F3A" w:rsidRPr="002C7F94">
        <w:rPr>
          <w:rStyle w:val="normaltextrun"/>
          <w:rFonts w:asciiTheme="minorHAnsi" w:hAnsiTheme="minorHAnsi" w:cstheme="minorHAnsi"/>
          <w:sz w:val="22"/>
          <w:szCs w:val="22"/>
        </w:rPr>
        <w:t>) engellilerin katılımını sağlamak üzere belirlenmiş bir kriter var mıdır? </w:t>
      </w:r>
      <w:r w:rsidR="00CA6F3A" w:rsidRPr="002C7F94">
        <w:rPr>
          <w:rStyle w:val="eop"/>
          <w:rFonts w:asciiTheme="minorHAnsi" w:hAnsiTheme="minorHAnsi" w:cstheme="minorHAnsi"/>
          <w:sz w:val="22"/>
          <w:szCs w:val="22"/>
        </w:rPr>
        <w:t> </w:t>
      </w:r>
    </w:p>
    <w:p w:rsidR="00CA6F3A" w:rsidRPr="002C7F94" w:rsidRDefault="00CA6F3A" w:rsidP="00D57374">
      <w:pPr>
        <w:pStyle w:val="paragraph"/>
        <w:numPr>
          <w:ilvl w:val="0"/>
          <w:numId w:val="43"/>
        </w:numPr>
        <w:spacing w:before="0" w:beforeAutospacing="0" w:after="0" w:afterAutospacing="0" w:line="360" w:lineRule="auto"/>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t>Kurula katılan STK temsilcileri</w:t>
      </w:r>
      <w:r w:rsidR="004719E8" w:rsidRPr="002C7F94">
        <w:rPr>
          <w:rStyle w:val="normaltextrun"/>
          <w:rFonts w:asciiTheme="minorHAnsi" w:hAnsiTheme="minorHAnsi" w:cstheme="minorHAnsi"/>
          <w:sz w:val="22"/>
          <w:szCs w:val="22"/>
        </w:rPr>
        <w:t>,</w:t>
      </w:r>
      <w:r w:rsidRPr="002C7F94">
        <w:rPr>
          <w:rStyle w:val="normaltextrun"/>
          <w:rFonts w:asciiTheme="minorHAnsi" w:hAnsiTheme="minorHAnsi" w:cstheme="minorHAnsi"/>
          <w:sz w:val="22"/>
          <w:szCs w:val="22"/>
        </w:rPr>
        <w:t xml:space="preserve"> kurulun diğer üyeleri </w:t>
      </w:r>
      <w:r w:rsidR="001C5EF0" w:rsidRPr="002C7F94">
        <w:rPr>
          <w:rStyle w:val="normaltextrun"/>
          <w:rFonts w:asciiTheme="minorHAnsi" w:hAnsiTheme="minorHAnsi" w:cstheme="minorHAnsi"/>
          <w:sz w:val="22"/>
          <w:szCs w:val="22"/>
        </w:rPr>
        <w:t xml:space="preserve">ile </w:t>
      </w:r>
      <w:r w:rsidRPr="002C7F94">
        <w:rPr>
          <w:rStyle w:val="normaltextrun"/>
          <w:rFonts w:asciiTheme="minorHAnsi" w:hAnsiTheme="minorHAnsi" w:cstheme="minorHAnsi"/>
          <w:sz w:val="22"/>
          <w:szCs w:val="22"/>
        </w:rPr>
        <w:t>eşit söz ve oy hakkına sahip midir? Kurula bugüne kaç STK davet edilmiştir ve katılmıştır?</w:t>
      </w:r>
      <w:r w:rsidRPr="002C7F94">
        <w:rPr>
          <w:rStyle w:val="eop"/>
          <w:rFonts w:asciiTheme="minorHAnsi" w:hAnsiTheme="minorHAnsi" w:cstheme="minorHAnsi"/>
          <w:sz w:val="22"/>
          <w:szCs w:val="22"/>
        </w:rPr>
        <w:t> </w:t>
      </w:r>
    </w:p>
    <w:p w:rsidR="00CA6F3A" w:rsidRPr="002C7F94" w:rsidRDefault="00CA6F3A" w:rsidP="00D57374">
      <w:pPr>
        <w:pStyle w:val="paragraph"/>
        <w:numPr>
          <w:ilvl w:val="0"/>
          <w:numId w:val="43"/>
        </w:numPr>
        <w:spacing w:before="0" w:beforeAutospacing="0" w:after="0" w:afterAutospacing="0" w:line="360" w:lineRule="auto"/>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t>Kurul kaç toplantı yapmış hangi kararları almıştır? Kurul tarafından hazırlanmış herhangi bir eylem planı veya stratejik plan var mıdır?</w:t>
      </w:r>
      <w:r w:rsidRPr="002C7F94">
        <w:rPr>
          <w:rStyle w:val="eop"/>
          <w:rFonts w:asciiTheme="minorHAnsi" w:hAnsiTheme="minorHAnsi" w:cstheme="minorHAnsi"/>
          <w:sz w:val="22"/>
          <w:szCs w:val="22"/>
        </w:rPr>
        <w:t> </w:t>
      </w:r>
    </w:p>
    <w:p w:rsidR="00BA2606" w:rsidRPr="002C7F94" w:rsidRDefault="00BA2606" w:rsidP="00D57374">
      <w:pPr>
        <w:pStyle w:val="paragraph"/>
        <w:spacing w:before="0" w:beforeAutospacing="0" w:after="0" w:afterAutospacing="0" w:line="360" w:lineRule="auto"/>
        <w:jc w:val="both"/>
        <w:textAlignment w:val="baseline"/>
        <w:rPr>
          <w:rStyle w:val="normaltextrun"/>
          <w:rFonts w:asciiTheme="minorHAnsi" w:hAnsiTheme="minorHAnsi" w:cstheme="minorHAnsi"/>
          <w:color w:val="000000"/>
          <w:sz w:val="22"/>
          <w:szCs w:val="22"/>
        </w:rPr>
      </w:pPr>
    </w:p>
    <w:p w:rsidR="00CA6F3A" w:rsidRPr="002C7F94" w:rsidRDefault="00BA2606" w:rsidP="00D57374">
      <w:pPr>
        <w:pStyle w:val="paragraph"/>
        <w:spacing w:before="0" w:beforeAutospacing="0" w:after="0" w:afterAutospacing="0" w:line="360" w:lineRule="auto"/>
        <w:jc w:val="both"/>
        <w:textAlignment w:val="baseline"/>
        <w:rPr>
          <w:rFonts w:asciiTheme="minorHAnsi" w:hAnsiTheme="minorHAnsi" w:cstheme="minorHAnsi"/>
          <w:sz w:val="22"/>
          <w:szCs w:val="22"/>
        </w:rPr>
      </w:pPr>
      <w:r w:rsidRPr="002C7F94">
        <w:rPr>
          <w:rStyle w:val="normaltextrun"/>
          <w:rFonts w:asciiTheme="minorHAnsi" w:hAnsiTheme="minorHAnsi" w:cstheme="minorHAnsi"/>
          <w:color w:val="000000"/>
          <w:sz w:val="22"/>
          <w:szCs w:val="22"/>
        </w:rPr>
        <w:t xml:space="preserve">Paragraf 30’da, </w:t>
      </w:r>
      <w:r w:rsidR="00CA6F3A" w:rsidRPr="002C7F94">
        <w:rPr>
          <w:rStyle w:val="normaltextrun"/>
          <w:rFonts w:asciiTheme="minorHAnsi" w:hAnsiTheme="minorHAnsi" w:cstheme="minorHAnsi"/>
          <w:color w:val="000000"/>
          <w:sz w:val="22"/>
          <w:szCs w:val="22"/>
        </w:rPr>
        <w:t>14 Haziran 2012'de 6328 sayılı Kanun ile Meclis Başkanlığına bağlı Kamu Denetçiliği Kurumu</w:t>
      </w:r>
      <w:r w:rsidR="003152C6" w:rsidRPr="002C7F94">
        <w:rPr>
          <w:rStyle w:val="normaltextrun"/>
          <w:rFonts w:asciiTheme="minorHAnsi" w:hAnsiTheme="minorHAnsi" w:cstheme="minorHAnsi"/>
          <w:color w:val="000000"/>
          <w:sz w:val="22"/>
          <w:szCs w:val="22"/>
        </w:rPr>
        <w:t>’nun</w:t>
      </w:r>
      <w:r w:rsidR="00CA6F3A" w:rsidRPr="002C7F94">
        <w:rPr>
          <w:rStyle w:val="normaltextrun"/>
          <w:rFonts w:asciiTheme="minorHAnsi" w:hAnsiTheme="minorHAnsi" w:cstheme="minorHAnsi"/>
          <w:color w:val="000000"/>
          <w:sz w:val="22"/>
          <w:szCs w:val="22"/>
        </w:rPr>
        <w:t xml:space="preserve"> (KDK)</w:t>
      </w:r>
      <w:r w:rsidR="003152C6" w:rsidRPr="002C7F94">
        <w:rPr>
          <w:rStyle w:val="normaltextrun"/>
          <w:rFonts w:asciiTheme="minorHAnsi" w:hAnsiTheme="minorHAnsi" w:cstheme="minorHAnsi"/>
          <w:color w:val="000000"/>
          <w:sz w:val="22"/>
          <w:szCs w:val="22"/>
        </w:rPr>
        <w:t xml:space="preserve"> </w:t>
      </w:r>
      <w:r w:rsidR="00CA6F3A" w:rsidRPr="002C7F94">
        <w:rPr>
          <w:rStyle w:val="normaltextrun"/>
          <w:rFonts w:asciiTheme="minorHAnsi" w:hAnsiTheme="minorHAnsi" w:cstheme="minorHAnsi"/>
          <w:color w:val="000000"/>
          <w:sz w:val="22"/>
          <w:szCs w:val="22"/>
        </w:rPr>
        <w:t>kurulduğu</w:t>
      </w:r>
      <w:r w:rsidR="003152C6" w:rsidRPr="002C7F94">
        <w:rPr>
          <w:rStyle w:val="normaltextrun"/>
          <w:rFonts w:asciiTheme="minorHAnsi" w:hAnsiTheme="minorHAnsi" w:cstheme="minorHAnsi"/>
          <w:color w:val="000000"/>
          <w:sz w:val="22"/>
          <w:szCs w:val="22"/>
        </w:rPr>
        <w:t>,</w:t>
      </w:r>
      <w:r w:rsidR="00CA6F3A" w:rsidRPr="002C7F94">
        <w:rPr>
          <w:rStyle w:val="normaltextrun"/>
          <w:rFonts w:asciiTheme="minorHAnsi" w:hAnsiTheme="minorHAnsi" w:cstheme="minorHAnsi"/>
          <w:color w:val="000000"/>
          <w:sz w:val="22"/>
          <w:szCs w:val="22"/>
        </w:rPr>
        <w:t xml:space="preserve"> engelli bireylerin idarenin işlemleri ile ilgili olarak Ombudsmanlığa başvurabileceği belirtilmektedir. </w:t>
      </w:r>
      <w:r w:rsidR="00CA6F3A" w:rsidRPr="002C7F94">
        <w:rPr>
          <w:rStyle w:val="eop"/>
          <w:rFonts w:asciiTheme="minorHAnsi" w:hAnsiTheme="minorHAnsi" w:cstheme="minorHAnsi"/>
          <w:sz w:val="22"/>
          <w:szCs w:val="22"/>
        </w:rPr>
        <w:t> </w:t>
      </w:r>
    </w:p>
    <w:p w:rsidR="00CA6F3A" w:rsidRPr="002C7F94" w:rsidRDefault="00CA6F3A" w:rsidP="00D57374">
      <w:pPr>
        <w:pStyle w:val="paragraph"/>
        <w:spacing w:before="0" w:beforeAutospacing="0" w:after="0" w:afterAutospacing="0" w:line="360" w:lineRule="auto"/>
        <w:jc w:val="both"/>
        <w:textAlignment w:val="baseline"/>
        <w:rPr>
          <w:rFonts w:asciiTheme="minorHAnsi" w:hAnsiTheme="minorHAnsi" w:cstheme="minorHAnsi"/>
          <w:sz w:val="22"/>
          <w:szCs w:val="22"/>
        </w:rPr>
      </w:pPr>
      <w:r w:rsidRPr="002C7F94">
        <w:rPr>
          <w:rStyle w:val="eop"/>
          <w:rFonts w:asciiTheme="minorHAnsi" w:hAnsiTheme="minorHAnsi" w:cstheme="minorHAnsi"/>
          <w:sz w:val="22"/>
          <w:szCs w:val="22"/>
        </w:rPr>
        <w:t> </w:t>
      </w:r>
    </w:p>
    <w:p w:rsidR="00066316" w:rsidRPr="002C7F94" w:rsidRDefault="00CA6F3A" w:rsidP="00D57374">
      <w:pPr>
        <w:pStyle w:val="paragraph"/>
        <w:spacing w:before="0" w:beforeAutospacing="0" w:after="0" w:afterAutospacing="0" w:line="360" w:lineRule="auto"/>
        <w:jc w:val="both"/>
        <w:textAlignment w:val="baseline"/>
        <w:rPr>
          <w:rFonts w:asciiTheme="minorHAnsi" w:hAnsiTheme="minorHAnsi" w:cstheme="minorHAnsi"/>
          <w:sz w:val="22"/>
          <w:szCs w:val="22"/>
        </w:rPr>
      </w:pPr>
      <w:r w:rsidRPr="002C7F94">
        <w:rPr>
          <w:rStyle w:val="normaltextrun"/>
          <w:rFonts w:asciiTheme="minorHAnsi" w:hAnsiTheme="minorHAnsi" w:cstheme="minorHAnsi"/>
          <w:color w:val="000000"/>
          <w:sz w:val="22"/>
          <w:szCs w:val="22"/>
        </w:rPr>
        <w:t>Paragraf 31. de ise</w:t>
      </w:r>
      <w:r w:rsidR="00C3242C" w:rsidRPr="002C7F94">
        <w:rPr>
          <w:rStyle w:val="normaltextrun"/>
          <w:rFonts w:asciiTheme="minorHAnsi" w:hAnsiTheme="minorHAnsi" w:cstheme="minorHAnsi"/>
          <w:color w:val="000000"/>
          <w:sz w:val="22"/>
          <w:szCs w:val="22"/>
        </w:rPr>
        <w:t>,</w:t>
      </w:r>
      <w:r w:rsidRPr="002C7F94">
        <w:rPr>
          <w:rStyle w:val="normaltextrun"/>
          <w:rFonts w:asciiTheme="minorHAnsi" w:hAnsiTheme="minorHAnsi" w:cstheme="minorHAnsi"/>
          <w:color w:val="000000"/>
          <w:sz w:val="22"/>
          <w:szCs w:val="22"/>
        </w:rPr>
        <w:t> Türkiye İnsan Hakları Kurumu (TİHK) adıyla  bağımsız bir insan hakları kuruluşu oluşturulduğu belirtilmektedir.</w:t>
      </w:r>
      <w:r w:rsidRPr="002C7F94">
        <w:rPr>
          <w:rStyle w:val="eop"/>
          <w:rFonts w:asciiTheme="minorHAnsi" w:hAnsiTheme="minorHAnsi" w:cstheme="minorHAnsi"/>
          <w:sz w:val="22"/>
          <w:szCs w:val="22"/>
        </w:rPr>
        <w:t> </w:t>
      </w:r>
    </w:p>
    <w:p w:rsidR="00066316" w:rsidRPr="002C7F94" w:rsidRDefault="00066316" w:rsidP="00D57374">
      <w:pPr>
        <w:pStyle w:val="paragraph"/>
        <w:spacing w:before="0" w:beforeAutospacing="0" w:after="0" w:afterAutospacing="0" w:line="360" w:lineRule="auto"/>
        <w:jc w:val="both"/>
        <w:textAlignment w:val="baseline"/>
        <w:rPr>
          <w:rFonts w:asciiTheme="minorHAnsi" w:hAnsiTheme="minorHAnsi" w:cstheme="minorHAnsi"/>
          <w:sz w:val="22"/>
          <w:szCs w:val="22"/>
        </w:rPr>
      </w:pPr>
    </w:p>
    <w:p w:rsidR="00CA6F3A" w:rsidRPr="002C7F94" w:rsidRDefault="00CA6F3A" w:rsidP="00D57374">
      <w:pPr>
        <w:pStyle w:val="paragraph"/>
        <w:spacing w:before="0" w:beforeAutospacing="0" w:after="0" w:afterAutospacing="0" w:line="360" w:lineRule="auto"/>
        <w:jc w:val="both"/>
        <w:textAlignment w:val="baseline"/>
        <w:rPr>
          <w:rFonts w:asciiTheme="minorHAnsi" w:hAnsiTheme="minorHAnsi" w:cstheme="minorHAnsi"/>
          <w:sz w:val="22"/>
          <w:szCs w:val="22"/>
        </w:rPr>
      </w:pPr>
      <w:r w:rsidRPr="002C7F94">
        <w:rPr>
          <w:rStyle w:val="normaltextrun"/>
          <w:rFonts w:asciiTheme="minorHAnsi" w:hAnsiTheme="minorHAnsi" w:cstheme="minorHAnsi"/>
          <w:color w:val="000000"/>
          <w:sz w:val="22"/>
          <w:szCs w:val="22"/>
        </w:rPr>
        <w:t>Ancak</w:t>
      </w:r>
      <w:r w:rsidR="00C3242C" w:rsidRPr="002C7F94">
        <w:rPr>
          <w:rStyle w:val="normaltextrun"/>
          <w:rFonts w:asciiTheme="minorHAnsi" w:hAnsiTheme="minorHAnsi" w:cstheme="minorHAnsi"/>
          <w:color w:val="000000"/>
          <w:sz w:val="22"/>
          <w:szCs w:val="22"/>
        </w:rPr>
        <w:t>,</w:t>
      </w:r>
      <w:r w:rsidRPr="002C7F94">
        <w:rPr>
          <w:rStyle w:val="normaltextrun"/>
          <w:rFonts w:asciiTheme="minorHAnsi" w:hAnsiTheme="minorHAnsi" w:cstheme="minorHAnsi"/>
          <w:color w:val="000000"/>
          <w:sz w:val="22"/>
          <w:szCs w:val="22"/>
        </w:rPr>
        <w:t xml:space="preserve"> </w:t>
      </w:r>
      <w:r w:rsidR="00C3242C" w:rsidRPr="002C7F94">
        <w:rPr>
          <w:rStyle w:val="normaltextrun"/>
          <w:rFonts w:asciiTheme="minorHAnsi" w:hAnsiTheme="minorHAnsi" w:cstheme="minorHAnsi"/>
          <w:color w:val="000000"/>
          <w:sz w:val="22"/>
          <w:szCs w:val="22"/>
        </w:rPr>
        <w:t>d</w:t>
      </w:r>
      <w:r w:rsidRPr="002C7F94">
        <w:rPr>
          <w:rStyle w:val="normaltextrun"/>
          <w:rFonts w:asciiTheme="minorHAnsi" w:hAnsiTheme="minorHAnsi" w:cstheme="minorHAnsi"/>
          <w:color w:val="000000"/>
          <w:sz w:val="22"/>
          <w:szCs w:val="22"/>
        </w:rPr>
        <w:t>evlet raporunda KDK ve </w:t>
      </w:r>
      <w:r w:rsidRPr="002C7F94">
        <w:rPr>
          <w:rStyle w:val="spellingerror"/>
          <w:rFonts w:asciiTheme="minorHAnsi" w:hAnsiTheme="minorHAnsi" w:cstheme="minorHAnsi"/>
          <w:color w:val="000000"/>
          <w:sz w:val="22"/>
          <w:szCs w:val="22"/>
        </w:rPr>
        <w:t>TİHK’e</w:t>
      </w:r>
      <w:r w:rsidRPr="002C7F94">
        <w:rPr>
          <w:rStyle w:val="normaltextrun"/>
          <w:rFonts w:asciiTheme="minorHAnsi" w:hAnsiTheme="minorHAnsi" w:cstheme="minorHAnsi"/>
          <w:color w:val="000000"/>
          <w:sz w:val="22"/>
          <w:szCs w:val="22"/>
        </w:rPr>
        <w:t>, yapılan başvuruların sayısı, niteliği, başvuruların sonuçları ve etkilerine ilişkin bilgilere yer verilmemiştir. </w:t>
      </w:r>
      <w:r w:rsidRPr="002C7F94">
        <w:rPr>
          <w:rStyle w:val="eop"/>
          <w:rFonts w:asciiTheme="minorHAnsi" w:hAnsiTheme="minorHAnsi" w:cstheme="minorHAnsi"/>
          <w:sz w:val="22"/>
          <w:szCs w:val="22"/>
        </w:rPr>
        <w:t> </w:t>
      </w:r>
    </w:p>
    <w:p w:rsidR="00CA6F3A" w:rsidRPr="002C7F94" w:rsidRDefault="00CA6F3A" w:rsidP="00D57374">
      <w:pPr>
        <w:pStyle w:val="paragraph"/>
        <w:spacing w:before="0" w:beforeAutospacing="0" w:after="0" w:afterAutospacing="0" w:line="360" w:lineRule="auto"/>
        <w:jc w:val="both"/>
        <w:textAlignment w:val="baseline"/>
        <w:rPr>
          <w:rFonts w:asciiTheme="minorHAnsi" w:hAnsiTheme="minorHAnsi" w:cstheme="minorHAnsi"/>
          <w:sz w:val="22"/>
          <w:szCs w:val="22"/>
        </w:rPr>
      </w:pPr>
      <w:r w:rsidRPr="002C7F94">
        <w:rPr>
          <w:rStyle w:val="eop"/>
          <w:rFonts w:asciiTheme="minorHAnsi" w:hAnsiTheme="minorHAnsi" w:cstheme="minorHAnsi"/>
          <w:sz w:val="22"/>
          <w:szCs w:val="22"/>
        </w:rPr>
        <w:t> </w:t>
      </w:r>
    </w:p>
    <w:p w:rsidR="00CA6F3A" w:rsidRPr="002C7F94" w:rsidRDefault="00CA6F3A" w:rsidP="00D57374">
      <w:pPr>
        <w:pStyle w:val="paragraph"/>
        <w:numPr>
          <w:ilvl w:val="0"/>
          <w:numId w:val="7"/>
        </w:numPr>
        <w:spacing w:before="0" w:beforeAutospacing="0" w:after="0" w:afterAutospacing="0" w:line="360" w:lineRule="auto"/>
        <w:ind w:left="270" w:firstLine="0"/>
        <w:jc w:val="both"/>
        <w:textAlignment w:val="baseline"/>
        <w:rPr>
          <w:rFonts w:asciiTheme="minorHAnsi" w:hAnsiTheme="minorHAnsi" w:cstheme="minorHAnsi"/>
          <w:sz w:val="22"/>
          <w:szCs w:val="22"/>
        </w:rPr>
      </w:pPr>
      <w:r w:rsidRPr="002C7F94">
        <w:rPr>
          <w:rStyle w:val="normaltextrun"/>
          <w:rFonts w:asciiTheme="minorHAnsi" w:hAnsiTheme="minorHAnsi" w:cstheme="minorHAnsi"/>
          <w:color w:val="000000"/>
          <w:sz w:val="22"/>
          <w:szCs w:val="22"/>
        </w:rPr>
        <w:t>KDK ve </w:t>
      </w:r>
      <w:r w:rsidRPr="002C7F94">
        <w:rPr>
          <w:rStyle w:val="spellingerror"/>
          <w:rFonts w:asciiTheme="minorHAnsi" w:hAnsiTheme="minorHAnsi" w:cstheme="minorHAnsi"/>
          <w:color w:val="000000"/>
          <w:sz w:val="22"/>
          <w:szCs w:val="22"/>
        </w:rPr>
        <w:t>TİHK’in</w:t>
      </w:r>
      <w:r w:rsidRPr="002C7F94">
        <w:rPr>
          <w:rStyle w:val="normaltextrun"/>
          <w:rFonts w:asciiTheme="minorHAnsi" w:hAnsiTheme="minorHAnsi" w:cstheme="minorHAnsi"/>
          <w:color w:val="000000"/>
          <w:sz w:val="22"/>
          <w:szCs w:val="22"/>
        </w:rPr>
        <w:t> kuruluş kanunlarının hazırlık sürecine engellilik alanında çalışan STK’lar dahil edilmiş midir? </w:t>
      </w:r>
      <w:r w:rsidRPr="002C7F94">
        <w:rPr>
          <w:rStyle w:val="eop"/>
          <w:rFonts w:asciiTheme="minorHAnsi" w:hAnsiTheme="minorHAnsi" w:cstheme="minorHAnsi"/>
          <w:sz w:val="22"/>
          <w:szCs w:val="22"/>
        </w:rPr>
        <w:t> </w:t>
      </w:r>
    </w:p>
    <w:p w:rsidR="00CA6F3A" w:rsidRPr="002C7F94" w:rsidRDefault="00CA6F3A" w:rsidP="00D57374">
      <w:pPr>
        <w:pStyle w:val="paragraph"/>
        <w:numPr>
          <w:ilvl w:val="0"/>
          <w:numId w:val="8"/>
        </w:numPr>
        <w:spacing w:before="0" w:beforeAutospacing="0" w:after="0" w:afterAutospacing="0" w:line="360" w:lineRule="auto"/>
        <w:ind w:left="270" w:firstLine="0"/>
        <w:jc w:val="both"/>
        <w:textAlignment w:val="baseline"/>
        <w:rPr>
          <w:rFonts w:asciiTheme="minorHAnsi" w:hAnsiTheme="minorHAnsi" w:cstheme="minorHAnsi"/>
          <w:sz w:val="22"/>
          <w:szCs w:val="22"/>
        </w:rPr>
      </w:pPr>
      <w:r w:rsidRPr="002C7F94">
        <w:rPr>
          <w:rStyle w:val="normaltextrun"/>
          <w:rFonts w:asciiTheme="minorHAnsi" w:hAnsiTheme="minorHAnsi" w:cstheme="minorHAnsi"/>
          <w:color w:val="000000"/>
          <w:sz w:val="22"/>
          <w:szCs w:val="22"/>
        </w:rPr>
        <w:t>KDK ve </w:t>
      </w:r>
      <w:r w:rsidRPr="002C7F94">
        <w:rPr>
          <w:rStyle w:val="spellingerror"/>
          <w:rFonts w:asciiTheme="minorHAnsi" w:hAnsiTheme="minorHAnsi" w:cstheme="minorHAnsi"/>
          <w:color w:val="000000"/>
          <w:sz w:val="22"/>
          <w:szCs w:val="22"/>
        </w:rPr>
        <w:t>TİHK’e</w:t>
      </w:r>
      <w:r w:rsidRPr="002C7F94">
        <w:rPr>
          <w:rStyle w:val="normaltextrun"/>
          <w:rFonts w:asciiTheme="minorHAnsi" w:hAnsiTheme="minorHAnsi" w:cstheme="minorHAnsi"/>
          <w:color w:val="000000"/>
          <w:sz w:val="22"/>
          <w:szCs w:val="22"/>
        </w:rPr>
        <w:t> başvuru prosedürlerinde</w:t>
      </w:r>
      <w:r w:rsidR="005968EA" w:rsidRPr="002C7F94">
        <w:rPr>
          <w:rStyle w:val="normaltextrun"/>
          <w:rFonts w:asciiTheme="minorHAnsi" w:hAnsiTheme="minorHAnsi" w:cstheme="minorHAnsi"/>
          <w:color w:val="000000"/>
          <w:sz w:val="22"/>
          <w:szCs w:val="22"/>
        </w:rPr>
        <w:t>,</w:t>
      </w:r>
      <w:r w:rsidRPr="002C7F94">
        <w:rPr>
          <w:rStyle w:val="normaltextrun"/>
          <w:rFonts w:asciiTheme="minorHAnsi" w:hAnsiTheme="minorHAnsi" w:cstheme="minorHAnsi"/>
          <w:color w:val="000000"/>
          <w:sz w:val="22"/>
          <w:szCs w:val="22"/>
        </w:rPr>
        <w:t xml:space="preserve"> engelli bireyler için uyumlaştırılmış</w:t>
      </w:r>
      <w:r w:rsidR="000B0145" w:rsidRPr="002C7F94">
        <w:rPr>
          <w:rStyle w:val="normaltextrun"/>
          <w:rFonts w:asciiTheme="minorHAnsi" w:hAnsiTheme="minorHAnsi" w:cstheme="minorHAnsi"/>
          <w:color w:val="000000"/>
          <w:sz w:val="22"/>
          <w:szCs w:val="22"/>
        </w:rPr>
        <w:t>,</w:t>
      </w:r>
      <w:r w:rsidRPr="002C7F94">
        <w:rPr>
          <w:rStyle w:val="normaltextrun"/>
          <w:rFonts w:asciiTheme="minorHAnsi" w:hAnsiTheme="minorHAnsi" w:cstheme="minorHAnsi"/>
          <w:color w:val="000000"/>
          <w:sz w:val="22"/>
          <w:szCs w:val="22"/>
        </w:rPr>
        <w:t xml:space="preserve"> basitleştirilmiş bir </w:t>
      </w:r>
      <w:r w:rsidRPr="002C7F94">
        <w:rPr>
          <w:rStyle w:val="contextualspellingandgrammarerror"/>
          <w:rFonts w:asciiTheme="minorHAnsi" w:hAnsiTheme="minorHAnsi" w:cstheme="minorHAnsi"/>
          <w:color w:val="000000"/>
          <w:sz w:val="22"/>
          <w:szCs w:val="22"/>
        </w:rPr>
        <w:t>şikayet</w:t>
      </w:r>
      <w:r w:rsidRPr="002C7F94">
        <w:rPr>
          <w:rStyle w:val="normaltextrun"/>
          <w:rFonts w:asciiTheme="minorHAnsi" w:hAnsiTheme="minorHAnsi" w:cstheme="minorHAnsi"/>
          <w:color w:val="000000"/>
          <w:sz w:val="22"/>
          <w:szCs w:val="22"/>
        </w:rPr>
        <w:t> mekanizması var mıdır?</w:t>
      </w:r>
      <w:r w:rsidRPr="002C7F94">
        <w:rPr>
          <w:rStyle w:val="eop"/>
          <w:rFonts w:asciiTheme="minorHAnsi" w:hAnsiTheme="minorHAnsi" w:cstheme="minorHAnsi"/>
          <w:sz w:val="22"/>
          <w:szCs w:val="22"/>
        </w:rPr>
        <w:t> </w:t>
      </w:r>
    </w:p>
    <w:p w:rsidR="00CA6F3A" w:rsidRPr="002C7F94" w:rsidRDefault="00CA6F3A" w:rsidP="00D57374">
      <w:pPr>
        <w:pStyle w:val="paragraph"/>
        <w:numPr>
          <w:ilvl w:val="0"/>
          <w:numId w:val="9"/>
        </w:numPr>
        <w:spacing w:before="0" w:beforeAutospacing="0" w:after="0" w:afterAutospacing="0" w:line="360" w:lineRule="auto"/>
        <w:ind w:left="270" w:firstLine="0"/>
        <w:jc w:val="both"/>
        <w:textAlignment w:val="baseline"/>
        <w:rPr>
          <w:rFonts w:asciiTheme="minorHAnsi" w:hAnsiTheme="minorHAnsi" w:cstheme="minorHAnsi"/>
          <w:sz w:val="22"/>
          <w:szCs w:val="22"/>
        </w:rPr>
      </w:pPr>
      <w:r w:rsidRPr="002C7F94">
        <w:rPr>
          <w:rStyle w:val="normaltextrun"/>
          <w:rFonts w:asciiTheme="minorHAnsi" w:hAnsiTheme="minorHAnsi" w:cstheme="minorHAnsi"/>
          <w:color w:val="000000"/>
          <w:sz w:val="22"/>
          <w:szCs w:val="22"/>
        </w:rPr>
        <w:t>KDK ve </w:t>
      </w:r>
      <w:r w:rsidRPr="002C7F94">
        <w:rPr>
          <w:rStyle w:val="spellingerror"/>
          <w:rFonts w:asciiTheme="minorHAnsi" w:hAnsiTheme="minorHAnsi" w:cstheme="minorHAnsi"/>
          <w:color w:val="000000"/>
          <w:sz w:val="22"/>
          <w:szCs w:val="22"/>
        </w:rPr>
        <w:t>TİHK’e</w:t>
      </w:r>
      <w:r w:rsidRPr="002C7F94">
        <w:rPr>
          <w:rStyle w:val="normaltextrun"/>
          <w:rFonts w:asciiTheme="minorHAnsi" w:hAnsiTheme="minorHAnsi" w:cstheme="minorHAnsi"/>
          <w:color w:val="000000"/>
          <w:sz w:val="22"/>
          <w:szCs w:val="22"/>
        </w:rPr>
        <w:t> hak ihlali veya ayrımcılık iddiası</w:t>
      </w:r>
      <w:r w:rsidRPr="002C7F94">
        <w:rPr>
          <w:rStyle w:val="normaltextrun"/>
          <w:rFonts w:asciiTheme="minorHAnsi" w:hAnsiTheme="minorHAnsi" w:cstheme="minorHAnsi"/>
          <w:sz w:val="22"/>
          <w:szCs w:val="22"/>
        </w:rPr>
        <w:t> ile </w:t>
      </w:r>
      <w:r w:rsidRPr="002C7F94">
        <w:rPr>
          <w:rStyle w:val="normaltextrun"/>
          <w:rFonts w:asciiTheme="minorHAnsi" w:hAnsiTheme="minorHAnsi" w:cstheme="minorHAnsi"/>
          <w:color w:val="000000"/>
          <w:sz w:val="22"/>
          <w:szCs w:val="22"/>
        </w:rPr>
        <w:t>engelli bireyler tarafından yapılan başvuru sayısı kaçtır? Başvuranların cinsiyet, il, engel türü açısından ayrıştırılmış bilgiler</w:t>
      </w:r>
      <w:r w:rsidR="00770C3D" w:rsidRPr="002C7F94">
        <w:rPr>
          <w:rStyle w:val="normaltextrun"/>
          <w:rFonts w:asciiTheme="minorHAnsi" w:hAnsiTheme="minorHAnsi" w:cstheme="minorHAnsi"/>
          <w:color w:val="000000"/>
          <w:sz w:val="22"/>
          <w:szCs w:val="22"/>
        </w:rPr>
        <w:t>i</w:t>
      </w:r>
      <w:r w:rsidRPr="002C7F94">
        <w:rPr>
          <w:rStyle w:val="normaltextrun"/>
          <w:rFonts w:asciiTheme="minorHAnsi" w:hAnsiTheme="minorHAnsi" w:cstheme="minorHAnsi"/>
          <w:color w:val="000000"/>
          <w:sz w:val="22"/>
          <w:szCs w:val="22"/>
        </w:rPr>
        <w:t xml:space="preserve"> mevcut mudur?</w:t>
      </w:r>
      <w:r w:rsidRPr="002C7F94">
        <w:rPr>
          <w:rStyle w:val="eop"/>
          <w:rFonts w:asciiTheme="minorHAnsi" w:hAnsiTheme="minorHAnsi" w:cstheme="minorHAnsi"/>
          <w:sz w:val="22"/>
          <w:szCs w:val="22"/>
        </w:rPr>
        <w:t> </w:t>
      </w:r>
    </w:p>
    <w:p w:rsidR="00CA6F3A" w:rsidRPr="002C7F94" w:rsidRDefault="00CA6F3A" w:rsidP="00D57374">
      <w:pPr>
        <w:pStyle w:val="paragraph"/>
        <w:numPr>
          <w:ilvl w:val="0"/>
          <w:numId w:val="10"/>
        </w:numPr>
        <w:spacing w:before="0" w:beforeAutospacing="0" w:after="0" w:afterAutospacing="0" w:line="360" w:lineRule="auto"/>
        <w:ind w:left="270" w:firstLine="0"/>
        <w:jc w:val="both"/>
        <w:textAlignment w:val="baseline"/>
        <w:rPr>
          <w:rFonts w:asciiTheme="minorHAnsi" w:hAnsiTheme="minorHAnsi" w:cstheme="minorHAnsi"/>
          <w:sz w:val="22"/>
          <w:szCs w:val="22"/>
        </w:rPr>
      </w:pPr>
      <w:r w:rsidRPr="002C7F94">
        <w:rPr>
          <w:rStyle w:val="normaltextrun"/>
          <w:rFonts w:asciiTheme="minorHAnsi" w:hAnsiTheme="minorHAnsi" w:cstheme="minorHAnsi"/>
          <w:color w:val="000000"/>
          <w:sz w:val="22"/>
          <w:szCs w:val="22"/>
        </w:rPr>
        <w:t>KDK ve TİHK bu başvuruların kaçında ihlal  kararı vermiştir? </w:t>
      </w:r>
      <w:r w:rsidRPr="002C7F94">
        <w:rPr>
          <w:rStyle w:val="eop"/>
          <w:rFonts w:asciiTheme="minorHAnsi" w:hAnsiTheme="minorHAnsi" w:cstheme="minorHAnsi"/>
          <w:sz w:val="22"/>
          <w:szCs w:val="22"/>
        </w:rPr>
        <w:t> </w:t>
      </w:r>
    </w:p>
    <w:p w:rsidR="00CA6F3A" w:rsidRPr="002C7F94" w:rsidRDefault="00CA6F3A" w:rsidP="00D57374">
      <w:pPr>
        <w:pStyle w:val="paragraph"/>
        <w:numPr>
          <w:ilvl w:val="0"/>
          <w:numId w:val="11"/>
        </w:numPr>
        <w:spacing w:before="0" w:beforeAutospacing="0" w:after="0" w:afterAutospacing="0" w:line="360" w:lineRule="auto"/>
        <w:ind w:left="270" w:firstLine="0"/>
        <w:jc w:val="both"/>
        <w:textAlignment w:val="baseline"/>
        <w:rPr>
          <w:rFonts w:asciiTheme="minorHAnsi" w:hAnsiTheme="minorHAnsi" w:cstheme="minorHAnsi"/>
          <w:sz w:val="22"/>
          <w:szCs w:val="22"/>
        </w:rPr>
      </w:pPr>
      <w:r w:rsidRPr="002C7F94">
        <w:rPr>
          <w:rStyle w:val="spellingerror"/>
          <w:rFonts w:asciiTheme="minorHAnsi" w:hAnsiTheme="minorHAnsi" w:cstheme="minorHAnsi"/>
          <w:color w:val="000000"/>
          <w:sz w:val="22"/>
          <w:szCs w:val="22"/>
        </w:rPr>
        <w:t>KDK’nın</w:t>
      </w:r>
      <w:r w:rsidRPr="002C7F94">
        <w:rPr>
          <w:rStyle w:val="normaltextrun"/>
          <w:rFonts w:asciiTheme="minorHAnsi" w:hAnsiTheme="minorHAnsi" w:cstheme="minorHAnsi"/>
          <w:color w:val="000000"/>
          <w:sz w:val="22"/>
          <w:szCs w:val="22"/>
        </w:rPr>
        <w:t> tavsiye kararlarının ilgili kamu kurumlarınca uygulanma oranı nedir?</w:t>
      </w:r>
      <w:r w:rsidRPr="002C7F94">
        <w:rPr>
          <w:rStyle w:val="normaltextrun"/>
          <w:rFonts w:asciiTheme="minorHAnsi" w:hAnsiTheme="minorHAnsi" w:cstheme="minorHAnsi"/>
          <w:sz w:val="22"/>
          <w:szCs w:val="22"/>
        </w:rPr>
        <w:t> </w:t>
      </w:r>
      <w:r w:rsidRPr="002C7F94">
        <w:rPr>
          <w:rStyle w:val="normaltextrun"/>
          <w:rFonts w:asciiTheme="minorHAnsi" w:hAnsiTheme="minorHAnsi" w:cstheme="minorHAnsi"/>
          <w:color w:val="000000"/>
          <w:sz w:val="22"/>
          <w:szCs w:val="22"/>
        </w:rPr>
        <w:t>Örneğin işitme engelli bir üniversite öğrencisinin başvurusu üzerine alınan ders materyallerinin işitme engellilere uygun hale getirilmesi konusunda verilen tavsiye kararı İstanbul Üniversitesi tarafından uygulanmış mıdır? </w:t>
      </w:r>
      <w:r w:rsidRPr="002C7F94">
        <w:rPr>
          <w:rStyle w:val="eop"/>
          <w:rFonts w:asciiTheme="minorHAnsi" w:hAnsiTheme="minorHAnsi" w:cstheme="minorHAnsi"/>
          <w:sz w:val="22"/>
          <w:szCs w:val="22"/>
        </w:rPr>
        <w:t> </w:t>
      </w:r>
    </w:p>
    <w:p w:rsidR="00CA6F3A" w:rsidRPr="002C7F94" w:rsidRDefault="00CA6F3A" w:rsidP="00D57374">
      <w:pPr>
        <w:pStyle w:val="paragraph"/>
        <w:numPr>
          <w:ilvl w:val="0"/>
          <w:numId w:val="12"/>
        </w:numPr>
        <w:spacing w:before="0" w:beforeAutospacing="0" w:after="0" w:afterAutospacing="0" w:line="360" w:lineRule="auto"/>
        <w:ind w:left="270" w:firstLine="0"/>
        <w:jc w:val="both"/>
        <w:textAlignment w:val="baseline"/>
        <w:rPr>
          <w:rFonts w:asciiTheme="minorHAnsi" w:hAnsiTheme="minorHAnsi" w:cstheme="minorHAnsi"/>
          <w:sz w:val="22"/>
          <w:szCs w:val="22"/>
        </w:rPr>
      </w:pPr>
      <w:r w:rsidRPr="002C7F94">
        <w:rPr>
          <w:rStyle w:val="normaltextrun"/>
          <w:rFonts w:asciiTheme="minorHAnsi" w:hAnsiTheme="minorHAnsi" w:cstheme="minorHAnsi"/>
          <w:color w:val="000000"/>
          <w:sz w:val="22"/>
          <w:szCs w:val="22"/>
        </w:rPr>
        <w:t>Aile Bakanlığı</w:t>
      </w:r>
      <w:r w:rsidR="00B92B36" w:rsidRPr="002C7F94">
        <w:rPr>
          <w:rStyle w:val="normaltextrun"/>
          <w:rFonts w:asciiTheme="minorHAnsi" w:hAnsiTheme="minorHAnsi" w:cstheme="minorHAnsi"/>
          <w:color w:val="000000"/>
          <w:sz w:val="22"/>
          <w:szCs w:val="22"/>
        </w:rPr>
        <w:t>,</w:t>
      </w:r>
      <w:r w:rsidRPr="002C7F94">
        <w:rPr>
          <w:rStyle w:val="normaltextrun"/>
          <w:rFonts w:asciiTheme="minorHAnsi" w:hAnsiTheme="minorHAnsi" w:cstheme="minorHAnsi"/>
          <w:color w:val="000000"/>
          <w:sz w:val="22"/>
          <w:szCs w:val="22"/>
        </w:rPr>
        <w:t xml:space="preserve"> KDK ve TİHK tarafından engelli kişilerin başvuruları ile ilgili verilen kararları izlemekte</w:t>
      </w:r>
      <w:r w:rsidR="004E71F9" w:rsidRPr="002C7F94">
        <w:rPr>
          <w:rStyle w:val="normaltextrun"/>
          <w:rFonts w:asciiTheme="minorHAnsi" w:hAnsiTheme="minorHAnsi" w:cstheme="minorHAnsi"/>
          <w:color w:val="000000"/>
          <w:sz w:val="22"/>
          <w:szCs w:val="22"/>
        </w:rPr>
        <w:t xml:space="preserve"> midir</w:t>
      </w:r>
      <w:r w:rsidRPr="002C7F94">
        <w:rPr>
          <w:rStyle w:val="normaltextrun"/>
          <w:rFonts w:asciiTheme="minorHAnsi" w:hAnsiTheme="minorHAnsi" w:cstheme="minorHAnsi"/>
          <w:color w:val="000000"/>
          <w:sz w:val="22"/>
          <w:szCs w:val="22"/>
        </w:rPr>
        <w:t>?</w:t>
      </w:r>
      <w:r w:rsidRPr="002C7F94">
        <w:rPr>
          <w:rStyle w:val="eop"/>
          <w:rFonts w:asciiTheme="minorHAnsi" w:hAnsiTheme="minorHAnsi" w:cstheme="minorHAnsi"/>
          <w:sz w:val="22"/>
          <w:szCs w:val="22"/>
        </w:rPr>
        <w:t> </w:t>
      </w:r>
    </w:p>
    <w:p w:rsidR="00CA6F3A" w:rsidRPr="002C7F94" w:rsidRDefault="004061DF" w:rsidP="00E377A8">
      <w:pPr>
        <w:pStyle w:val="Balk1"/>
      </w:pPr>
      <w:bookmarkStart w:id="8" w:name="_Toc527551400"/>
      <w:r w:rsidRPr="002C7F94">
        <w:lastRenderedPageBreak/>
        <w:t xml:space="preserve">Madde 5: </w:t>
      </w:r>
      <w:r w:rsidR="00CA6F3A" w:rsidRPr="002C7F94">
        <w:t>Ayrımcılık Yasağı ve Eşitlik</w:t>
      </w:r>
      <w:bookmarkEnd w:id="8"/>
    </w:p>
    <w:p w:rsidR="00831A7B" w:rsidRPr="002C7F94" w:rsidRDefault="00831A7B" w:rsidP="00D57374">
      <w:pPr>
        <w:spacing w:line="360" w:lineRule="auto"/>
      </w:pPr>
    </w:p>
    <w:p w:rsidR="00CA6F3A" w:rsidRPr="002C7F94" w:rsidRDefault="00CA6F3A" w:rsidP="00D57374">
      <w:pPr>
        <w:spacing w:line="360" w:lineRule="auto"/>
        <w:jc w:val="both"/>
        <w:rPr>
          <w:rFonts w:cstheme="minorHAnsi"/>
        </w:rPr>
      </w:pPr>
      <w:r w:rsidRPr="002C7F94">
        <w:rPr>
          <w:rFonts w:cstheme="minorHAnsi"/>
        </w:rPr>
        <w:t>Engellilere yönelik ayrımcılığa ilişkin bir veri</w:t>
      </w:r>
      <w:r w:rsidR="00312FFC" w:rsidRPr="002C7F94">
        <w:rPr>
          <w:rFonts w:cstheme="minorHAnsi"/>
        </w:rPr>
        <w:t>,</w:t>
      </w:r>
      <w:r w:rsidR="001348A1" w:rsidRPr="002C7F94">
        <w:rPr>
          <w:rFonts w:cstheme="minorHAnsi"/>
        </w:rPr>
        <w:t xml:space="preserve"> raporun 42. p</w:t>
      </w:r>
      <w:r w:rsidRPr="002C7F94">
        <w:rPr>
          <w:rFonts w:cstheme="minorHAnsi"/>
        </w:rPr>
        <w:t>aragrafında yer almaktadır</w:t>
      </w:r>
      <w:r w:rsidR="00F93324" w:rsidRPr="002C7F94">
        <w:rPr>
          <w:rFonts w:cstheme="minorHAnsi"/>
        </w:rPr>
        <w:t>. Yapılan bu</w:t>
      </w:r>
      <w:r w:rsidRPr="002C7F94">
        <w:rPr>
          <w:rFonts w:cstheme="minorHAnsi"/>
        </w:rPr>
        <w:t xml:space="preserve"> araştırmada</w:t>
      </w:r>
      <w:r w:rsidR="002A23C2" w:rsidRPr="002C7F94">
        <w:rPr>
          <w:rFonts w:cstheme="minorHAnsi"/>
        </w:rPr>
        <w:t>,</w:t>
      </w:r>
      <w:r w:rsidRPr="002C7F94">
        <w:rPr>
          <w:rFonts w:cstheme="minorHAnsi"/>
        </w:rPr>
        <w:t xml:space="preserve"> örneklem grub</w:t>
      </w:r>
      <w:r w:rsidR="007D5D06" w:rsidRPr="002C7F94">
        <w:rPr>
          <w:rFonts w:cstheme="minorHAnsi"/>
        </w:rPr>
        <w:t xml:space="preserve">unun 71,3'ü engelliliğe dayalı </w:t>
      </w:r>
      <w:r w:rsidRPr="002C7F94">
        <w:rPr>
          <w:rFonts w:cstheme="minorHAnsi"/>
        </w:rPr>
        <w:t xml:space="preserve">ayrımcılığı yasaklayan mevzuat hakkında bilgiye sahip olmadıklarını belirmiştir. </w:t>
      </w:r>
    </w:p>
    <w:p w:rsidR="00CA6F3A" w:rsidRPr="002C7F94" w:rsidRDefault="00CA6F3A" w:rsidP="00D57374">
      <w:pPr>
        <w:spacing w:line="360" w:lineRule="auto"/>
        <w:jc w:val="both"/>
        <w:rPr>
          <w:rFonts w:cstheme="minorHAnsi"/>
        </w:rPr>
      </w:pPr>
      <w:r w:rsidRPr="002C7F94">
        <w:rPr>
          <w:rFonts w:cstheme="minorHAnsi"/>
        </w:rPr>
        <w:t xml:space="preserve">Araştırmada bu bulgulara ulaşılmış olmasının başlıca nedeni Türkiye mevzuatında genel eşitlik düzenlemeleri dışında ayrımcılık temellerinin açıkça belirtildiği, ayrımcılığın tarif edildiği ve cezai müeyyidelere bağlandığı ve tazmin mekanizmalarının oluşturulduğu hemen hiçbir düzenlemenin olmamasıdır. </w:t>
      </w:r>
    </w:p>
    <w:p w:rsidR="00CA6F3A" w:rsidRPr="002C7F94" w:rsidRDefault="00CA6F3A" w:rsidP="00D57374">
      <w:pPr>
        <w:spacing w:line="360" w:lineRule="auto"/>
        <w:jc w:val="both"/>
        <w:rPr>
          <w:rFonts w:cstheme="minorHAnsi"/>
        </w:rPr>
      </w:pPr>
      <w:r w:rsidRPr="002C7F94">
        <w:rPr>
          <w:rFonts w:cstheme="minorHAnsi"/>
        </w:rPr>
        <w:t>Raporda</w:t>
      </w:r>
      <w:r w:rsidR="00053A11" w:rsidRPr="002C7F94">
        <w:rPr>
          <w:rFonts w:cstheme="minorHAnsi"/>
        </w:rPr>
        <w:t>,</w:t>
      </w:r>
      <w:r w:rsidRPr="002C7F94">
        <w:rPr>
          <w:rFonts w:cstheme="minorHAnsi"/>
        </w:rPr>
        <w:t xml:space="preserve"> ayrımcılı</w:t>
      </w:r>
      <w:r w:rsidR="00F024E8" w:rsidRPr="002C7F94">
        <w:rPr>
          <w:rFonts w:cstheme="minorHAnsi"/>
        </w:rPr>
        <w:t>k yasağı ve eşitlik konusunda, p</w:t>
      </w:r>
      <w:r w:rsidRPr="002C7F94">
        <w:rPr>
          <w:rFonts w:cstheme="minorHAnsi"/>
        </w:rPr>
        <w:t xml:space="preserve">aragraf 34’te Anayasa’nın 10. Maddesine ve 2010 yılında eklenen eşitlik sağlamak alınacak tedbirlerle ilgili pozitif düzenlemeye, </w:t>
      </w:r>
      <w:r w:rsidR="00F036DD" w:rsidRPr="002C7F94">
        <w:rPr>
          <w:rFonts w:cstheme="minorHAnsi"/>
        </w:rPr>
        <w:t>p</w:t>
      </w:r>
      <w:r w:rsidRPr="002C7F94">
        <w:rPr>
          <w:rFonts w:cstheme="minorHAnsi"/>
        </w:rPr>
        <w:t xml:space="preserve">aragraf 35’te Engelliler Hakkında Kanun’un 4. Maddesine, </w:t>
      </w:r>
      <w:r w:rsidR="00F036DD" w:rsidRPr="002C7F94">
        <w:rPr>
          <w:rFonts w:cstheme="minorHAnsi"/>
        </w:rPr>
        <w:t>p</w:t>
      </w:r>
      <w:r w:rsidRPr="002C7F94">
        <w:rPr>
          <w:rFonts w:cstheme="minorHAnsi"/>
        </w:rPr>
        <w:t>aragraf 36’da Türk Ceza Kanunu’nun (TCK) 122</w:t>
      </w:r>
      <w:r w:rsidR="00226F63" w:rsidRPr="002C7F94">
        <w:rPr>
          <w:rFonts w:cstheme="minorHAnsi"/>
        </w:rPr>
        <w:t>.</w:t>
      </w:r>
      <w:r w:rsidRPr="002C7F94">
        <w:rPr>
          <w:rFonts w:cstheme="minorHAnsi"/>
        </w:rPr>
        <w:t xml:space="preserve"> maddesine engellilik teriminin eklenmesine, </w:t>
      </w:r>
      <w:r w:rsidR="00F036DD" w:rsidRPr="002C7F94">
        <w:rPr>
          <w:rFonts w:cstheme="minorHAnsi"/>
        </w:rPr>
        <w:t>p</w:t>
      </w:r>
      <w:r w:rsidRPr="002C7F94">
        <w:rPr>
          <w:rFonts w:cstheme="minorHAnsi"/>
        </w:rPr>
        <w:t>aragraf 37’de Milli Eğitim Temel Kanunu ve İş Kanunu 5. Maddesine atıflar yapılmıştır.</w:t>
      </w:r>
    </w:p>
    <w:p w:rsidR="00CA6F3A" w:rsidRPr="002C7F94" w:rsidRDefault="00CA6F3A" w:rsidP="00D57374">
      <w:pPr>
        <w:spacing w:line="360" w:lineRule="auto"/>
        <w:jc w:val="both"/>
        <w:rPr>
          <w:rFonts w:cstheme="minorHAnsi"/>
        </w:rPr>
      </w:pPr>
      <w:r w:rsidRPr="002C7F94">
        <w:rPr>
          <w:rFonts w:cstheme="minorHAnsi"/>
        </w:rPr>
        <w:t>Ayrıca Anayasa’nın 90. Maddesi gereğince EKHS’nin iç hukuka doğrudan uygulandığı belirtilmektedir.</w:t>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 xml:space="preserve">Sözleşmenin onaylanmasından sonra Türkiye mevzuatında Sözleşmeye uygunluk taraması yapılmış mıdır? Taramada kaç </w:t>
      </w:r>
      <w:r w:rsidR="004716CD" w:rsidRPr="002C7F94">
        <w:rPr>
          <w:rFonts w:cstheme="minorHAnsi"/>
        </w:rPr>
        <w:t>ayrımcı düzenleme</w:t>
      </w:r>
      <w:r w:rsidRPr="002C7F94">
        <w:rPr>
          <w:rFonts w:cstheme="minorHAnsi"/>
        </w:rPr>
        <w:t xml:space="preserve"> tespit edilmiştir?</w:t>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5174 Türkiye Odalar ve Borsalar Birliği İle Odalar ve Borsalar Kanunu Md. 74 (e) maddesinde ve 2802 Hakimler ve Savcılar Kanunu 8 (g)  maddesinde engellilere yönelik ayrımcı hükümler hangi gerekçe ile kaldırılmamaktadır?</w:t>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Engellilere yönelik ayrımcılığın ortadan kaldırılmasına yönelik ve Sözleşmenin ayrımcılık ve eşitlik yaklaşıma uygun ulusal politika belgesi, eylem palanı ya da stratejik planı var mıdır?</w:t>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 xml:space="preserve">Çoklu ayrımcılık </w:t>
      </w:r>
      <w:r w:rsidR="004716CD" w:rsidRPr="002C7F94">
        <w:rPr>
          <w:rFonts w:cstheme="minorHAnsi"/>
        </w:rPr>
        <w:t>riski altında bulunan engellilerin</w:t>
      </w:r>
      <w:r w:rsidRPr="002C7F94">
        <w:rPr>
          <w:rFonts w:cstheme="minorHAnsi"/>
        </w:rPr>
        <w:t xml:space="preserve"> (azınlıklar, LGBTİ’ler, etnik gruplar vb.) ayrımcılıktan korunmasına ilişkin politika veya strateji belgesi var mıdır?</w:t>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Engellilere yönelik ayrımcılığı izleyen bağımsız ulusal bir mekanizma var mıdır?</w:t>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EYHGM</w:t>
      </w:r>
      <w:r w:rsidR="00F036DD" w:rsidRPr="002C7F94">
        <w:rPr>
          <w:rFonts w:cstheme="minorHAnsi"/>
        </w:rPr>
        <w:t>,</w:t>
      </w:r>
      <w:r w:rsidRPr="002C7F94">
        <w:rPr>
          <w:rFonts w:cstheme="minorHAnsi"/>
        </w:rPr>
        <w:t xml:space="preserve"> son 8 yılda </w:t>
      </w:r>
      <w:r w:rsidR="00572CEC" w:rsidRPr="002C7F94">
        <w:rPr>
          <w:rFonts w:cstheme="minorHAnsi"/>
        </w:rPr>
        <w:t>Parlamento’ya</w:t>
      </w:r>
      <w:r w:rsidRPr="002C7F94">
        <w:rPr>
          <w:rFonts w:cstheme="minorHAnsi"/>
        </w:rPr>
        <w:t xml:space="preserve"> sunulan kaç kanun taslağını Sözleşme’nin ayrımcılık yasağı ve eşitlik ilkesi bakımından incelemiş ve görüş bildirmiştir?</w:t>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Raporun 36. Paragrafında Bakırköy Asliye Ceza Mahkemesi tarafından verildiği belirtilen ayrımcılık kararı hangi konuyla ilgilidir? Karar Yargıtay tarafından onanmış mıdır?</w:t>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Anayasa’nın 90. Maddesi gereğince EKHS’</w:t>
      </w:r>
      <w:r w:rsidR="00FF0486" w:rsidRPr="002C7F94">
        <w:rPr>
          <w:rFonts w:cstheme="minorHAnsi"/>
        </w:rPr>
        <w:t>ye</w:t>
      </w:r>
      <w:r w:rsidRPr="002C7F94">
        <w:rPr>
          <w:rFonts w:cstheme="minorHAnsi"/>
        </w:rPr>
        <w:t xml:space="preserve"> dayanarak verilmiş herhangi bir mahkeme kararı var mıdır? </w:t>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lastRenderedPageBreak/>
        <w:t>TCK madde 122’deki düzenlemede ayrımcılığın sadece nefret saikiyle yapılması durumunda mı cezalandırmayı öngörmektedir?</w:t>
      </w:r>
      <w:r w:rsidRPr="002C7F94">
        <w:rPr>
          <w:rStyle w:val="DipnotBavurusu"/>
          <w:rFonts w:cstheme="minorHAnsi"/>
        </w:rPr>
        <w:footnoteReference w:id="1"/>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Engelliler Hakkında Kanun’da engellilere yönelik ayrımcılık tanımlanmıştır. Kanunda tanımlanan doğrudan ve</w:t>
      </w:r>
      <w:r w:rsidR="00572CEC" w:rsidRPr="002C7F94">
        <w:rPr>
          <w:rFonts w:cstheme="minorHAnsi"/>
        </w:rPr>
        <w:t>ya</w:t>
      </w:r>
      <w:r w:rsidRPr="002C7F94">
        <w:rPr>
          <w:rFonts w:cstheme="minorHAnsi"/>
        </w:rPr>
        <w:t xml:space="preserve"> dolaylı ayrımcılığın cezai müeyyidesi nedir? Kanunda bir tazmin mekanizması mevcut mudur?</w:t>
      </w:r>
      <w:r w:rsidRPr="002C7F94">
        <w:rPr>
          <w:rStyle w:val="DipnotBavurusu"/>
          <w:rFonts w:cstheme="minorHAnsi"/>
        </w:rPr>
        <w:footnoteReference w:id="2"/>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İş Kanunu’nun 5. Maddesinde düzenlenen eşit davranma ilkesi</w:t>
      </w:r>
      <w:r w:rsidR="007E7DCB" w:rsidRPr="002C7F94">
        <w:rPr>
          <w:rFonts w:cstheme="minorHAnsi"/>
        </w:rPr>
        <w:t>,</w:t>
      </w:r>
      <w:r w:rsidRPr="002C7F94">
        <w:rPr>
          <w:rFonts w:cstheme="minorHAnsi"/>
        </w:rPr>
        <w:t xml:space="preserve"> iş ilişkisinin kurulmuş olduğu işçi ve işveren arasındaki durumlarda mı geçerlidir? İş</w:t>
      </w:r>
      <w:r w:rsidR="00572CEC" w:rsidRPr="002C7F94">
        <w:rPr>
          <w:rFonts w:cstheme="minorHAnsi"/>
        </w:rPr>
        <w:t>e</w:t>
      </w:r>
      <w:r w:rsidRPr="002C7F94">
        <w:rPr>
          <w:rFonts w:cstheme="minorHAnsi"/>
        </w:rPr>
        <w:t xml:space="preserve"> başvuru sürecinde yaşanan ayrımcılığı kapsamakta mıdır? Örneğin bir kişinin engelliliği sebebiyle işe alınmaması bu maddenin kapsamı içinde midir?</w:t>
      </w:r>
      <w:r w:rsidRPr="002C7F94">
        <w:rPr>
          <w:rStyle w:val="DipnotBavurusu"/>
          <w:rFonts w:cstheme="minorHAnsi"/>
        </w:rPr>
        <w:footnoteReference w:id="3"/>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İş Kanunu’nun 5. Maddesi gereğince engellilere yönelik ayrımcılık konusunda verilmiş bir mahkeme kararı mevcut mudur?</w:t>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 xml:space="preserve">Türkiye mevzuatında ispat yükünün engelliler bakımından yer değiştirdiği herhangi bir </w:t>
      </w:r>
      <w:r w:rsidR="00572CEC" w:rsidRPr="002C7F94">
        <w:rPr>
          <w:rFonts w:cstheme="minorHAnsi"/>
        </w:rPr>
        <w:t xml:space="preserve">ayrımcılık yasağı </w:t>
      </w:r>
      <w:r w:rsidRPr="002C7F94">
        <w:rPr>
          <w:rFonts w:cstheme="minorHAnsi"/>
        </w:rPr>
        <w:t>düzenleme</w:t>
      </w:r>
      <w:r w:rsidR="00572CEC" w:rsidRPr="002C7F94">
        <w:rPr>
          <w:rFonts w:cstheme="minorHAnsi"/>
        </w:rPr>
        <w:t>si</w:t>
      </w:r>
      <w:r w:rsidRPr="002C7F94">
        <w:rPr>
          <w:rFonts w:cstheme="minorHAnsi"/>
        </w:rPr>
        <w:t xml:space="preserve"> var mıdır?</w:t>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Son 8 yılda Adalet Bakanlığı tarafından engellilere yönelik ayrımcılık konusunda hakim ve savcılara kaç eğitim verilmiştir? Eğitimlere katılan hakim ve savcı sayısı kaçtır?</w:t>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Türkiye’de hangi meslekleri yapabilmek için engelli olma</w:t>
      </w:r>
      <w:r w:rsidR="00905D50" w:rsidRPr="002C7F94">
        <w:rPr>
          <w:rFonts w:cstheme="minorHAnsi"/>
        </w:rPr>
        <w:t>ma şartı aranmaktadır? Engelli h</w:t>
      </w:r>
      <w:r w:rsidRPr="002C7F94">
        <w:rPr>
          <w:rFonts w:cstheme="minorHAnsi"/>
        </w:rPr>
        <w:t>akim veya savcıların sayısı kaçtır? Engelli hakim veya savcıların cinsiyet dağılımı nasıldır?</w:t>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Dışişleri Bakanlığı</w:t>
      </w:r>
      <w:r w:rsidR="00572CEC" w:rsidRPr="002C7F94">
        <w:rPr>
          <w:rFonts w:cstheme="minorHAnsi"/>
        </w:rPr>
        <w:t>’na bağlı</w:t>
      </w:r>
      <w:r w:rsidRPr="002C7F94">
        <w:rPr>
          <w:rFonts w:cstheme="minorHAnsi"/>
        </w:rPr>
        <w:t xml:space="preserve"> yurtdışı temsilciliklerde üst düzey görev yapan (</w:t>
      </w:r>
      <w:r w:rsidR="00905D50" w:rsidRPr="002C7F94">
        <w:rPr>
          <w:rFonts w:cstheme="minorHAnsi"/>
        </w:rPr>
        <w:t>b</w:t>
      </w:r>
      <w:r w:rsidRPr="002C7F94">
        <w:rPr>
          <w:rFonts w:cstheme="minorHAnsi"/>
        </w:rPr>
        <w:t xml:space="preserve">üyükelçi, ateşe </w:t>
      </w:r>
      <w:r w:rsidR="00F01549" w:rsidRPr="002C7F94">
        <w:rPr>
          <w:rFonts w:cstheme="minorHAnsi"/>
        </w:rPr>
        <w:t>vb.</w:t>
      </w:r>
      <w:r w:rsidRPr="002C7F94">
        <w:rPr>
          <w:rFonts w:cstheme="minorHAnsi"/>
        </w:rPr>
        <w:t>) kaç engelli kişi vardır? Bu kişilerin cinsiyet dağılımı nasıldır?</w:t>
      </w:r>
    </w:p>
    <w:p w:rsidR="00CA6F3A" w:rsidRPr="002C7F94" w:rsidRDefault="00F01549" w:rsidP="00D57374">
      <w:pPr>
        <w:pStyle w:val="ListeParagraf"/>
        <w:numPr>
          <w:ilvl w:val="0"/>
          <w:numId w:val="14"/>
        </w:numPr>
        <w:spacing w:line="360" w:lineRule="auto"/>
        <w:jc w:val="both"/>
        <w:rPr>
          <w:rFonts w:cstheme="minorHAnsi"/>
        </w:rPr>
      </w:pPr>
      <w:r w:rsidRPr="002C7F94">
        <w:rPr>
          <w:rFonts w:cstheme="minorHAnsi"/>
        </w:rPr>
        <w:t>2016 yılında</w:t>
      </w:r>
      <w:r w:rsidR="00CA6F3A" w:rsidRPr="002C7F94">
        <w:rPr>
          <w:rFonts w:cstheme="minorHAnsi"/>
        </w:rPr>
        <w:t xml:space="preserve"> AİHM tarafından ayrımcılık yasağı ihlali </w:t>
      </w:r>
      <w:r w:rsidRPr="002C7F94">
        <w:rPr>
          <w:rFonts w:cstheme="minorHAnsi"/>
        </w:rPr>
        <w:t xml:space="preserve">kararı verilen </w:t>
      </w:r>
      <w:r w:rsidRPr="002C7F94">
        <w:rPr>
          <w:rFonts w:cstheme="minorHAnsi"/>
          <w:i/>
        </w:rPr>
        <w:t>Çam</w:t>
      </w:r>
      <w:r w:rsidR="00CA6F3A" w:rsidRPr="002C7F94">
        <w:rPr>
          <w:rFonts w:cstheme="minorHAnsi"/>
          <w:i/>
        </w:rPr>
        <w:t xml:space="preserve"> v. Türkiye</w:t>
      </w:r>
      <w:r w:rsidR="00CA6F3A" w:rsidRPr="002C7F94">
        <w:rPr>
          <w:rFonts w:cstheme="minorHAnsi"/>
        </w:rPr>
        <w:t xml:space="preserve"> kararı sonrası herhangi bir mevzuat değişikliği yapılmış mıdır?</w:t>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2016 yılında ASPB tarafından hazırlanan “Roman Vatandaşlara Yöneli</w:t>
      </w:r>
      <w:r w:rsidR="00247B6E" w:rsidRPr="002C7F94">
        <w:rPr>
          <w:rFonts w:cstheme="minorHAnsi"/>
        </w:rPr>
        <w:t>k Strateji Belgesi (2016-2021)”nde</w:t>
      </w:r>
      <w:r w:rsidR="00D81031" w:rsidRPr="002C7F94">
        <w:rPr>
          <w:rFonts w:cstheme="minorHAnsi"/>
        </w:rPr>
        <w:t xml:space="preserve"> İstihdam başlığında </w:t>
      </w:r>
      <w:r w:rsidRPr="002C7F94">
        <w:rPr>
          <w:rFonts w:cstheme="minorHAnsi"/>
        </w:rPr>
        <w:t>engelli Roman kadınlar ve</w:t>
      </w:r>
      <w:r w:rsidR="00D81031" w:rsidRPr="002C7F94">
        <w:rPr>
          <w:rFonts w:cstheme="minorHAnsi"/>
        </w:rPr>
        <w:t xml:space="preserve"> Eğitim Başlığında </w:t>
      </w:r>
      <w:r w:rsidRPr="002C7F94">
        <w:rPr>
          <w:rFonts w:cstheme="minorHAnsi"/>
        </w:rPr>
        <w:t xml:space="preserve">engelli Roman </w:t>
      </w:r>
      <w:r w:rsidR="00D81031" w:rsidRPr="002C7F94">
        <w:rPr>
          <w:rFonts w:cstheme="minorHAnsi"/>
        </w:rPr>
        <w:t xml:space="preserve">kız çocukları ile </w:t>
      </w:r>
      <w:r w:rsidRPr="002C7F94">
        <w:rPr>
          <w:rFonts w:cstheme="minorHAnsi"/>
        </w:rPr>
        <w:t xml:space="preserve">ilgili hangi hedefler yer almaktadır? </w:t>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 xml:space="preserve">EYHGM, Roman topluluk içindeki engellilerin insan haklarından eşit koşullarda yararlanması için özel bir stratejiye sahip midir? Roman engellilerin sayısı, cinsiyetleri ve yaşları konusunda bilgiler var mıdır? </w:t>
      </w:r>
    </w:p>
    <w:p w:rsidR="00CA6F3A" w:rsidRPr="002C7F94" w:rsidRDefault="00CA6F3A" w:rsidP="00D57374">
      <w:pPr>
        <w:pStyle w:val="ListeParagraf"/>
        <w:numPr>
          <w:ilvl w:val="0"/>
          <w:numId w:val="14"/>
        </w:numPr>
        <w:spacing w:line="360" w:lineRule="auto"/>
        <w:jc w:val="both"/>
        <w:rPr>
          <w:rFonts w:cstheme="minorHAnsi"/>
        </w:rPr>
      </w:pPr>
      <w:r w:rsidRPr="002C7F94">
        <w:rPr>
          <w:rFonts w:cstheme="minorHAnsi"/>
        </w:rPr>
        <w:t xml:space="preserve">EYHGM Müslümanlık dışındaki inanç gruplarına mensup engellilerin insan haklarından eşit koşullarda yararlanması için özel bir stratejiye sahip midir? Farklı inanç gruplarına sahip engelli kişilerin sayısı, cinsiyetleri ve yaşları konusunda bilgiler var mıdır? </w:t>
      </w:r>
    </w:p>
    <w:p w:rsidR="00817EE7" w:rsidRPr="002C7F94" w:rsidRDefault="00817EE7" w:rsidP="00D57374">
      <w:pPr>
        <w:pStyle w:val="ListeParagraf"/>
        <w:numPr>
          <w:ilvl w:val="0"/>
          <w:numId w:val="14"/>
        </w:numPr>
        <w:shd w:val="clear" w:color="auto" w:fill="FFFFFF"/>
        <w:spacing w:after="0" w:line="360" w:lineRule="auto"/>
        <w:jc w:val="both"/>
        <w:rPr>
          <w:rFonts w:eastAsia="Times New Roman" w:cstheme="minorHAnsi"/>
          <w:color w:val="222222"/>
          <w:lang w:eastAsia="tr-TR"/>
        </w:rPr>
      </w:pPr>
      <w:r w:rsidRPr="002C7F94">
        <w:rPr>
          <w:rFonts w:eastAsia="Times New Roman" w:cstheme="minorHAnsi"/>
          <w:color w:val="222222"/>
          <w:lang w:eastAsia="tr-TR"/>
        </w:rPr>
        <w:lastRenderedPageBreak/>
        <w:t>Türkiye’de mülteci, sığınmacı ya da geçici koruma statüsü altında bulunan kaç engelli kişi bulunmaktadır? Bu kişilerin cinsiyet ve yaş dağılımları nasıldır?</w:t>
      </w:r>
    </w:p>
    <w:p w:rsidR="00817EE7" w:rsidRPr="002C7F94" w:rsidRDefault="00817EE7" w:rsidP="00D57374">
      <w:pPr>
        <w:pStyle w:val="ListeParagraf"/>
        <w:numPr>
          <w:ilvl w:val="0"/>
          <w:numId w:val="14"/>
        </w:numPr>
        <w:shd w:val="clear" w:color="auto" w:fill="FFFFFF"/>
        <w:spacing w:line="360" w:lineRule="auto"/>
        <w:jc w:val="both"/>
        <w:rPr>
          <w:rFonts w:eastAsia="Times New Roman" w:cstheme="minorHAnsi"/>
          <w:color w:val="222222"/>
          <w:lang w:eastAsia="tr-TR"/>
        </w:rPr>
      </w:pPr>
      <w:r w:rsidRPr="002C7F94">
        <w:rPr>
          <w:rFonts w:eastAsia="Times New Roman" w:cstheme="minorHAnsi"/>
          <w:color w:val="222222"/>
          <w:lang w:eastAsia="tr-TR"/>
        </w:rPr>
        <w:t>EYHGM’nin mülteci, sığınmacı ve geçici koruma statüsüne sahip engelli kişilere yönelik bir politika belgesi var mıdır? Bu kişiler Sözleşme’deki hangi haklara erişebilmektedir?</w:t>
      </w:r>
    </w:p>
    <w:p w:rsidR="00CA6F3A" w:rsidRPr="002C7F94" w:rsidRDefault="00CA6F3A" w:rsidP="00D57374">
      <w:pPr>
        <w:spacing w:line="360" w:lineRule="auto"/>
        <w:jc w:val="both"/>
        <w:rPr>
          <w:rFonts w:cstheme="minorHAnsi"/>
        </w:rPr>
      </w:pPr>
    </w:p>
    <w:p w:rsidR="00CA6F3A" w:rsidRPr="002C7F94" w:rsidRDefault="00CA6F3A" w:rsidP="00D57374">
      <w:pPr>
        <w:spacing w:line="360" w:lineRule="auto"/>
        <w:jc w:val="both"/>
        <w:rPr>
          <w:rFonts w:cstheme="minorHAnsi"/>
        </w:rPr>
      </w:pPr>
      <w:r w:rsidRPr="002C7F94">
        <w:rPr>
          <w:rFonts w:cstheme="minorHAnsi"/>
        </w:rPr>
        <w:br w:type="page"/>
      </w:r>
    </w:p>
    <w:p w:rsidR="0043308F" w:rsidRPr="002C7F94" w:rsidRDefault="0043308F" w:rsidP="00D57374">
      <w:pPr>
        <w:pStyle w:val="Balk1"/>
        <w:spacing w:line="360" w:lineRule="auto"/>
      </w:pPr>
      <w:bookmarkStart w:id="9" w:name="_Toc527551401"/>
      <w:r w:rsidRPr="002C7F94">
        <w:lastRenderedPageBreak/>
        <w:t>Madde 6: Engelli Kadınlar</w:t>
      </w:r>
      <w:bookmarkEnd w:id="9"/>
    </w:p>
    <w:p w:rsidR="0043308F" w:rsidRPr="002C7F94" w:rsidRDefault="0043308F" w:rsidP="00D57374">
      <w:pPr>
        <w:spacing w:line="360" w:lineRule="auto"/>
        <w:jc w:val="both"/>
        <w:rPr>
          <w:rFonts w:cstheme="minorHAnsi"/>
        </w:rPr>
      </w:pPr>
      <w:r w:rsidRPr="002C7F94">
        <w:rPr>
          <w:rFonts w:cstheme="minorHAnsi"/>
        </w:rPr>
        <w:t>Türkiye’de engelliler hakkında yapılan sınırlı sayıdaki araştırmanın hepsinde engelli kadınlar ve kız çocukların kesişen ayrımcılığa uğradığı</w:t>
      </w:r>
      <w:r w:rsidR="006A3776" w:rsidRPr="002C7F94">
        <w:rPr>
          <w:rFonts w:cstheme="minorHAnsi"/>
        </w:rPr>
        <w:t>nı</w:t>
      </w:r>
      <w:r w:rsidRPr="002C7F94">
        <w:rPr>
          <w:rFonts w:cstheme="minorHAnsi"/>
        </w:rPr>
        <w:t xml:space="preserve"> göstermektedir.</w:t>
      </w:r>
    </w:p>
    <w:p w:rsidR="0043308F" w:rsidRPr="002C7F94" w:rsidRDefault="0043308F" w:rsidP="00D57374">
      <w:pPr>
        <w:spacing w:line="360" w:lineRule="auto"/>
        <w:jc w:val="both"/>
        <w:rPr>
          <w:rFonts w:cstheme="minorHAnsi"/>
        </w:rPr>
      </w:pPr>
      <w:r w:rsidRPr="002C7F94">
        <w:rPr>
          <w:rFonts w:cstheme="minorHAnsi"/>
        </w:rPr>
        <w:t>Raporun 44</w:t>
      </w:r>
      <w:r w:rsidR="00F01549" w:rsidRPr="002C7F94">
        <w:rPr>
          <w:rFonts w:cstheme="minorHAnsi"/>
        </w:rPr>
        <w:t>.</w:t>
      </w:r>
      <w:r w:rsidRPr="002C7F94">
        <w:rPr>
          <w:rFonts w:cstheme="minorHAnsi"/>
        </w:rPr>
        <w:t xml:space="preserve"> </w:t>
      </w:r>
      <w:r w:rsidR="00F01549" w:rsidRPr="002C7F94">
        <w:rPr>
          <w:rFonts w:cstheme="minorHAnsi"/>
        </w:rPr>
        <w:t>P</w:t>
      </w:r>
      <w:r w:rsidRPr="002C7F94">
        <w:rPr>
          <w:rFonts w:cstheme="minorHAnsi"/>
        </w:rPr>
        <w:t>aragrafında</w:t>
      </w:r>
      <w:r w:rsidR="00F01549" w:rsidRPr="002C7F94">
        <w:rPr>
          <w:rFonts w:cstheme="minorHAnsi"/>
        </w:rPr>
        <w:t>,</w:t>
      </w:r>
      <w:r w:rsidRPr="002C7F94">
        <w:rPr>
          <w:rFonts w:cstheme="minorHAnsi"/>
        </w:rPr>
        <w:t xml:space="preserve"> Türkiye'deki tüm kadınlar için alınan tedbirler, engelli kadınlar ve kızlar için de geçerlidir. Buna ek olarak, EB'lere odaklanan tüm önlemler</w:t>
      </w:r>
      <w:r w:rsidR="00572CEC" w:rsidRPr="002C7F94">
        <w:rPr>
          <w:rFonts w:cstheme="minorHAnsi"/>
        </w:rPr>
        <w:t>in de</w:t>
      </w:r>
      <w:r w:rsidRPr="002C7F94">
        <w:rPr>
          <w:rFonts w:cstheme="minorHAnsi"/>
        </w:rPr>
        <w:t xml:space="preserve"> engelli kadın ve kızları kapsadığı belirtilmektedir.</w:t>
      </w:r>
    </w:p>
    <w:p w:rsidR="0043308F" w:rsidRPr="002C7F94" w:rsidRDefault="0043308F" w:rsidP="00D57374">
      <w:pPr>
        <w:pStyle w:val="ListeParagraf"/>
        <w:numPr>
          <w:ilvl w:val="0"/>
          <w:numId w:val="31"/>
        </w:numPr>
        <w:spacing w:line="360" w:lineRule="auto"/>
        <w:jc w:val="both"/>
        <w:rPr>
          <w:rFonts w:cstheme="minorHAnsi"/>
        </w:rPr>
      </w:pPr>
      <w:r w:rsidRPr="002C7F94">
        <w:rPr>
          <w:rFonts w:cstheme="minorHAnsi"/>
        </w:rPr>
        <w:t xml:space="preserve"> EYHGM tarafından engelli kadınlar ve kız çocukları için hazırlanmış herhangi bir politika veya strateji belgesi mevcut mudur?</w:t>
      </w:r>
    </w:p>
    <w:p w:rsidR="0043308F" w:rsidRPr="002C7F94" w:rsidRDefault="0043308F" w:rsidP="00D57374">
      <w:pPr>
        <w:pStyle w:val="ListeParagraf"/>
        <w:numPr>
          <w:ilvl w:val="0"/>
          <w:numId w:val="31"/>
        </w:numPr>
        <w:spacing w:line="360" w:lineRule="auto"/>
        <w:jc w:val="both"/>
        <w:rPr>
          <w:rFonts w:cstheme="minorHAnsi"/>
        </w:rPr>
      </w:pPr>
      <w:r w:rsidRPr="002C7F94">
        <w:rPr>
          <w:rFonts w:cstheme="minorHAnsi"/>
        </w:rPr>
        <w:t>Son sekiz yılda engelli kadınlara yönelik cinsel istismar veya tecavüz vakalarının sayısı kaçtı? Cinsel istismar veya tecavüz mağduru engelli çocuk sayısı kaçtır?</w:t>
      </w:r>
    </w:p>
    <w:p w:rsidR="0043308F" w:rsidRPr="002C7F94" w:rsidRDefault="0043308F" w:rsidP="00D57374">
      <w:pPr>
        <w:pStyle w:val="ListeParagraf"/>
        <w:numPr>
          <w:ilvl w:val="0"/>
          <w:numId w:val="31"/>
        </w:numPr>
        <w:spacing w:line="360" w:lineRule="auto"/>
        <w:jc w:val="both"/>
        <w:rPr>
          <w:rFonts w:cstheme="minorHAnsi"/>
        </w:rPr>
      </w:pPr>
      <w:r w:rsidRPr="002C7F94">
        <w:rPr>
          <w:rFonts w:cstheme="minorHAnsi"/>
        </w:rPr>
        <w:t>Cinsel istismar veya tecavüz mağdurlarının engel gruplarına göre dağılımı nasıldır?</w:t>
      </w:r>
    </w:p>
    <w:p w:rsidR="0043308F" w:rsidRPr="002C7F94" w:rsidRDefault="0043308F" w:rsidP="00D57374">
      <w:pPr>
        <w:pStyle w:val="ListeParagraf"/>
        <w:numPr>
          <w:ilvl w:val="0"/>
          <w:numId w:val="31"/>
        </w:numPr>
        <w:spacing w:line="360" w:lineRule="auto"/>
        <w:jc w:val="both"/>
        <w:rPr>
          <w:rFonts w:cstheme="minorHAnsi"/>
        </w:rPr>
      </w:pPr>
      <w:r w:rsidRPr="002C7F94">
        <w:rPr>
          <w:rFonts w:cstheme="minorHAnsi"/>
        </w:rPr>
        <w:t>EYHGM son sekiz yıl içinde zihinsel engelli kadınlar, kız çocukları ya da ailelerine yönelik kaç cinsel istismardan korunma eğitimi düzenlemiştir? Bu eğitimler hangi illerde yapılmıştır ve kaç kişi katılmıştır?</w:t>
      </w:r>
    </w:p>
    <w:p w:rsidR="0043308F" w:rsidRPr="002C7F94" w:rsidRDefault="0043308F" w:rsidP="00D57374">
      <w:pPr>
        <w:pStyle w:val="ListeParagraf"/>
        <w:numPr>
          <w:ilvl w:val="0"/>
          <w:numId w:val="31"/>
        </w:numPr>
        <w:spacing w:line="360" w:lineRule="auto"/>
        <w:jc w:val="both"/>
        <w:rPr>
          <w:rFonts w:cstheme="minorHAnsi"/>
        </w:rPr>
      </w:pPr>
      <w:r w:rsidRPr="002C7F94">
        <w:rPr>
          <w:rFonts w:cstheme="minorHAnsi"/>
        </w:rPr>
        <w:t>EYHGM engelli kız çocuklarının eğitimi terk oranları ve nedenleri ile ilgili bir izleme çalışması yapmakta mıdır?</w:t>
      </w:r>
      <w:r w:rsidRPr="002C7F94">
        <w:rPr>
          <w:rStyle w:val="DipnotBavurusu"/>
          <w:rFonts w:cstheme="minorHAnsi"/>
        </w:rPr>
        <w:footnoteReference w:id="4"/>
      </w:r>
    </w:p>
    <w:p w:rsidR="0043308F" w:rsidRPr="002C7F94" w:rsidRDefault="0043308F" w:rsidP="00D57374">
      <w:pPr>
        <w:pStyle w:val="ListeParagraf"/>
        <w:numPr>
          <w:ilvl w:val="0"/>
          <w:numId w:val="31"/>
        </w:numPr>
        <w:spacing w:line="360" w:lineRule="auto"/>
        <w:jc w:val="both"/>
        <w:rPr>
          <w:rFonts w:cstheme="minorHAnsi"/>
        </w:rPr>
      </w:pPr>
      <w:r w:rsidRPr="002C7F94">
        <w:rPr>
          <w:rFonts w:cstheme="minorHAnsi"/>
        </w:rPr>
        <w:t>Engelli kadınlara doğum şeklini seçme özgürlüğü diğerleriyle eşit koşullarda tanınmakta mıdır?</w:t>
      </w:r>
    </w:p>
    <w:p w:rsidR="0043308F" w:rsidRPr="002C7F94" w:rsidRDefault="0043308F" w:rsidP="00D57374">
      <w:pPr>
        <w:pStyle w:val="ListeParagraf"/>
        <w:numPr>
          <w:ilvl w:val="0"/>
          <w:numId w:val="31"/>
        </w:numPr>
        <w:spacing w:line="360" w:lineRule="auto"/>
        <w:jc w:val="both"/>
        <w:rPr>
          <w:rFonts w:cstheme="minorHAnsi"/>
        </w:rPr>
      </w:pPr>
      <w:r w:rsidRPr="002C7F94">
        <w:rPr>
          <w:rFonts w:cstheme="minorHAnsi"/>
        </w:rPr>
        <w:t xml:space="preserve">Türkiye’de </w:t>
      </w:r>
      <w:r w:rsidR="00572CEC" w:rsidRPr="002C7F94">
        <w:rPr>
          <w:rFonts w:cstheme="minorHAnsi"/>
        </w:rPr>
        <w:t>engelsiz kadınların sezaryen</w:t>
      </w:r>
      <w:r w:rsidRPr="002C7F94">
        <w:rPr>
          <w:rFonts w:cstheme="minorHAnsi"/>
        </w:rPr>
        <w:t xml:space="preserve"> yöntemiyle doğum yapma oranı nedir? Engelli kadınların </w:t>
      </w:r>
      <w:r w:rsidR="00572CEC" w:rsidRPr="002C7F94">
        <w:rPr>
          <w:rFonts w:cstheme="minorHAnsi"/>
        </w:rPr>
        <w:t>sezaryen</w:t>
      </w:r>
      <w:r w:rsidRPr="002C7F94">
        <w:rPr>
          <w:rFonts w:cstheme="minorHAnsi"/>
        </w:rPr>
        <w:t xml:space="preserve"> yöntemiyle doğum yapma oranı nedir?</w:t>
      </w:r>
    </w:p>
    <w:p w:rsidR="0043308F" w:rsidRPr="002C7F94" w:rsidRDefault="0043308F" w:rsidP="00D57374">
      <w:pPr>
        <w:pStyle w:val="ListeParagraf"/>
        <w:numPr>
          <w:ilvl w:val="0"/>
          <w:numId w:val="31"/>
        </w:numPr>
        <w:spacing w:line="360" w:lineRule="auto"/>
        <w:jc w:val="both"/>
        <w:rPr>
          <w:rFonts w:cstheme="minorHAnsi"/>
        </w:rPr>
      </w:pPr>
      <w:r w:rsidRPr="002C7F94">
        <w:rPr>
          <w:rFonts w:cstheme="minorHAnsi"/>
        </w:rPr>
        <w:t>Son 8 yılda 18 yaşın altında evlendirilen engelli çocuklar var mıdır? Evlendirilen çocukların sayısı kaçtır, cinsiyet ve yaş dağılımı nasıldır?</w:t>
      </w:r>
    </w:p>
    <w:p w:rsidR="0043308F" w:rsidRPr="002C7F94" w:rsidRDefault="0043308F" w:rsidP="00D57374">
      <w:pPr>
        <w:pStyle w:val="ListeParagraf"/>
        <w:numPr>
          <w:ilvl w:val="0"/>
          <w:numId w:val="31"/>
        </w:numPr>
        <w:spacing w:line="360" w:lineRule="auto"/>
        <w:jc w:val="both"/>
        <w:rPr>
          <w:rFonts w:cstheme="minorHAnsi"/>
        </w:rPr>
      </w:pPr>
      <w:r w:rsidRPr="002C7F94">
        <w:rPr>
          <w:rFonts w:cstheme="minorHAnsi"/>
        </w:rPr>
        <w:t xml:space="preserve">Son 8 yılda </w:t>
      </w:r>
      <w:r w:rsidR="00F01549" w:rsidRPr="002C7F94">
        <w:rPr>
          <w:rFonts w:cstheme="minorHAnsi"/>
        </w:rPr>
        <w:t>a</w:t>
      </w:r>
      <w:r w:rsidRPr="002C7F94">
        <w:rPr>
          <w:rFonts w:cstheme="minorHAnsi"/>
        </w:rPr>
        <w:t xml:space="preserve">ile izni ile 18 yaş altında evlendirilen engelli çocuklar var mıdır? Aile izni </w:t>
      </w:r>
      <w:r w:rsidR="00F01549" w:rsidRPr="002C7F94">
        <w:rPr>
          <w:rFonts w:cstheme="minorHAnsi"/>
        </w:rPr>
        <w:t xml:space="preserve">ile </w:t>
      </w:r>
      <w:r w:rsidRPr="002C7F94">
        <w:rPr>
          <w:rFonts w:cstheme="minorHAnsi"/>
        </w:rPr>
        <w:t>evlendirilen engellilerin cinsiyet ve yaş dağılımı nasıldır?</w:t>
      </w:r>
    </w:p>
    <w:p w:rsidR="0043308F" w:rsidRPr="002C7F94" w:rsidRDefault="0043308F" w:rsidP="00D57374">
      <w:pPr>
        <w:pStyle w:val="ListeParagraf"/>
        <w:numPr>
          <w:ilvl w:val="0"/>
          <w:numId w:val="31"/>
        </w:numPr>
        <w:spacing w:line="360" w:lineRule="auto"/>
        <w:jc w:val="both"/>
        <w:rPr>
          <w:rFonts w:cstheme="minorHAnsi"/>
        </w:rPr>
      </w:pPr>
      <w:r w:rsidRPr="002C7F94">
        <w:rPr>
          <w:rFonts w:cstheme="minorHAnsi"/>
        </w:rPr>
        <w:t xml:space="preserve">Kanunlarda zihinsel engellilerin evlenmesini kısıtlayan hükümler var mıdır? </w:t>
      </w:r>
    </w:p>
    <w:p w:rsidR="0043308F" w:rsidRPr="002C7F94" w:rsidRDefault="0043308F" w:rsidP="00D57374">
      <w:pPr>
        <w:pStyle w:val="ListeParagraf"/>
        <w:numPr>
          <w:ilvl w:val="0"/>
          <w:numId w:val="31"/>
        </w:numPr>
        <w:spacing w:line="360" w:lineRule="auto"/>
        <w:jc w:val="both"/>
        <w:rPr>
          <w:rFonts w:cstheme="minorHAnsi"/>
        </w:rPr>
      </w:pPr>
      <w:r w:rsidRPr="002C7F94">
        <w:rPr>
          <w:rFonts w:cstheme="minorHAnsi"/>
        </w:rPr>
        <w:t>Son 8 yılda doğurganlığı önleyici tıbbi müdahale uygulanan zihinsel engelli kadın var mıdır? Varsa sayısı kaçtır?</w:t>
      </w:r>
    </w:p>
    <w:p w:rsidR="0043308F" w:rsidRPr="002C7F94" w:rsidRDefault="0043308F" w:rsidP="00D57374">
      <w:pPr>
        <w:pStyle w:val="ListeParagraf"/>
        <w:numPr>
          <w:ilvl w:val="0"/>
          <w:numId w:val="31"/>
        </w:numPr>
        <w:spacing w:line="360" w:lineRule="auto"/>
        <w:jc w:val="both"/>
        <w:rPr>
          <w:rFonts w:cstheme="minorHAnsi"/>
        </w:rPr>
      </w:pPr>
      <w:r w:rsidRPr="002C7F94">
        <w:rPr>
          <w:rFonts w:cstheme="minorHAnsi"/>
        </w:rPr>
        <w:t>Zihinsel engelli kadınların tecavüz nedeniyle hamile kalması durumunda hangi kanuni prosedür uygulanmaktadır? Tecavüz nedeniyle hamile kalan zihinsel engelli kadınlar hamileliği devam ettirmeye karar verebilmekte midir?</w:t>
      </w:r>
    </w:p>
    <w:p w:rsidR="0043308F" w:rsidRPr="002C7F94" w:rsidRDefault="0043308F" w:rsidP="00D57374">
      <w:pPr>
        <w:pStyle w:val="ListeParagraf"/>
        <w:numPr>
          <w:ilvl w:val="0"/>
          <w:numId w:val="31"/>
        </w:numPr>
        <w:spacing w:line="360" w:lineRule="auto"/>
        <w:jc w:val="both"/>
        <w:rPr>
          <w:rFonts w:cstheme="minorHAnsi"/>
        </w:rPr>
      </w:pPr>
      <w:r w:rsidRPr="002C7F94">
        <w:rPr>
          <w:rFonts w:cstheme="minorHAnsi"/>
        </w:rPr>
        <w:lastRenderedPageBreak/>
        <w:t>Engelsiz kadınların tecavüz nedeniyle hamile kalması durumunda hangi kanuni prosedür uygulanmaktadır? Kadınlar hamileliği devam ettirmeye karar verebilmekte midir?</w:t>
      </w:r>
    </w:p>
    <w:p w:rsidR="0043308F" w:rsidRPr="002C7F94" w:rsidRDefault="0043308F" w:rsidP="00D57374">
      <w:pPr>
        <w:spacing w:line="360" w:lineRule="auto"/>
        <w:jc w:val="both"/>
        <w:rPr>
          <w:rFonts w:cstheme="minorHAnsi"/>
        </w:rPr>
      </w:pPr>
    </w:p>
    <w:p w:rsidR="00EF3C4B" w:rsidRPr="002C7F94" w:rsidRDefault="0043308F" w:rsidP="00D57374">
      <w:pPr>
        <w:pStyle w:val="Balk1"/>
        <w:spacing w:line="360" w:lineRule="auto"/>
      </w:pPr>
      <w:r w:rsidRPr="002C7F94">
        <w:br w:type="page"/>
      </w:r>
      <w:bookmarkStart w:id="10" w:name="_Toc527551402"/>
      <w:r w:rsidR="00EF3C4B" w:rsidRPr="002C7F94">
        <w:lastRenderedPageBreak/>
        <w:t>Madde 7: Engelli Çocuklar</w:t>
      </w:r>
      <w:bookmarkEnd w:id="10"/>
    </w:p>
    <w:p w:rsidR="00EF3C4B" w:rsidRPr="002C7F94" w:rsidRDefault="00EF3C4B" w:rsidP="00D57374">
      <w:pPr>
        <w:pStyle w:val="ListeParagraf"/>
        <w:numPr>
          <w:ilvl w:val="0"/>
          <w:numId w:val="45"/>
        </w:numPr>
        <w:spacing w:line="360" w:lineRule="auto"/>
        <w:jc w:val="both"/>
        <w:rPr>
          <w:rFonts w:cstheme="minorHAnsi"/>
        </w:rPr>
      </w:pPr>
      <w:r w:rsidRPr="002C7F94">
        <w:rPr>
          <w:rFonts w:cstheme="minorHAnsi"/>
        </w:rPr>
        <w:t xml:space="preserve">Son 8 yılda aile içi şiddet nedeniyle koruma altına alınan çocuk sayısı kaçtır? Bu çocukların cinsiyet ve yaş dağılımı nasıldır? </w:t>
      </w:r>
    </w:p>
    <w:p w:rsidR="00EF3C4B" w:rsidRPr="002C7F94" w:rsidRDefault="00EF3C4B" w:rsidP="00D57374">
      <w:pPr>
        <w:pStyle w:val="ListeParagraf"/>
        <w:numPr>
          <w:ilvl w:val="0"/>
          <w:numId w:val="45"/>
        </w:numPr>
        <w:spacing w:line="360" w:lineRule="auto"/>
        <w:jc w:val="both"/>
        <w:rPr>
          <w:rFonts w:cstheme="minorHAnsi"/>
        </w:rPr>
      </w:pPr>
      <w:r w:rsidRPr="002C7F94">
        <w:rPr>
          <w:rFonts w:cstheme="minorHAnsi"/>
        </w:rPr>
        <w:t xml:space="preserve">Son 8 yılda evlatlık olarak verilen engelli çocuk sayısı kaçtır? Evlatlık verilen çocukların engel gruplarına dağılımı nasıldır? </w:t>
      </w:r>
    </w:p>
    <w:p w:rsidR="00EF3C4B" w:rsidRPr="002C7F94" w:rsidRDefault="00EF3C4B" w:rsidP="00D57374">
      <w:pPr>
        <w:pStyle w:val="ListeParagraf"/>
        <w:numPr>
          <w:ilvl w:val="0"/>
          <w:numId w:val="45"/>
        </w:numPr>
        <w:spacing w:line="360" w:lineRule="auto"/>
        <w:jc w:val="both"/>
        <w:rPr>
          <w:rFonts w:cstheme="minorHAnsi"/>
        </w:rPr>
      </w:pPr>
      <w:r w:rsidRPr="002C7F94">
        <w:rPr>
          <w:rFonts w:cstheme="minorHAnsi"/>
        </w:rPr>
        <w:t>Halen EYHGM veya ASPB’ye bağlı kurumlarda bulunan engelli çocuk sayısı kaçtır? Bakım kurumlarında bulunan engelli çocukların cinsiyetlerine ve engel durumlarına göre dağılımı nasıldır?</w:t>
      </w:r>
    </w:p>
    <w:p w:rsidR="00EF3C4B" w:rsidRPr="002C7F94" w:rsidRDefault="00EF3C4B" w:rsidP="00D57374">
      <w:pPr>
        <w:pStyle w:val="ListeParagraf"/>
        <w:numPr>
          <w:ilvl w:val="0"/>
          <w:numId w:val="45"/>
        </w:numPr>
        <w:spacing w:line="360" w:lineRule="auto"/>
        <w:jc w:val="both"/>
        <w:rPr>
          <w:rFonts w:cstheme="minorHAnsi"/>
        </w:rPr>
      </w:pPr>
      <w:r w:rsidRPr="002C7F94">
        <w:rPr>
          <w:rFonts w:cstheme="minorHAnsi"/>
        </w:rPr>
        <w:t>Kamuya ait engelli bakımevleri için bağımsız bir izleme mekanizması var mıdır? STK’lar izleme mekanizmasına dahil edilmiş midir?</w:t>
      </w:r>
    </w:p>
    <w:p w:rsidR="00EF3C4B" w:rsidRPr="002C7F94" w:rsidRDefault="00EF3C4B" w:rsidP="00D57374">
      <w:pPr>
        <w:pStyle w:val="ListeParagraf"/>
        <w:numPr>
          <w:ilvl w:val="0"/>
          <w:numId w:val="45"/>
        </w:numPr>
        <w:spacing w:line="360" w:lineRule="auto"/>
        <w:jc w:val="both"/>
        <w:rPr>
          <w:rFonts w:cstheme="minorHAnsi"/>
        </w:rPr>
      </w:pPr>
      <w:r w:rsidRPr="002C7F94">
        <w:rPr>
          <w:rFonts w:cstheme="minorHAnsi"/>
        </w:rPr>
        <w:t>Son sekiz yılda devlete ait bakımevlerinde bulunan çocuklara yönelik şiddet veya istismar vakası sayısı kaçtır?</w:t>
      </w:r>
    </w:p>
    <w:p w:rsidR="00EF3C4B" w:rsidRPr="002C7F94" w:rsidRDefault="00EF3C4B" w:rsidP="00D57374">
      <w:pPr>
        <w:pStyle w:val="ListeParagraf"/>
        <w:numPr>
          <w:ilvl w:val="0"/>
          <w:numId w:val="45"/>
        </w:numPr>
        <w:spacing w:line="360" w:lineRule="auto"/>
        <w:jc w:val="both"/>
        <w:rPr>
          <w:rFonts w:cstheme="minorHAnsi"/>
        </w:rPr>
      </w:pPr>
      <w:r w:rsidRPr="002C7F94">
        <w:rPr>
          <w:rFonts w:cstheme="minorHAnsi"/>
        </w:rPr>
        <w:t>Bakımevlerinde kalan çocuklara yönelik şiddet veya istismar vakalarının kaçında fail kamu görevlisidir?</w:t>
      </w:r>
    </w:p>
    <w:p w:rsidR="00EF3C4B" w:rsidRPr="002C7F94" w:rsidRDefault="00EF3C4B" w:rsidP="00D57374">
      <w:pPr>
        <w:pStyle w:val="ListeParagraf"/>
        <w:numPr>
          <w:ilvl w:val="0"/>
          <w:numId w:val="45"/>
        </w:numPr>
        <w:spacing w:line="360" w:lineRule="auto"/>
        <w:jc w:val="both"/>
        <w:rPr>
          <w:rFonts w:cstheme="minorHAnsi"/>
        </w:rPr>
      </w:pPr>
      <w:r w:rsidRPr="002C7F94">
        <w:rPr>
          <w:rFonts w:cstheme="minorHAnsi"/>
        </w:rPr>
        <w:t>EYHGM bakımevlerinde çalışan personellere yönelik olarak son 8 yılda engelli hakları konusunda kaç eğitim düzenlenmiştir? Bu eğitimlere kaç personel katılmıştır?</w:t>
      </w:r>
    </w:p>
    <w:p w:rsidR="00EF3C4B" w:rsidRPr="002C7F94" w:rsidRDefault="00EF3C4B" w:rsidP="00D57374">
      <w:pPr>
        <w:pStyle w:val="ListeParagraf"/>
        <w:numPr>
          <w:ilvl w:val="0"/>
          <w:numId w:val="45"/>
        </w:numPr>
        <w:spacing w:line="360" w:lineRule="auto"/>
        <w:jc w:val="both"/>
        <w:rPr>
          <w:rFonts w:cstheme="minorHAnsi"/>
        </w:rPr>
      </w:pPr>
      <w:r w:rsidRPr="002C7F94">
        <w:rPr>
          <w:rFonts w:cstheme="minorHAnsi"/>
        </w:rPr>
        <w:t>Bakımevlerinde görevlendirilecek personel ilişkin belirlenmiş özel kriterler var mıdır?</w:t>
      </w:r>
    </w:p>
    <w:p w:rsidR="00EF3C4B" w:rsidRPr="002C7F94" w:rsidRDefault="00EF3C4B" w:rsidP="00D57374">
      <w:pPr>
        <w:pStyle w:val="ListeParagraf"/>
        <w:numPr>
          <w:ilvl w:val="0"/>
          <w:numId w:val="45"/>
        </w:numPr>
        <w:spacing w:line="360" w:lineRule="auto"/>
        <w:jc w:val="both"/>
        <w:rPr>
          <w:rFonts w:cstheme="minorHAnsi"/>
        </w:rPr>
      </w:pPr>
      <w:r w:rsidRPr="002C7F94">
        <w:rPr>
          <w:rFonts w:cstheme="minorHAnsi"/>
        </w:rPr>
        <w:t>Engelli bakımevlerinde görevli personellere psikolojik destek sunulmakta mıdır? Sunuluyor ise hangi sıklıkla yapılmaktadır?</w:t>
      </w:r>
    </w:p>
    <w:p w:rsidR="00EF3C4B" w:rsidRPr="002C7F94" w:rsidRDefault="00EF3C4B" w:rsidP="00D57374">
      <w:pPr>
        <w:pStyle w:val="ListeParagraf"/>
        <w:numPr>
          <w:ilvl w:val="0"/>
          <w:numId w:val="45"/>
        </w:numPr>
        <w:spacing w:line="360" w:lineRule="auto"/>
        <w:jc w:val="both"/>
        <w:rPr>
          <w:rFonts w:cstheme="minorHAnsi"/>
        </w:rPr>
      </w:pPr>
      <w:r w:rsidRPr="002C7F94">
        <w:rPr>
          <w:rFonts w:cstheme="minorHAnsi"/>
        </w:rPr>
        <w:t>Engelli bakımevlerinde yaşayan çocukların kendi kültüründen yararlanma haklarına ilişkin ilişkin bir düzenleme var mıdır? İnançlarını gerçekleştirme ya da anadillerini öğrenme haklarına yönelik düzenlemeler var mıdır?</w:t>
      </w:r>
    </w:p>
    <w:p w:rsidR="00EF3C4B" w:rsidRPr="002C7F94" w:rsidRDefault="00EF3C4B" w:rsidP="00D57374">
      <w:pPr>
        <w:spacing w:line="360" w:lineRule="auto"/>
        <w:jc w:val="both"/>
        <w:rPr>
          <w:rFonts w:cstheme="minorHAnsi"/>
        </w:rPr>
      </w:pPr>
    </w:p>
    <w:p w:rsidR="00EF3C4B" w:rsidRPr="002C7F94" w:rsidRDefault="00EF3C4B" w:rsidP="00D57374">
      <w:pPr>
        <w:spacing w:line="360" w:lineRule="auto"/>
        <w:jc w:val="both"/>
        <w:rPr>
          <w:rFonts w:cstheme="minorHAnsi"/>
        </w:rPr>
      </w:pPr>
      <w:r w:rsidRPr="002C7F94">
        <w:rPr>
          <w:rFonts w:cstheme="minorHAnsi"/>
        </w:rPr>
        <w:br w:type="page"/>
      </w:r>
    </w:p>
    <w:p w:rsidR="00CA6F3A" w:rsidRPr="002C7F94" w:rsidRDefault="00EF3C4B" w:rsidP="00D57374">
      <w:pPr>
        <w:pStyle w:val="Balk1"/>
        <w:spacing w:line="360" w:lineRule="auto"/>
      </w:pPr>
      <w:bookmarkStart w:id="11" w:name="_Toc527551403"/>
      <w:r w:rsidRPr="002C7F94">
        <w:lastRenderedPageBreak/>
        <w:t>M</w:t>
      </w:r>
      <w:r w:rsidR="004061DF" w:rsidRPr="002C7F94">
        <w:t xml:space="preserve">adde 12: </w:t>
      </w:r>
      <w:r w:rsidR="00CA6F3A" w:rsidRPr="002C7F94">
        <w:t>Yasa önünde eşit tanınma</w:t>
      </w:r>
      <w:bookmarkEnd w:id="11"/>
    </w:p>
    <w:p w:rsidR="00CA6F3A" w:rsidRPr="002C7F94" w:rsidRDefault="00CA6F3A" w:rsidP="00D57374">
      <w:pPr>
        <w:spacing w:line="360" w:lineRule="auto"/>
        <w:jc w:val="both"/>
        <w:rPr>
          <w:rFonts w:cstheme="minorHAnsi"/>
        </w:rPr>
      </w:pPr>
      <w:r w:rsidRPr="002C7F94">
        <w:rPr>
          <w:rFonts w:cstheme="minorHAnsi"/>
        </w:rPr>
        <w:t>Raporda belirtildiği üzere Türk Medeni Kanunu hak</w:t>
      </w:r>
      <w:r w:rsidR="00D04035" w:rsidRPr="002C7F94">
        <w:rPr>
          <w:rFonts w:cstheme="minorHAnsi"/>
        </w:rPr>
        <w:t xml:space="preserve"> ehliyeti ve fiili ehliyeti</w:t>
      </w:r>
      <w:r w:rsidRPr="002C7F94">
        <w:rPr>
          <w:rFonts w:cstheme="minorHAnsi"/>
        </w:rPr>
        <w:t xml:space="preserve"> ayırmakta, kanunun 405. maddesi akıl hastalıkları veya zihinsel engellilik nedeniyle </w:t>
      </w:r>
      <w:r w:rsidR="00C138DB" w:rsidRPr="002C7F94">
        <w:rPr>
          <w:rFonts w:cstheme="minorHAnsi"/>
        </w:rPr>
        <w:t>kendi işlerini</w:t>
      </w:r>
      <w:r w:rsidRPr="002C7F94">
        <w:rPr>
          <w:rFonts w:cstheme="minorHAnsi"/>
        </w:rPr>
        <w:t xml:space="preserve"> halledemeyen veya koruma ve bakım için yardıma ihtiyacı olan veya başkalarının güvenliğini tehlikeye atan herhangi bir yetişkinin de kısıtlanmasını şart kılmakta ve ehliyetin sınırlanması için kişinin rızasını almak da gerekmemektedir.</w:t>
      </w:r>
    </w:p>
    <w:p w:rsidR="00CA6F3A" w:rsidRPr="002C7F94" w:rsidRDefault="00CA6F3A" w:rsidP="00D57374">
      <w:pPr>
        <w:pStyle w:val="ListeParagraf"/>
        <w:numPr>
          <w:ilvl w:val="0"/>
          <w:numId w:val="15"/>
        </w:numPr>
        <w:spacing w:line="360" w:lineRule="auto"/>
        <w:jc w:val="both"/>
        <w:rPr>
          <w:rFonts w:cstheme="minorHAnsi"/>
        </w:rPr>
      </w:pPr>
      <w:r w:rsidRPr="002C7F94">
        <w:rPr>
          <w:rFonts w:cstheme="minorHAnsi"/>
        </w:rPr>
        <w:t>Türkiye’de zihinsel engellilik nedeniyle vesayet altına alınmış kişi sayısı kaçtır? Bu kişilerin cinsiyet ve yaş dağılımları nasıldır?</w:t>
      </w:r>
    </w:p>
    <w:p w:rsidR="00CA6F3A" w:rsidRPr="002C7F94" w:rsidRDefault="00CA6F3A" w:rsidP="00D57374">
      <w:pPr>
        <w:pStyle w:val="ListeParagraf"/>
        <w:numPr>
          <w:ilvl w:val="0"/>
          <w:numId w:val="15"/>
        </w:numPr>
        <w:spacing w:line="360" w:lineRule="auto"/>
        <w:jc w:val="both"/>
        <w:rPr>
          <w:rFonts w:cstheme="minorHAnsi"/>
        </w:rPr>
      </w:pPr>
      <w:r w:rsidRPr="002C7F94">
        <w:rPr>
          <w:rFonts w:cstheme="minorHAnsi"/>
        </w:rPr>
        <w:t>Vesayet altına alınması talep edilen zihinsel engellilerin rızasının var olup olmadığını değerlendirecek bir mekanizma var mıdır?</w:t>
      </w:r>
    </w:p>
    <w:p w:rsidR="00CA6F3A" w:rsidRPr="002C7F94" w:rsidRDefault="00CA6F3A" w:rsidP="00D57374">
      <w:pPr>
        <w:pStyle w:val="ListeParagraf"/>
        <w:numPr>
          <w:ilvl w:val="0"/>
          <w:numId w:val="15"/>
        </w:numPr>
        <w:spacing w:line="360" w:lineRule="auto"/>
        <w:jc w:val="both"/>
        <w:rPr>
          <w:rFonts w:cstheme="minorHAnsi"/>
        </w:rPr>
      </w:pPr>
      <w:r w:rsidRPr="002C7F94">
        <w:rPr>
          <w:rFonts w:cstheme="minorHAnsi"/>
        </w:rPr>
        <w:t>Zihinsel yetersizlik nedeniyle vesayet altına alınan kişi bu karara itiraz edebilmekte midir? İtiraz halinde nasıl bir prosedür uygulanmaktadır?</w:t>
      </w:r>
    </w:p>
    <w:p w:rsidR="00CA6F3A" w:rsidRPr="002C7F94" w:rsidRDefault="00CA6F3A" w:rsidP="00D57374">
      <w:pPr>
        <w:pStyle w:val="ListeParagraf"/>
        <w:numPr>
          <w:ilvl w:val="0"/>
          <w:numId w:val="15"/>
        </w:numPr>
        <w:spacing w:line="360" w:lineRule="auto"/>
        <w:jc w:val="both"/>
        <w:rPr>
          <w:rFonts w:cstheme="minorHAnsi"/>
        </w:rPr>
      </w:pPr>
      <w:r w:rsidRPr="002C7F94">
        <w:rPr>
          <w:rFonts w:cstheme="minorHAnsi"/>
        </w:rPr>
        <w:t>Mahkemeler</w:t>
      </w:r>
      <w:r w:rsidR="00A808C7" w:rsidRPr="002C7F94">
        <w:rPr>
          <w:rFonts w:cstheme="minorHAnsi"/>
        </w:rPr>
        <w:t>,</w:t>
      </w:r>
      <w:r w:rsidRPr="002C7F94">
        <w:rPr>
          <w:rFonts w:cstheme="minorHAnsi"/>
        </w:rPr>
        <w:t xml:space="preserve"> zihinsel yetersizlik nedeniyle vesayet kararı alırken sadece tıbbi raporlara mı bakmaktadır? Kanundaki ayırt etme yetisi nasıl ve kimler tarafından ölçülmektedir?</w:t>
      </w:r>
    </w:p>
    <w:p w:rsidR="00CA6F3A" w:rsidRPr="002C7F94" w:rsidRDefault="00CA6F3A" w:rsidP="00D57374">
      <w:pPr>
        <w:pStyle w:val="ListeParagraf"/>
        <w:numPr>
          <w:ilvl w:val="0"/>
          <w:numId w:val="15"/>
        </w:numPr>
        <w:spacing w:line="360" w:lineRule="auto"/>
        <w:jc w:val="both"/>
        <w:rPr>
          <w:rFonts w:cstheme="minorHAnsi"/>
        </w:rPr>
      </w:pPr>
      <w:r w:rsidRPr="002C7F94">
        <w:rPr>
          <w:rFonts w:cstheme="minorHAnsi"/>
        </w:rPr>
        <w:t>Zihinsel yetersizlik nedeniyle açılmış vesayet davalarında hakimlerin kısıtlanması talep edilen kişiyi mahkeme önünde dinlemesi zorunlu mudur?</w:t>
      </w:r>
      <w:r w:rsidRPr="002C7F94">
        <w:rPr>
          <w:rStyle w:val="DipnotBavurusu"/>
          <w:rFonts w:cstheme="minorHAnsi"/>
        </w:rPr>
        <w:footnoteReference w:id="5"/>
      </w:r>
    </w:p>
    <w:p w:rsidR="00CA6F3A" w:rsidRPr="002C7F94" w:rsidRDefault="00CA6F3A" w:rsidP="00D57374">
      <w:pPr>
        <w:pStyle w:val="ListeParagraf"/>
        <w:numPr>
          <w:ilvl w:val="0"/>
          <w:numId w:val="15"/>
        </w:numPr>
        <w:spacing w:line="360" w:lineRule="auto"/>
        <w:jc w:val="both"/>
        <w:rPr>
          <w:rFonts w:cstheme="minorHAnsi"/>
        </w:rPr>
      </w:pPr>
      <w:r w:rsidRPr="002C7F94">
        <w:rPr>
          <w:rFonts w:cstheme="minorHAnsi"/>
        </w:rPr>
        <w:t>Adalet Bakanlığı bünyesinde mahkemelere vesayet davalarında ayırt etme yetisinin belirlenmesinde destek olacak uzmanlar çalışmakta mıdır?</w:t>
      </w:r>
    </w:p>
    <w:p w:rsidR="00CA6F3A" w:rsidRPr="002C7F94" w:rsidRDefault="00CA6F3A" w:rsidP="00D57374">
      <w:pPr>
        <w:pStyle w:val="ListeParagraf"/>
        <w:numPr>
          <w:ilvl w:val="0"/>
          <w:numId w:val="15"/>
        </w:numPr>
        <w:spacing w:line="360" w:lineRule="auto"/>
        <w:jc w:val="both"/>
        <w:rPr>
          <w:rFonts w:cstheme="minorHAnsi"/>
        </w:rPr>
      </w:pPr>
      <w:r w:rsidRPr="002C7F94">
        <w:rPr>
          <w:rFonts w:cstheme="minorHAnsi"/>
        </w:rPr>
        <w:t>Adalet Bakanlığı hakim ve savcılara Sözleşme’nin 12. maddesi ile ilgili eğitimler vermekte midir? Eğitim verilen hakim ve savcı sayısı kaçtır?</w:t>
      </w:r>
    </w:p>
    <w:p w:rsidR="00CA6F3A" w:rsidRPr="002C7F94" w:rsidRDefault="00CA6F3A" w:rsidP="00D57374">
      <w:pPr>
        <w:pStyle w:val="ListeParagraf"/>
        <w:numPr>
          <w:ilvl w:val="0"/>
          <w:numId w:val="15"/>
        </w:numPr>
        <w:spacing w:line="360" w:lineRule="auto"/>
        <w:jc w:val="both"/>
        <w:rPr>
          <w:rFonts w:cstheme="minorHAnsi"/>
        </w:rPr>
      </w:pPr>
      <w:r w:rsidRPr="002C7F94">
        <w:rPr>
          <w:rFonts w:cstheme="minorHAnsi"/>
        </w:rPr>
        <w:t>Adalet Bakanlığı vesayet davalarında görev yapan bilirkişilere Sözleşme’nin 12. maddesi ile ilgili eğitimler vermekte midir? Eğitim verilen bilirkişi sayısı kaçtır?</w:t>
      </w:r>
    </w:p>
    <w:p w:rsidR="00CA6F3A" w:rsidRPr="002C7F94" w:rsidRDefault="00CA6F3A" w:rsidP="00D57374">
      <w:pPr>
        <w:pStyle w:val="ListeParagraf"/>
        <w:numPr>
          <w:ilvl w:val="0"/>
          <w:numId w:val="15"/>
        </w:numPr>
        <w:spacing w:line="360" w:lineRule="auto"/>
        <w:jc w:val="both"/>
        <w:rPr>
          <w:rFonts w:cstheme="minorHAnsi"/>
        </w:rPr>
      </w:pPr>
      <w:r w:rsidRPr="002C7F94">
        <w:rPr>
          <w:rFonts w:cstheme="minorHAnsi"/>
        </w:rPr>
        <w:t>EYHGM zihinsel yetmezlik gerekçesiyle açılan davaları izlemekte midir? Vesayet tayininin istismar edildiği kaç vaka tespit edilmiştir?</w:t>
      </w:r>
    </w:p>
    <w:p w:rsidR="00CA6F3A" w:rsidRPr="002C7F94" w:rsidRDefault="00CA6F3A" w:rsidP="00D57374">
      <w:pPr>
        <w:pStyle w:val="ListeParagraf"/>
        <w:numPr>
          <w:ilvl w:val="0"/>
          <w:numId w:val="15"/>
        </w:numPr>
        <w:spacing w:line="360" w:lineRule="auto"/>
        <w:jc w:val="both"/>
        <w:rPr>
          <w:rFonts w:cstheme="minorHAnsi"/>
        </w:rPr>
      </w:pPr>
      <w:r w:rsidRPr="002C7F94">
        <w:rPr>
          <w:rFonts w:cstheme="minorHAnsi"/>
        </w:rPr>
        <w:t>Zihinsel yeterlilik sebebiyle vesayet altına alınanların işlemlerinde hukuki ehliyetin yeniden tesisi için mahkemeler sağlık kurulu raporları üzerinden mi karar almaktadır?</w:t>
      </w:r>
      <w:r w:rsidRPr="002C7F94">
        <w:rPr>
          <w:rStyle w:val="DipnotBavurusu"/>
          <w:rFonts w:cstheme="minorHAnsi"/>
        </w:rPr>
        <w:footnoteReference w:id="6"/>
      </w:r>
    </w:p>
    <w:p w:rsidR="00CA6F3A" w:rsidRPr="002C7F94" w:rsidRDefault="00CA6F3A" w:rsidP="00D57374">
      <w:pPr>
        <w:pStyle w:val="ListeParagraf"/>
        <w:numPr>
          <w:ilvl w:val="0"/>
          <w:numId w:val="15"/>
        </w:numPr>
        <w:spacing w:line="360" w:lineRule="auto"/>
        <w:jc w:val="both"/>
        <w:rPr>
          <w:rFonts w:cstheme="minorHAnsi"/>
        </w:rPr>
      </w:pPr>
      <w:r w:rsidRPr="002C7F94">
        <w:rPr>
          <w:rFonts w:cstheme="minorHAnsi"/>
        </w:rPr>
        <w:t xml:space="preserve">Sözleşme’nin 12. maddesi gereğince oluşturulmuş bir destek mekanizması var mıdır? Varsa destek mekanizmasından kaç engelli birey yararlanmıştır? </w:t>
      </w:r>
    </w:p>
    <w:p w:rsidR="00CA6F3A" w:rsidRPr="002C7F94" w:rsidRDefault="00CA6F3A" w:rsidP="00D57374">
      <w:pPr>
        <w:pStyle w:val="ListeParagraf"/>
        <w:numPr>
          <w:ilvl w:val="0"/>
          <w:numId w:val="15"/>
        </w:numPr>
        <w:spacing w:line="360" w:lineRule="auto"/>
        <w:jc w:val="both"/>
        <w:rPr>
          <w:rFonts w:cstheme="minorHAnsi"/>
        </w:rPr>
      </w:pPr>
      <w:r w:rsidRPr="002C7F94">
        <w:rPr>
          <w:rFonts w:cstheme="minorHAnsi"/>
        </w:rPr>
        <w:t>Destek mekanizmasından yararlanan engellilerin cinsiyet ve yaş dağılımları nasıldır?</w:t>
      </w:r>
    </w:p>
    <w:p w:rsidR="004A6AA6" w:rsidRPr="002C7F94" w:rsidRDefault="004A6AA6" w:rsidP="00D57374">
      <w:pPr>
        <w:pStyle w:val="Balk1"/>
        <w:spacing w:line="360" w:lineRule="auto"/>
      </w:pPr>
      <w:bookmarkStart w:id="12" w:name="_Toc527551404"/>
      <w:r w:rsidRPr="002C7F94">
        <w:lastRenderedPageBreak/>
        <w:t>Madde 13: Adalete Erişim</w:t>
      </w:r>
      <w:bookmarkEnd w:id="12"/>
    </w:p>
    <w:p w:rsidR="004A6AA6" w:rsidRPr="002C7F94" w:rsidRDefault="00DB6AA3" w:rsidP="00D57374">
      <w:pPr>
        <w:spacing w:line="360" w:lineRule="auto"/>
        <w:jc w:val="both"/>
        <w:rPr>
          <w:rFonts w:cstheme="minorHAnsi"/>
        </w:rPr>
      </w:pPr>
      <w:r w:rsidRPr="002C7F94">
        <w:rPr>
          <w:rFonts w:cstheme="minorHAnsi"/>
        </w:rPr>
        <w:t xml:space="preserve">Raporun 94 – 104. </w:t>
      </w:r>
      <w:r w:rsidR="00A808C7" w:rsidRPr="002C7F94">
        <w:rPr>
          <w:rFonts w:cstheme="minorHAnsi"/>
        </w:rPr>
        <w:t>p</w:t>
      </w:r>
      <w:r w:rsidRPr="002C7F94">
        <w:rPr>
          <w:rFonts w:cstheme="minorHAnsi"/>
        </w:rPr>
        <w:t>aragraflar</w:t>
      </w:r>
      <w:r w:rsidR="00C45999" w:rsidRPr="002C7F94">
        <w:rPr>
          <w:rFonts w:cstheme="minorHAnsi"/>
        </w:rPr>
        <w:t>ı ile ilgili olarak;</w:t>
      </w:r>
    </w:p>
    <w:p w:rsidR="004A6AA6" w:rsidRPr="002C7F94" w:rsidRDefault="004A6AA6" w:rsidP="00D57374">
      <w:pPr>
        <w:pStyle w:val="ListeParagraf"/>
        <w:numPr>
          <w:ilvl w:val="0"/>
          <w:numId w:val="46"/>
        </w:numPr>
        <w:spacing w:line="360" w:lineRule="auto"/>
        <w:jc w:val="both"/>
        <w:rPr>
          <w:rFonts w:cstheme="minorHAnsi"/>
        </w:rPr>
      </w:pPr>
      <w:r w:rsidRPr="002C7F94">
        <w:rPr>
          <w:rFonts w:cstheme="minorHAnsi"/>
        </w:rPr>
        <w:t xml:space="preserve">Engellilerin adalete erişimde karşılaştıkları bariyerlerin tespiti için engelli kişiler ve engellilik alanında çalışma yürüten STK’lar ile herhangi bir çalışma yapılmış mıdır? </w:t>
      </w:r>
    </w:p>
    <w:p w:rsidR="004A6AA6" w:rsidRPr="002C7F94" w:rsidRDefault="004A6AA6" w:rsidP="00D57374">
      <w:pPr>
        <w:pStyle w:val="ListeParagraf"/>
        <w:numPr>
          <w:ilvl w:val="0"/>
          <w:numId w:val="46"/>
        </w:numPr>
        <w:spacing w:line="360" w:lineRule="auto"/>
        <w:jc w:val="both"/>
        <w:rPr>
          <w:rFonts w:cstheme="minorHAnsi"/>
        </w:rPr>
      </w:pPr>
      <w:r w:rsidRPr="002C7F94">
        <w:rPr>
          <w:rFonts w:cstheme="minorHAnsi"/>
        </w:rPr>
        <w:t>Yasalardan kaynaklandığı tespit edilen bariyerler var mıdır? Bunlarla ilgili yeni düzenlemeler yapılmış mıdır?</w:t>
      </w:r>
    </w:p>
    <w:p w:rsidR="004A6AA6" w:rsidRPr="002C7F94" w:rsidRDefault="004A6AA6" w:rsidP="00D57374">
      <w:pPr>
        <w:pStyle w:val="ListeParagraf"/>
        <w:numPr>
          <w:ilvl w:val="0"/>
          <w:numId w:val="46"/>
        </w:numPr>
        <w:spacing w:line="360" w:lineRule="auto"/>
        <w:jc w:val="both"/>
        <w:rPr>
          <w:rFonts w:cstheme="minorHAnsi"/>
        </w:rPr>
      </w:pPr>
      <w:r w:rsidRPr="002C7F94">
        <w:rPr>
          <w:rFonts w:cstheme="minorHAnsi"/>
        </w:rPr>
        <w:t xml:space="preserve">Engellilerin adalete erişimini güçlendirmek için başlatılmış eylem planları var mıdır? </w:t>
      </w:r>
    </w:p>
    <w:p w:rsidR="004A6AA6" w:rsidRPr="002C7F94" w:rsidRDefault="004A6AA6" w:rsidP="00D57374">
      <w:pPr>
        <w:pStyle w:val="ListeParagraf"/>
        <w:numPr>
          <w:ilvl w:val="0"/>
          <w:numId w:val="46"/>
        </w:numPr>
        <w:spacing w:line="360" w:lineRule="auto"/>
        <w:jc w:val="both"/>
        <w:rPr>
          <w:rFonts w:cstheme="minorHAnsi"/>
        </w:rPr>
      </w:pPr>
      <w:r w:rsidRPr="002C7F94">
        <w:rPr>
          <w:rFonts w:cstheme="minorHAnsi"/>
        </w:rPr>
        <w:t>Son sekiz yılda engelli bireyler</w:t>
      </w:r>
      <w:r w:rsidR="000A756D" w:rsidRPr="002C7F94">
        <w:rPr>
          <w:rFonts w:cstheme="minorHAnsi"/>
        </w:rPr>
        <w:t xml:space="preserve"> tarafından</w:t>
      </w:r>
      <w:r w:rsidRPr="002C7F94">
        <w:rPr>
          <w:rFonts w:cstheme="minorHAnsi"/>
        </w:rPr>
        <w:t xml:space="preserve"> adli mercilere taşınmış hak ihlali davalarının sayısı kaçtır? Bu davalardan kaçında ihlalin faili olarak kamu kurumları ya da kamu personelleridir?</w:t>
      </w:r>
    </w:p>
    <w:p w:rsidR="004A6AA6" w:rsidRPr="002C7F94" w:rsidRDefault="004A6AA6" w:rsidP="00D57374">
      <w:pPr>
        <w:pStyle w:val="ListeParagraf"/>
        <w:numPr>
          <w:ilvl w:val="0"/>
          <w:numId w:val="46"/>
        </w:numPr>
        <w:spacing w:line="360" w:lineRule="auto"/>
        <w:jc w:val="both"/>
        <w:rPr>
          <w:rFonts w:cstheme="minorHAnsi"/>
        </w:rPr>
      </w:pPr>
      <w:r w:rsidRPr="002C7F94">
        <w:rPr>
          <w:rFonts w:cstheme="minorHAnsi"/>
        </w:rPr>
        <w:t>EYHGM engelliler tarafından açılan hak ihlali davalarını izlemekte midir?</w:t>
      </w:r>
    </w:p>
    <w:p w:rsidR="004A6AA6" w:rsidRPr="002C7F94" w:rsidRDefault="00E9644E" w:rsidP="00D57374">
      <w:pPr>
        <w:pStyle w:val="ListeParagraf"/>
        <w:numPr>
          <w:ilvl w:val="0"/>
          <w:numId w:val="46"/>
        </w:numPr>
        <w:spacing w:line="360" w:lineRule="auto"/>
        <w:jc w:val="both"/>
        <w:rPr>
          <w:rFonts w:cstheme="minorHAnsi"/>
        </w:rPr>
      </w:pPr>
      <w:r w:rsidRPr="002C7F94">
        <w:rPr>
          <w:rFonts w:cstheme="minorHAnsi"/>
        </w:rPr>
        <w:t>Z</w:t>
      </w:r>
      <w:r w:rsidR="004A6AA6" w:rsidRPr="002C7F94">
        <w:rPr>
          <w:rFonts w:cstheme="minorHAnsi"/>
        </w:rPr>
        <w:t>ihinsel engellilerin cinsel istismarı nedeniyle açılmış dava sayısı kaçtır? EYHGM bu davalara müdahil olarak katılmakta mıdır?</w:t>
      </w:r>
    </w:p>
    <w:p w:rsidR="004A6AA6" w:rsidRPr="002C7F94" w:rsidRDefault="004A6AA6" w:rsidP="00D57374">
      <w:pPr>
        <w:pStyle w:val="ListeParagraf"/>
        <w:numPr>
          <w:ilvl w:val="0"/>
          <w:numId w:val="46"/>
        </w:numPr>
        <w:spacing w:line="360" w:lineRule="auto"/>
        <w:jc w:val="both"/>
        <w:rPr>
          <w:rFonts w:cstheme="minorHAnsi"/>
        </w:rPr>
      </w:pPr>
      <w:r w:rsidRPr="002C7F94">
        <w:rPr>
          <w:rFonts w:cstheme="minorHAnsi"/>
        </w:rPr>
        <w:t>Zihinsel engellilere yönelik cinsel istismar veya tecavüz davalarının kaçı beraat</w:t>
      </w:r>
      <w:r w:rsidR="00E9644E" w:rsidRPr="002C7F94">
        <w:rPr>
          <w:rFonts w:cstheme="minorHAnsi"/>
        </w:rPr>
        <w:t>,</w:t>
      </w:r>
      <w:r w:rsidRPr="002C7F94">
        <w:rPr>
          <w:rFonts w:cstheme="minorHAnsi"/>
        </w:rPr>
        <w:t xml:space="preserve"> kaçı mahkumiyet ile sonuçlanmıştır? Bu davaların kaçında “mağdurun rızasının olduğu” ya da “mağdurun ruh sağlığının bozulmadığı” gerekçesiyle beraat kararı verilmiştir?</w:t>
      </w:r>
    </w:p>
    <w:p w:rsidR="004A6AA6" w:rsidRPr="002C7F94" w:rsidRDefault="004A6AA6" w:rsidP="00D57374">
      <w:pPr>
        <w:pStyle w:val="ListeParagraf"/>
        <w:numPr>
          <w:ilvl w:val="0"/>
          <w:numId w:val="46"/>
        </w:numPr>
        <w:spacing w:line="360" w:lineRule="auto"/>
        <w:jc w:val="both"/>
        <w:rPr>
          <w:rFonts w:cstheme="minorHAnsi"/>
        </w:rPr>
      </w:pPr>
      <w:r w:rsidRPr="002C7F94">
        <w:rPr>
          <w:rFonts w:cstheme="minorHAnsi"/>
        </w:rPr>
        <w:t>Kanunlarda STK’lara eng</w:t>
      </w:r>
      <w:r w:rsidR="00701CFD" w:rsidRPr="002C7F94">
        <w:rPr>
          <w:rFonts w:cstheme="minorHAnsi"/>
        </w:rPr>
        <w:t>elli bireyler adına mahkemeler</w:t>
      </w:r>
      <w:r w:rsidR="00F921CA" w:rsidRPr="002C7F94">
        <w:rPr>
          <w:rFonts w:cstheme="minorHAnsi"/>
        </w:rPr>
        <w:t xml:space="preserve"> ya da ulusal insan hakları mekanizmalarında</w:t>
      </w:r>
      <w:r w:rsidRPr="002C7F94">
        <w:rPr>
          <w:rFonts w:cstheme="minorHAnsi"/>
        </w:rPr>
        <w:t xml:space="preserve"> dava açma</w:t>
      </w:r>
      <w:r w:rsidR="00701CFD" w:rsidRPr="002C7F94">
        <w:rPr>
          <w:rFonts w:cstheme="minorHAnsi"/>
        </w:rPr>
        <w:t>/başvuru yapma</w:t>
      </w:r>
      <w:r w:rsidRPr="002C7F94">
        <w:rPr>
          <w:rFonts w:cstheme="minorHAnsi"/>
        </w:rPr>
        <w:t xml:space="preserve"> yetkisi tanınmakta mıdır?</w:t>
      </w:r>
    </w:p>
    <w:p w:rsidR="004A6AA6" w:rsidRPr="002C7F94" w:rsidRDefault="004A6AA6" w:rsidP="00D57374">
      <w:pPr>
        <w:pStyle w:val="ListeParagraf"/>
        <w:numPr>
          <w:ilvl w:val="0"/>
          <w:numId w:val="46"/>
        </w:numPr>
        <w:spacing w:line="360" w:lineRule="auto"/>
        <w:jc w:val="both"/>
        <w:rPr>
          <w:rFonts w:cstheme="minorHAnsi"/>
        </w:rPr>
      </w:pPr>
      <w:r w:rsidRPr="002C7F94">
        <w:rPr>
          <w:rFonts w:cstheme="minorHAnsi"/>
        </w:rPr>
        <w:t>Adalet Bakanlığı son 5 yılda Adliye binalarının fiziksel erişilebilirliğini sağlamak için ne kadar bütçe ayırmıştır?</w:t>
      </w:r>
    </w:p>
    <w:p w:rsidR="004A6AA6" w:rsidRPr="002C7F94" w:rsidRDefault="004A6AA6" w:rsidP="00D57374">
      <w:pPr>
        <w:pStyle w:val="ListeParagraf"/>
        <w:numPr>
          <w:ilvl w:val="0"/>
          <w:numId w:val="46"/>
        </w:numPr>
        <w:spacing w:line="360" w:lineRule="auto"/>
        <w:jc w:val="both"/>
        <w:rPr>
          <w:rFonts w:cstheme="minorHAnsi"/>
        </w:rPr>
      </w:pPr>
      <w:r w:rsidRPr="002C7F94">
        <w:rPr>
          <w:rFonts w:cstheme="minorHAnsi"/>
        </w:rPr>
        <w:t xml:space="preserve">Cezaevlerinde kaç engelli tutuklu ve hükümlü vardır? Engelliler hangi suçlamalar </w:t>
      </w:r>
      <w:r w:rsidR="00E9644E" w:rsidRPr="002C7F94">
        <w:rPr>
          <w:rFonts w:cstheme="minorHAnsi"/>
        </w:rPr>
        <w:t>kapsamında cezaevlerinde</w:t>
      </w:r>
      <w:r w:rsidRPr="002C7F94">
        <w:rPr>
          <w:rFonts w:cstheme="minorHAnsi"/>
        </w:rPr>
        <w:t xml:space="preserve"> bulunmaktadır?</w:t>
      </w:r>
    </w:p>
    <w:p w:rsidR="004A6AA6" w:rsidRPr="002C7F94" w:rsidRDefault="004A6AA6" w:rsidP="00D57374">
      <w:pPr>
        <w:pStyle w:val="ListeParagraf"/>
        <w:numPr>
          <w:ilvl w:val="0"/>
          <w:numId w:val="46"/>
        </w:numPr>
        <w:spacing w:line="360" w:lineRule="auto"/>
        <w:jc w:val="both"/>
        <w:rPr>
          <w:rFonts w:cstheme="minorHAnsi"/>
        </w:rPr>
      </w:pPr>
      <w:r w:rsidRPr="002C7F94">
        <w:rPr>
          <w:rFonts w:cstheme="minorHAnsi"/>
        </w:rPr>
        <w:t>Cezaevlerinde kendi başına yaşamını sürdüremeyecek durumda olan engelli kişiler var mıdır?</w:t>
      </w:r>
    </w:p>
    <w:p w:rsidR="004A6AA6" w:rsidRPr="002C7F94" w:rsidRDefault="004A6AA6" w:rsidP="00D57374">
      <w:pPr>
        <w:pStyle w:val="ListeParagraf"/>
        <w:numPr>
          <w:ilvl w:val="0"/>
          <w:numId w:val="46"/>
        </w:numPr>
        <w:spacing w:line="360" w:lineRule="auto"/>
        <w:jc w:val="both"/>
        <w:rPr>
          <w:rFonts w:cstheme="minorHAnsi"/>
        </w:rPr>
      </w:pPr>
      <w:r w:rsidRPr="002C7F94">
        <w:rPr>
          <w:rFonts w:cstheme="minorHAnsi"/>
        </w:rPr>
        <w:t>Cezaevlerindeki engellilerin adli mekanizmalara erişimi konusunda alınmış özel tedbirler var mıdır?</w:t>
      </w:r>
    </w:p>
    <w:p w:rsidR="004A6AA6" w:rsidRPr="002C7F94" w:rsidRDefault="004A6AA6" w:rsidP="00D57374">
      <w:pPr>
        <w:pStyle w:val="ListeParagraf"/>
        <w:numPr>
          <w:ilvl w:val="0"/>
          <w:numId w:val="46"/>
        </w:numPr>
        <w:spacing w:line="360" w:lineRule="auto"/>
        <w:jc w:val="both"/>
        <w:rPr>
          <w:rFonts w:cstheme="minorHAnsi"/>
        </w:rPr>
      </w:pPr>
      <w:r w:rsidRPr="002C7F94">
        <w:rPr>
          <w:rFonts w:cstheme="minorHAnsi"/>
        </w:rPr>
        <w:t>Son 8 yılda güvenlik güçlerine yönelik olarak engelli hakları konusunda kaç eğitim yapılmıştır? Bu eğitimlere kaç güvenlik personeli katılmıştır?</w:t>
      </w:r>
    </w:p>
    <w:p w:rsidR="004A6AA6" w:rsidRPr="002C7F94" w:rsidRDefault="004A6AA6" w:rsidP="00D57374">
      <w:pPr>
        <w:pStyle w:val="ListeParagraf"/>
        <w:numPr>
          <w:ilvl w:val="0"/>
          <w:numId w:val="46"/>
        </w:numPr>
        <w:spacing w:line="360" w:lineRule="auto"/>
        <w:jc w:val="both"/>
        <w:rPr>
          <w:rFonts w:cstheme="minorHAnsi"/>
        </w:rPr>
      </w:pPr>
      <w:r w:rsidRPr="002C7F94">
        <w:rPr>
          <w:rFonts w:cstheme="minorHAnsi"/>
        </w:rPr>
        <w:t>Engelli kişilere şiddet uygulamakla suçlanan güvenlik görevlisi var mıdır? Varsa sayıları kaçtır?</w:t>
      </w:r>
    </w:p>
    <w:p w:rsidR="004A6AA6" w:rsidRPr="002C7F94" w:rsidRDefault="004A6AA6" w:rsidP="00D57374">
      <w:pPr>
        <w:pStyle w:val="ListeParagraf"/>
        <w:numPr>
          <w:ilvl w:val="0"/>
          <w:numId w:val="46"/>
        </w:numPr>
        <w:spacing w:line="360" w:lineRule="auto"/>
        <w:jc w:val="both"/>
        <w:rPr>
          <w:rFonts w:cstheme="minorHAnsi"/>
        </w:rPr>
      </w:pPr>
      <w:r w:rsidRPr="002C7F94">
        <w:rPr>
          <w:rFonts w:cstheme="minorHAnsi"/>
        </w:rPr>
        <w:t>Türkiye’de kaç polis veya jandarma karakolu bulunmaktadır, bunların kaçı erişilebilirlik standartlarına uygundur?</w:t>
      </w:r>
    </w:p>
    <w:p w:rsidR="004A6AA6" w:rsidRPr="002C7F94" w:rsidRDefault="00E7198F" w:rsidP="00D57374">
      <w:pPr>
        <w:pStyle w:val="ListeParagraf"/>
        <w:numPr>
          <w:ilvl w:val="0"/>
          <w:numId w:val="46"/>
        </w:numPr>
        <w:spacing w:line="360" w:lineRule="auto"/>
        <w:jc w:val="both"/>
        <w:rPr>
          <w:rFonts w:cstheme="minorHAnsi"/>
        </w:rPr>
      </w:pPr>
      <w:r w:rsidRPr="002C7F94">
        <w:rPr>
          <w:rFonts w:cstheme="minorHAnsi"/>
        </w:rPr>
        <w:t>Son 3 yılda B</w:t>
      </w:r>
      <w:r w:rsidR="004A6AA6" w:rsidRPr="002C7F94">
        <w:rPr>
          <w:rFonts w:cstheme="minorHAnsi"/>
        </w:rPr>
        <w:t>arolar</w:t>
      </w:r>
      <w:r w:rsidRPr="002C7F94">
        <w:rPr>
          <w:rFonts w:cstheme="minorHAnsi"/>
        </w:rPr>
        <w:t xml:space="preserve"> ve mahkeme kararıyla</w:t>
      </w:r>
      <w:r w:rsidR="004A6AA6" w:rsidRPr="002C7F94">
        <w:rPr>
          <w:rFonts w:cstheme="minorHAnsi"/>
        </w:rPr>
        <w:t xml:space="preserve"> sunulan adli yardım hizmetinden kaç engelli kişi yararlanmıştır?</w:t>
      </w:r>
    </w:p>
    <w:p w:rsidR="004A6AA6" w:rsidRPr="002C7F94" w:rsidRDefault="004A6AA6" w:rsidP="00D57374">
      <w:pPr>
        <w:pStyle w:val="ListeParagraf"/>
        <w:numPr>
          <w:ilvl w:val="0"/>
          <w:numId w:val="46"/>
        </w:numPr>
        <w:spacing w:line="360" w:lineRule="auto"/>
        <w:jc w:val="both"/>
        <w:rPr>
          <w:rFonts w:eastAsia="Calibri" w:cstheme="minorHAnsi"/>
          <w:b/>
          <w:bCs/>
        </w:rPr>
      </w:pPr>
      <w:r w:rsidRPr="002C7F94">
        <w:rPr>
          <w:rFonts w:cstheme="minorHAnsi"/>
        </w:rPr>
        <w:t xml:space="preserve">Son 3 yılda kaç engelli kişi Anayasa Mahkemesi’ne bireysel başvuru yapmıştır? Başvurular konusu bakımından nasıl </w:t>
      </w:r>
      <w:r w:rsidR="00E9644E" w:rsidRPr="002C7F94">
        <w:rPr>
          <w:rFonts w:cstheme="minorHAnsi"/>
        </w:rPr>
        <w:t>sınıflandırılmıştır</w:t>
      </w:r>
      <w:r w:rsidRPr="002C7F94">
        <w:rPr>
          <w:rFonts w:cstheme="minorHAnsi"/>
        </w:rPr>
        <w:t>?</w:t>
      </w:r>
      <w:r w:rsidRPr="002C7F94">
        <w:rPr>
          <w:rFonts w:eastAsia="Calibri" w:cstheme="minorHAnsi"/>
          <w:b/>
          <w:bCs/>
        </w:rPr>
        <w:br w:type="page"/>
      </w:r>
    </w:p>
    <w:p w:rsidR="00E3479D" w:rsidRPr="002C7F94" w:rsidRDefault="00E3479D" w:rsidP="00D57374">
      <w:pPr>
        <w:pStyle w:val="Balk1"/>
        <w:spacing w:line="360" w:lineRule="auto"/>
        <w:rPr>
          <w:rFonts w:eastAsia="Calibri"/>
        </w:rPr>
      </w:pPr>
      <w:bookmarkStart w:id="13" w:name="_Toc527551405"/>
      <w:r w:rsidRPr="002C7F94">
        <w:rPr>
          <w:rFonts w:eastAsia="Calibri"/>
        </w:rPr>
        <w:lastRenderedPageBreak/>
        <w:t>Madde 29: Siyasal ve Toplumsal Yaşama Katılım</w:t>
      </w:r>
      <w:bookmarkEnd w:id="13"/>
    </w:p>
    <w:p w:rsidR="00E3479D" w:rsidRPr="002C7F94" w:rsidRDefault="00E3479D" w:rsidP="00D57374">
      <w:pPr>
        <w:spacing w:line="360" w:lineRule="auto"/>
        <w:jc w:val="both"/>
        <w:rPr>
          <w:rFonts w:eastAsia="Calibri" w:cstheme="minorHAnsi"/>
        </w:rPr>
      </w:pPr>
      <w:r w:rsidRPr="002C7F94">
        <w:rPr>
          <w:rFonts w:eastAsia="Calibri" w:cstheme="minorHAnsi"/>
        </w:rPr>
        <w:t>Sözleşme</w:t>
      </w:r>
      <w:r w:rsidR="00E9644E" w:rsidRPr="002C7F94">
        <w:rPr>
          <w:rFonts w:eastAsia="Calibri" w:cstheme="minorHAnsi"/>
        </w:rPr>
        <w:t>,</w:t>
      </w:r>
      <w:r w:rsidRPr="002C7F94">
        <w:rPr>
          <w:rFonts w:eastAsia="Calibri" w:cstheme="minorHAnsi"/>
        </w:rPr>
        <w:t xml:space="preserve"> alınacak etkin tedbirlerle engelli kişilerin seçme ve seçilme hakkı ve fırsatına diğerleri ile eşit koşullar altında erişebilmesini hedeflemektedir.</w:t>
      </w:r>
    </w:p>
    <w:p w:rsidR="00E3479D" w:rsidRPr="002C7F94" w:rsidRDefault="00E3479D" w:rsidP="00D57374">
      <w:pPr>
        <w:pStyle w:val="ListeParagraf"/>
        <w:numPr>
          <w:ilvl w:val="0"/>
          <w:numId w:val="47"/>
        </w:numPr>
        <w:spacing w:line="360" w:lineRule="auto"/>
        <w:jc w:val="both"/>
        <w:rPr>
          <w:rFonts w:eastAsia="Calibri" w:cstheme="minorHAnsi"/>
        </w:rPr>
      </w:pPr>
      <w:r w:rsidRPr="002C7F94">
        <w:rPr>
          <w:rFonts w:eastAsia="Calibri" w:cstheme="minorHAnsi"/>
        </w:rPr>
        <w:t>EYHGM engellilerin seçme ve seçilme hakkına eşit koşullarda erişimi ilgili hangi çalışmaları yürütmüştür?</w:t>
      </w:r>
    </w:p>
    <w:p w:rsidR="00E3479D" w:rsidRPr="002C7F94" w:rsidRDefault="00E3479D" w:rsidP="00D57374">
      <w:pPr>
        <w:pStyle w:val="ListeParagraf"/>
        <w:numPr>
          <w:ilvl w:val="0"/>
          <w:numId w:val="47"/>
        </w:numPr>
        <w:spacing w:line="360" w:lineRule="auto"/>
        <w:jc w:val="both"/>
        <w:rPr>
          <w:rFonts w:eastAsia="Calibri" w:cstheme="minorHAnsi"/>
        </w:rPr>
      </w:pPr>
      <w:r w:rsidRPr="002C7F94">
        <w:rPr>
          <w:rFonts w:eastAsia="Calibri" w:cstheme="minorHAnsi"/>
        </w:rPr>
        <w:t>Seçmen kütüklerinde kayıtlı engelli kişilerin engel gruplarına dağılımına ilişkin bir veri var mıdır?</w:t>
      </w:r>
    </w:p>
    <w:p w:rsidR="00E3479D" w:rsidRPr="002C7F94" w:rsidRDefault="00E3479D" w:rsidP="00D57374">
      <w:pPr>
        <w:pStyle w:val="ListeParagraf"/>
        <w:numPr>
          <w:ilvl w:val="0"/>
          <w:numId w:val="47"/>
        </w:numPr>
        <w:spacing w:line="360" w:lineRule="auto"/>
        <w:jc w:val="both"/>
        <w:rPr>
          <w:rFonts w:eastAsia="Calibri" w:cstheme="minorHAnsi"/>
        </w:rPr>
      </w:pPr>
      <w:r w:rsidRPr="002C7F94">
        <w:rPr>
          <w:rFonts w:eastAsia="Calibri" w:cstheme="minorHAnsi"/>
        </w:rPr>
        <w:t>Kayıtlı engelli seçmenlerin kaçı okuryazar değildir? Türkçe bilmeyen engelli seçmenler var mıdır?</w:t>
      </w:r>
    </w:p>
    <w:p w:rsidR="00E3479D" w:rsidRPr="002C7F94" w:rsidRDefault="006A3776" w:rsidP="00D57374">
      <w:pPr>
        <w:pStyle w:val="ListeParagraf"/>
        <w:numPr>
          <w:ilvl w:val="0"/>
          <w:numId w:val="47"/>
        </w:numPr>
        <w:spacing w:line="360" w:lineRule="auto"/>
        <w:jc w:val="both"/>
        <w:rPr>
          <w:rFonts w:eastAsia="Calibri" w:cstheme="minorHAnsi"/>
        </w:rPr>
      </w:pPr>
      <w:r w:rsidRPr="002C7F94">
        <w:rPr>
          <w:rFonts w:eastAsia="Calibri" w:cstheme="minorHAnsi"/>
        </w:rPr>
        <w:t>O</w:t>
      </w:r>
      <w:r w:rsidR="00E3479D" w:rsidRPr="002C7F94">
        <w:rPr>
          <w:rFonts w:eastAsia="Calibri" w:cstheme="minorHAnsi"/>
        </w:rPr>
        <w:t>kuryazar olmayan veya Türkçe bilmeyen engelli seçmenler için uygun formatta tasarlanmış bilgilendirme materyalleri var mıdır?</w:t>
      </w:r>
    </w:p>
    <w:p w:rsidR="00E3479D" w:rsidRPr="002C7F94" w:rsidRDefault="00E3479D" w:rsidP="00D57374">
      <w:pPr>
        <w:pStyle w:val="ListeParagraf"/>
        <w:numPr>
          <w:ilvl w:val="0"/>
          <w:numId w:val="47"/>
        </w:numPr>
        <w:spacing w:line="360" w:lineRule="auto"/>
        <w:jc w:val="both"/>
        <w:rPr>
          <w:rFonts w:eastAsia="Calibri" w:cstheme="minorHAnsi"/>
        </w:rPr>
      </w:pPr>
      <w:r w:rsidRPr="002C7F94">
        <w:rPr>
          <w:rFonts w:eastAsia="Calibri" w:cstheme="minorHAnsi"/>
        </w:rPr>
        <w:t xml:space="preserve">Seçimlerde seçim merkezi olarak kullanılan okulların kaçı engellilerin erişimine uygundur? </w:t>
      </w:r>
    </w:p>
    <w:p w:rsidR="00E3479D" w:rsidRPr="002C7F94" w:rsidRDefault="00E3479D" w:rsidP="00D57374">
      <w:pPr>
        <w:pStyle w:val="ListeParagraf"/>
        <w:numPr>
          <w:ilvl w:val="0"/>
          <w:numId w:val="47"/>
        </w:numPr>
        <w:spacing w:line="360" w:lineRule="auto"/>
        <w:jc w:val="both"/>
        <w:rPr>
          <w:rFonts w:eastAsia="Calibri" w:cstheme="minorHAnsi"/>
        </w:rPr>
      </w:pPr>
      <w:r w:rsidRPr="002C7F94">
        <w:rPr>
          <w:rFonts w:eastAsia="Calibri" w:cstheme="minorHAnsi"/>
        </w:rPr>
        <w:t>Son sekiz yılda oy kullanmaları için uygun koşulların yaratılmadığı gerekçesiyle engelli seçmenler tarafından açılmış dava var mıdır? Bu davalar nasıl sonuçlanmıştır? EYHGM bu davaları izlemiş midir?</w:t>
      </w:r>
    </w:p>
    <w:p w:rsidR="00E3479D" w:rsidRPr="002C7F94" w:rsidRDefault="00E3479D" w:rsidP="00D57374">
      <w:pPr>
        <w:pStyle w:val="ListeParagraf"/>
        <w:numPr>
          <w:ilvl w:val="0"/>
          <w:numId w:val="47"/>
        </w:numPr>
        <w:spacing w:line="360" w:lineRule="auto"/>
        <w:jc w:val="both"/>
        <w:rPr>
          <w:rFonts w:eastAsia="Calibri" w:cstheme="minorHAnsi"/>
        </w:rPr>
      </w:pPr>
      <w:r w:rsidRPr="002C7F94">
        <w:rPr>
          <w:rFonts w:eastAsia="Calibri" w:cstheme="minorHAnsi"/>
        </w:rPr>
        <w:t>Sokakta yaşayan engelliler seçimlerde oy kullanabilmekte midir?</w:t>
      </w:r>
    </w:p>
    <w:p w:rsidR="00E3479D" w:rsidRPr="002C7F94" w:rsidRDefault="00E3479D" w:rsidP="00D57374">
      <w:pPr>
        <w:pStyle w:val="ListeParagraf"/>
        <w:numPr>
          <w:ilvl w:val="0"/>
          <w:numId w:val="47"/>
        </w:numPr>
        <w:spacing w:line="360" w:lineRule="auto"/>
        <w:jc w:val="both"/>
        <w:rPr>
          <w:rFonts w:eastAsia="Calibri" w:cstheme="minorHAnsi"/>
        </w:rPr>
      </w:pPr>
      <w:r w:rsidRPr="002C7F94">
        <w:rPr>
          <w:rFonts w:eastAsia="Calibri" w:cstheme="minorHAnsi"/>
        </w:rPr>
        <w:t>Son 8 yılda parlamentoda yer alan engelli milletvekili sayısı kaçtır?</w:t>
      </w:r>
    </w:p>
    <w:p w:rsidR="00E3479D" w:rsidRPr="002C7F94" w:rsidRDefault="00E3479D" w:rsidP="00D57374">
      <w:pPr>
        <w:pStyle w:val="ListeParagraf"/>
        <w:numPr>
          <w:ilvl w:val="0"/>
          <w:numId w:val="47"/>
        </w:numPr>
        <w:spacing w:line="360" w:lineRule="auto"/>
        <w:jc w:val="both"/>
        <w:rPr>
          <w:rFonts w:eastAsia="Calibri" w:cstheme="minorHAnsi"/>
        </w:rPr>
      </w:pPr>
      <w:r w:rsidRPr="002C7F94">
        <w:rPr>
          <w:rFonts w:eastAsia="Calibri" w:cstheme="minorHAnsi"/>
        </w:rPr>
        <w:t xml:space="preserve">Son sekiz yılda il valisi, vali yardımcısı ya da kaymakam olarak atanmış engelli kişi var mıdır? </w:t>
      </w:r>
    </w:p>
    <w:p w:rsidR="00E3479D" w:rsidRPr="002C7F94" w:rsidRDefault="00E3479D" w:rsidP="00D57374">
      <w:pPr>
        <w:pStyle w:val="ListeParagraf"/>
        <w:numPr>
          <w:ilvl w:val="0"/>
          <w:numId w:val="47"/>
        </w:numPr>
        <w:spacing w:line="360" w:lineRule="auto"/>
        <w:jc w:val="both"/>
        <w:rPr>
          <w:rFonts w:eastAsia="Calibri" w:cstheme="minorHAnsi"/>
        </w:rPr>
      </w:pPr>
      <w:r w:rsidRPr="002C7F94">
        <w:rPr>
          <w:rFonts w:eastAsia="Calibri" w:cstheme="minorHAnsi"/>
        </w:rPr>
        <w:t>Son 8 yılda siyasi partilerde üst düzey görev yapan engelli kişi sayısına ilişkin sayısına ilişkin veri var mıdır?</w:t>
      </w:r>
    </w:p>
    <w:p w:rsidR="00E3479D" w:rsidRPr="002C7F94" w:rsidRDefault="00E3479D" w:rsidP="00D57374">
      <w:pPr>
        <w:spacing w:line="360" w:lineRule="auto"/>
        <w:jc w:val="both"/>
        <w:rPr>
          <w:rStyle w:val="normaltextrun"/>
          <w:rFonts w:eastAsia="Times New Roman" w:cstheme="minorHAnsi"/>
          <w:b/>
          <w:bCs/>
          <w:lang w:eastAsia="tr-TR"/>
        </w:rPr>
      </w:pPr>
      <w:r w:rsidRPr="002C7F94">
        <w:rPr>
          <w:rStyle w:val="normaltextrun"/>
          <w:rFonts w:cstheme="minorHAnsi"/>
          <w:b/>
          <w:bCs/>
        </w:rPr>
        <w:br w:type="page"/>
      </w:r>
    </w:p>
    <w:p w:rsidR="00CA6F3A" w:rsidRPr="002C7F94" w:rsidRDefault="004061DF" w:rsidP="00D57374">
      <w:pPr>
        <w:pStyle w:val="Balk1"/>
        <w:spacing w:line="360" w:lineRule="auto"/>
        <w:rPr>
          <w:rStyle w:val="normaltextrun"/>
        </w:rPr>
      </w:pPr>
      <w:bookmarkStart w:id="14" w:name="_Toc527551406"/>
      <w:r w:rsidRPr="002C7F94">
        <w:rPr>
          <w:rStyle w:val="normaltextrun"/>
        </w:rPr>
        <w:lastRenderedPageBreak/>
        <w:t xml:space="preserve">Madde 31: </w:t>
      </w:r>
      <w:r w:rsidR="00CA6F3A" w:rsidRPr="002C7F94">
        <w:rPr>
          <w:rStyle w:val="normaltextrun"/>
        </w:rPr>
        <w:t>Veri-İstatistik Toplama</w:t>
      </w:r>
      <w:bookmarkEnd w:id="14"/>
      <w:r w:rsidR="00CA6F3A" w:rsidRPr="002C7F94">
        <w:rPr>
          <w:rStyle w:val="normaltextrun"/>
        </w:rPr>
        <w:t xml:space="preserve"> </w:t>
      </w:r>
    </w:p>
    <w:p w:rsidR="000B42C3" w:rsidRPr="002C7F94" w:rsidRDefault="00CA6F3A" w:rsidP="00D57374">
      <w:pPr>
        <w:pStyle w:val="paragraph"/>
        <w:spacing w:before="0" w:beforeAutospacing="0" w:after="0" w:afterAutospacing="0" w:line="360" w:lineRule="auto"/>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t xml:space="preserve">Türkiye’de resmi istatistikler, İstatistik Kurumu (TÜİK) tarafından hazırlanmaktadır ayrıca bakanlıklar kendi sorumluluk alanları ile veriler toplamaktadır. </w:t>
      </w:r>
    </w:p>
    <w:p w:rsidR="00CA6F3A" w:rsidRPr="002C7F94" w:rsidRDefault="00CA6F3A" w:rsidP="00D57374">
      <w:pPr>
        <w:pStyle w:val="paragraph"/>
        <w:spacing w:before="0" w:beforeAutospacing="0" w:after="0" w:afterAutospacing="0" w:line="360" w:lineRule="auto"/>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t>Paragraf 308’de Ulusal Engellilik Veri Tabanı kurulduğundan bahsedilmekte ancak veri tabanında kayıtlı engellilerin sayısı, cinsiyetleri, ikamet ettikleri iller, engel türleri, kayıtların hangi kamusal hizmetlerin planlamasında kullanıldığı ve nasıl sonuçlar alındığı vb. konularda bilgi verilmemektedir.</w:t>
      </w:r>
      <w:r w:rsidRPr="002C7F94">
        <w:rPr>
          <w:rStyle w:val="eop"/>
          <w:rFonts w:asciiTheme="minorHAnsi" w:hAnsiTheme="minorHAnsi" w:cstheme="minorHAnsi"/>
          <w:sz w:val="22"/>
          <w:szCs w:val="22"/>
        </w:rPr>
        <w:t> </w:t>
      </w:r>
    </w:p>
    <w:p w:rsidR="00CA6F3A" w:rsidRPr="002C7F94" w:rsidRDefault="00CA6F3A" w:rsidP="00D57374">
      <w:pPr>
        <w:pStyle w:val="paragraph"/>
        <w:spacing w:before="0" w:beforeAutospacing="0" w:after="0" w:afterAutospacing="0" w:line="360" w:lineRule="auto"/>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t>Paragraf 309 ve 310’da 2002 ve 2011 yılında yapılmış iki temel araştırmadan bahsedilmektedir, ancak bu iki araştırmanın verileri karşılaştırılabilir değildir.</w:t>
      </w:r>
      <w:r w:rsidRPr="002C7F94">
        <w:rPr>
          <w:rStyle w:val="eop"/>
          <w:rFonts w:asciiTheme="minorHAnsi" w:hAnsiTheme="minorHAnsi" w:cstheme="minorHAnsi"/>
          <w:sz w:val="22"/>
          <w:szCs w:val="22"/>
        </w:rPr>
        <w:t> </w:t>
      </w:r>
    </w:p>
    <w:p w:rsidR="00CA6F3A" w:rsidRPr="002C7F94" w:rsidRDefault="00CA6F3A" w:rsidP="00D57374">
      <w:pPr>
        <w:pStyle w:val="paragraph"/>
        <w:spacing w:before="0" w:beforeAutospacing="0" w:after="0" w:afterAutospacing="0" w:line="360" w:lineRule="auto"/>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t>Paragraf 311’de ulusal engelliler veri tabanında kayıtlı olan en %20 oranında engelliliği bulunan kişiler üzerinden yapıldığı belirtilmiştir.</w:t>
      </w:r>
      <w:r w:rsidRPr="002C7F94">
        <w:rPr>
          <w:rStyle w:val="eop"/>
          <w:rFonts w:asciiTheme="minorHAnsi" w:hAnsiTheme="minorHAnsi" w:cstheme="minorHAnsi"/>
          <w:sz w:val="22"/>
          <w:szCs w:val="22"/>
        </w:rPr>
        <w:t> </w:t>
      </w:r>
    </w:p>
    <w:p w:rsidR="00E7198F" w:rsidRPr="002C7F94" w:rsidRDefault="00CA6F3A" w:rsidP="00D57374">
      <w:pPr>
        <w:pStyle w:val="paragraph"/>
        <w:numPr>
          <w:ilvl w:val="0"/>
          <w:numId w:val="35"/>
        </w:numPr>
        <w:spacing w:before="0" w:beforeAutospacing="0" w:after="0" w:afterAutospacing="0" w:line="360" w:lineRule="auto"/>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t>EYHGM engellilere dai</w:t>
      </w:r>
      <w:r w:rsidR="000B42C3" w:rsidRPr="002C7F94">
        <w:rPr>
          <w:rStyle w:val="normaltextrun"/>
          <w:rFonts w:asciiTheme="minorHAnsi" w:hAnsiTheme="minorHAnsi" w:cstheme="minorHAnsi"/>
          <w:sz w:val="22"/>
          <w:szCs w:val="22"/>
        </w:rPr>
        <w:t xml:space="preserve">r öncelikli olarak hangi alanda </w:t>
      </w:r>
      <w:r w:rsidRPr="002C7F94">
        <w:rPr>
          <w:rStyle w:val="normaltextrun"/>
          <w:rFonts w:asciiTheme="minorHAnsi" w:hAnsiTheme="minorHAnsi" w:cstheme="minorHAnsi"/>
          <w:sz w:val="22"/>
          <w:szCs w:val="22"/>
        </w:rPr>
        <w:t>istatistiki verilerin  oluşturulacağına dair sözleşme ile uyumlu bir politika belgesi hazırlamış mıdır? Politika belgesinin oluştur</w:t>
      </w:r>
      <w:r w:rsidR="00565537" w:rsidRPr="002C7F94">
        <w:rPr>
          <w:rStyle w:val="normaltextrun"/>
          <w:rFonts w:asciiTheme="minorHAnsi" w:hAnsiTheme="minorHAnsi" w:cstheme="minorHAnsi"/>
          <w:sz w:val="22"/>
          <w:szCs w:val="22"/>
        </w:rPr>
        <w:t>ul</w:t>
      </w:r>
      <w:r w:rsidRPr="002C7F94">
        <w:rPr>
          <w:rStyle w:val="normaltextrun"/>
          <w:rFonts w:asciiTheme="minorHAnsi" w:hAnsiTheme="minorHAnsi" w:cstheme="minorHAnsi"/>
          <w:sz w:val="22"/>
          <w:szCs w:val="22"/>
        </w:rPr>
        <w:t>ma sürecinde STK’lar yer almış mıdır? </w:t>
      </w:r>
      <w:r w:rsidRPr="002C7F94">
        <w:rPr>
          <w:rStyle w:val="eop"/>
          <w:rFonts w:asciiTheme="minorHAnsi" w:hAnsiTheme="minorHAnsi" w:cstheme="minorHAnsi"/>
          <w:sz w:val="22"/>
          <w:szCs w:val="22"/>
        </w:rPr>
        <w:t> </w:t>
      </w:r>
    </w:p>
    <w:p w:rsidR="00CA6F3A" w:rsidRPr="002C7F94" w:rsidRDefault="00CA6F3A" w:rsidP="00D57374">
      <w:pPr>
        <w:pStyle w:val="paragraph"/>
        <w:numPr>
          <w:ilvl w:val="0"/>
          <w:numId w:val="35"/>
        </w:numPr>
        <w:spacing w:before="0" w:beforeAutospacing="0" w:after="0" w:afterAutospacing="0" w:line="360" w:lineRule="auto"/>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t>Bu politika belgesi istatistik toplayan kamu kuruluşları için bağlayıcı mıdır? TÜİK</w:t>
      </w:r>
      <w:r w:rsidR="00A35142" w:rsidRPr="002C7F94">
        <w:rPr>
          <w:rStyle w:val="normaltextrun"/>
          <w:rFonts w:asciiTheme="minorHAnsi" w:hAnsiTheme="minorHAnsi" w:cstheme="minorHAnsi"/>
          <w:sz w:val="22"/>
          <w:szCs w:val="22"/>
        </w:rPr>
        <w:t>,</w:t>
      </w:r>
      <w:r w:rsidRPr="002C7F94">
        <w:rPr>
          <w:rStyle w:val="normaltextrun"/>
          <w:rFonts w:asciiTheme="minorHAnsi" w:hAnsiTheme="minorHAnsi" w:cstheme="minorHAnsi"/>
          <w:sz w:val="22"/>
          <w:szCs w:val="22"/>
        </w:rPr>
        <w:t xml:space="preserve"> </w:t>
      </w:r>
      <w:r w:rsidR="00A35142" w:rsidRPr="002C7F94">
        <w:rPr>
          <w:rStyle w:val="normaltextrun"/>
          <w:rFonts w:asciiTheme="minorHAnsi" w:hAnsiTheme="minorHAnsi" w:cstheme="minorHAnsi"/>
          <w:sz w:val="22"/>
          <w:szCs w:val="22"/>
        </w:rPr>
        <w:t>Adalet, Milli Eğitim, Çalışma,</w:t>
      </w:r>
      <w:r w:rsidRPr="002C7F94">
        <w:rPr>
          <w:rStyle w:val="normaltextrun"/>
          <w:rFonts w:asciiTheme="minorHAnsi" w:hAnsiTheme="minorHAnsi" w:cstheme="minorHAnsi"/>
          <w:sz w:val="22"/>
          <w:szCs w:val="22"/>
        </w:rPr>
        <w:t xml:space="preserve"> Sağlık Bakanlıkları</w:t>
      </w:r>
      <w:r w:rsidR="00A35142" w:rsidRPr="002C7F94">
        <w:rPr>
          <w:rStyle w:val="normaltextrun"/>
          <w:rFonts w:asciiTheme="minorHAnsi" w:hAnsiTheme="minorHAnsi" w:cstheme="minorHAnsi"/>
          <w:sz w:val="22"/>
          <w:szCs w:val="22"/>
        </w:rPr>
        <w:t xml:space="preserve"> ve kamuoyu</w:t>
      </w:r>
      <w:r w:rsidRPr="002C7F94">
        <w:rPr>
          <w:rStyle w:val="normaltextrun"/>
          <w:rFonts w:asciiTheme="minorHAnsi" w:hAnsiTheme="minorHAnsi" w:cstheme="minorHAnsi"/>
          <w:sz w:val="22"/>
          <w:szCs w:val="22"/>
        </w:rPr>
        <w:t xml:space="preserve"> ile paylaşılmış mıdır?</w:t>
      </w:r>
      <w:r w:rsidRPr="002C7F94">
        <w:rPr>
          <w:rStyle w:val="eop"/>
          <w:rFonts w:asciiTheme="minorHAnsi" w:hAnsiTheme="minorHAnsi" w:cstheme="minorHAnsi"/>
          <w:sz w:val="22"/>
          <w:szCs w:val="22"/>
        </w:rPr>
        <w:t> </w:t>
      </w:r>
    </w:p>
    <w:p w:rsidR="00E7198F" w:rsidRPr="002C7F94" w:rsidRDefault="00CA6F3A" w:rsidP="00D57374">
      <w:pPr>
        <w:pStyle w:val="paragraph"/>
        <w:numPr>
          <w:ilvl w:val="0"/>
          <w:numId w:val="35"/>
        </w:numPr>
        <w:spacing w:before="0" w:beforeAutospacing="0" w:after="0" w:afterAutospacing="0" w:line="360" w:lineRule="auto"/>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t>TÜİK, Adalet, Milli Eğitim, Çalışma ve Sağlık Bakanlıkları bu politika belgesine uygun veriler toplamakta ve kamuoyuyla paylaşmakta mıdır?</w:t>
      </w:r>
      <w:r w:rsidRPr="002C7F94">
        <w:rPr>
          <w:rStyle w:val="eop"/>
          <w:rFonts w:asciiTheme="minorHAnsi" w:hAnsiTheme="minorHAnsi" w:cstheme="minorHAnsi"/>
          <w:sz w:val="22"/>
          <w:szCs w:val="22"/>
        </w:rPr>
        <w:t> </w:t>
      </w:r>
    </w:p>
    <w:p w:rsidR="00E7198F" w:rsidRPr="002C7F94" w:rsidRDefault="00CA6F3A" w:rsidP="00D57374">
      <w:pPr>
        <w:pStyle w:val="paragraph"/>
        <w:numPr>
          <w:ilvl w:val="0"/>
          <w:numId w:val="35"/>
        </w:numPr>
        <w:spacing w:before="0" w:beforeAutospacing="0" w:after="0" w:afterAutospacing="0" w:line="360" w:lineRule="auto"/>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t>EYHGM ya da başka bir kamu kuruluşunda sokakta yaşayan engelliler, cinsiyetleri ve yaşlarına veriler mevcut mudur?</w:t>
      </w:r>
      <w:r w:rsidRPr="002C7F94">
        <w:rPr>
          <w:rStyle w:val="eop"/>
          <w:rFonts w:asciiTheme="minorHAnsi" w:hAnsiTheme="minorHAnsi" w:cstheme="minorHAnsi"/>
          <w:sz w:val="22"/>
          <w:szCs w:val="22"/>
        </w:rPr>
        <w:t> </w:t>
      </w:r>
    </w:p>
    <w:p w:rsidR="00E7198F" w:rsidRPr="002C7F94" w:rsidRDefault="00CA6F3A" w:rsidP="00D57374">
      <w:pPr>
        <w:pStyle w:val="paragraph"/>
        <w:numPr>
          <w:ilvl w:val="0"/>
          <w:numId w:val="35"/>
        </w:numPr>
        <w:spacing w:before="0" w:beforeAutospacing="0" w:after="0" w:afterAutospacing="0" w:line="360" w:lineRule="auto"/>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t>TÜİK tarafından açıklanan kadın ve çocuk istatistiklerinde niçin engelli kadın ve çocuklara ayrıştırılmış veriler yer almamaktadır?</w:t>
      </w:r>
      <w:r w:rsidRPr="002C7F94">
        <w:rPr>
          <w:rStyle w:val="eop"/>
          <w:rFonts w:asciiTheme="minorHAnsi" w:hAnsiTheme="minorHAnsi" w:cstheme="minorHAnsi"/>
          <w:sz w:val="22"/>
          <w:szCs w:val="22"/>
        </w:rPr>
        <w:t> </w:t>
      </w:r>
    </w:p>
    <w:p w:rsidR="00E7198F" w:rsidRPr="002C7F94" w:rsidRDefault="00CA6F3A" w:rsidP="00D57374">
      <w:pPr>
        <w:pStyle w:val="paragraph"/>
        <w:numPr>
          <w:ilvl w:val="0"/>
          <w:numId w:val="35"/>
        </w:numPr>
        <w:spacing w:before="0" w:beforeAutospacing="0" w:after="0" w:afterAutospacing="0" w:line="360" w:lineRule="auto"/>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t>TÜİK tarafından açıklanan </w:t>
      </w:r>
      <w:r w:rsidR="00E7198F" w:rsidRPr="002C7F94">
        <w:rPr>
          <w:rStyle w:val="normaltextrun"/>
          <w:rFonts w:asciiTheme="minorHAnsi" w:hAnsiTheme="minorHAnsi" w:cstheme="minorHAnsi"/>
          <w:sz w:val="22"/>
          <w:szCs w:val="22"/>
        </w:rPr>
        <w:t>“</w:t>
      </w:r>
      <w:r w:rsidRPr="002C7F94">
        <w:rPr>
          <w:rStyle w:val="normaltextrun"/>
          <w:rFonts w:asciiTheme="minorHAnsi" w:hAnsiTheme="minorHAnsi" w:cstheme="minorHAnsi"/>
          <w:sz w:val="22"/>
          <w:szCs w:val="22"/>
        </w:rPr>
        <w:t xml:space="preserve">Cinsiyete göre genel mutluluk düzeyi </w:t>
      </w:r>
      <w:r w:rsidR="00E7198F" w:rsidRPr="002C7F94">
        <w:rPr>
          <w:rStyle w:val="normaltextrun"/>
          <w:rFonts w:asciiTheme="minorHAnsi" w:hAnsiTheme="minorHAnsi" w:cstheme="minorHAnsi"/>
          <w:sz w:val="22"/>
          <w:szCs w:val="22"/>
        </w:rPr>
        <w:t>(</w:t>
      </w:r>
      <w:r w:rsidRPr="002C7F94">
        <w:rPr>
          <w:rStyle w:val="normaltextrun"/>
          <w:rFonts w:asciiTheme="minorHAnsi" w:hAnsiTheme="minorHAnsi" w:cstheme="minorHAnsi"/>
          <w:sz w:val="22"/>
          <w:szCs w:val="22"/>
        </w:rPr>
        <w:t>2003-2017</w:t>
      </w:r>
      <w:r w:rsidR="00E7198F" w:rsidRPr="002C7F94">
        <w:rPr>
          <w:rStyle w:val="normaltextrun"/>
          <w:rFonts w:asciiTheme="minorHAnsi" w:hAnsiTheme="minorHAnsi" w:cstheme="minorHAnsi"/>
          <w:sz w:val="22"/>
          <w:szCs w:val="22"/>
        </w:rPr>
        <w:t xml:space="preserve">) </w:t>
      </w:r>
      <w:r w:rsidR="000B42C3" w:rsidRPr="002C7F94">
        <w:rPr>
          <w:rStyle w:val="normaltextrun"/>
          <w:rFonts w:asciiTheme="minorHAnsi" w:hAnsiTheme="minorHAnsi" w:cstheme="minorHAnsi"/>
          <w:sz w:val="22"/>
          <w:szCs w:val="22"/>
        </w:rPr>
        <w:t>A</w:t>
      </w:r>
      <w:r w:rsidR="00E7198F" w:rsidRPr="002C7F94">
        <w:rPr>
          <w:rStyle w:val="normaltextrun"/>
          <w:rFonts w:asciiTheme="minorHAnsi" w:hAnsiTheme="minorHAnsi" w:cstheme="minorHAnsi"/>
          <w:sz w:val="22"/>
          <w:szCs w:val="22"/>
        </w:rPr>
        <w:t>raştırması”</w:t>
      </w:r>
      <w:r w:rsidRPr="002C7F94">
        <w:rPr>
          <w:rStyle w:val="normaltextrun"/>
          <w:rFonts w:asciiTheme="minorHAnsi" w:hAnsiTheme="minorHAnsi" w:cstheme="minorHAnsi"/>
          <w:sz w:val="22"/>
          <w:szCs w:val="22"/>
        </w:rPr>
        <w:t> neden engelliler ve engelli kadınların mutluluk düzeylerine ilişkin veri bulunmamaktadır?</w:t>
      </w:r>
      <w:r w:rsidRPr="002C7F94">
        <w:rPr>
          <w:rStyle w:val="eop"/>
          <w:rFonts w:asciiTheme="minorHAnsi" w:hAnsiTheme="minorHAnsi" w:cstheme="minorHAnsi"/>
          <w:sz w:val="22"/>
          <w:szCs w:val="22"/>
        </w:rPr>
        <w:t> </w:t>
      </w:r>
    </w:p>
    <w:p w:rsidR="00E7198F" w:rsidRPr="002C7F94" w:rsidRDefault="00CA6F3A" w:rsidP="00D57374">
      <w:pPr>
        <w:pStyle w:val="paragraph"/>
        <w:numPr>
          <w:ilvl w:val="0"/>
          <w:numId w:val="35"/>
        </w:numPr>
        <w:spacing w:before="0" w:beforeAutospacing="0" w:after="0" w:afterAutospacing="0" w:line="360" w:lineRule="auto"/>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t>TÜİK tarafından açıklanan evlilik, boşanma, intihar vb. istatistiklerde niçin engellilere ilişkin veriler yer almamaktadır? Son 8 yılda intihar eden engellilerin sayısı ve cinsiyetleri nedir?</w:t>
      </w:r>
      <w:r w:rsidRPr="002C7F94">
        <w:rPr>
          <w:rStyle w:val="eop"/>
          <w:rFonts w:asciiTheme="minorHAnsi" w:hAnsiTheme="minorHAnsi" w:cstheme="minorHAnsi"/>
          <w:sz w:val="22"/>
          <w:szCs w:val="22"/>
        </w:rPr>
        <w:t> </w:t>
      </w:r>
    </w:p>
    <w:p w:rsidR="00E7198F" w:rsidRPr="002C7F94" w:rsidRDefault="00CA6F3A" w:rsidP="00D57374">
      <w:pPr>
        <w:pStyle w:val="paragraph"/>
        <w:numPr>
          <w:ilvl w:val="0"/>
          <w:numId w:val="35"/>
        </w:numPr>
        <w:spacing w:before="0" w:beforeAutospacing="0" w:after="0" w:afterAutospacing="0" w:line="360" w:lineRule="auto"/>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t>Kız çocuklarının evlendirilmesi Türkiye’de tartışılan bir konudur. EYHGM engelli çocukların evlendirilmesine ilişkin veri toplamakta mıdır? Son 8 yılda çocuk yaşta evlendirilen engelli kızların sayısı kaçtır?</w:t>
      </w:r>
      <w:r w:rsidRPr="002C7F94">
        <w:rPr>
          <w:rStyle w:val="eop"/>
          <w:rFonts w:asciiTheme="minorHAnsi" w:hAnsiTheme="minorHAnsi" w:cstheme="minorHAnsi"/>
          <w:sz w:val="22"/>
          <w:szCs w:val="22"/>
        </w:rPr>
        <w:t> </w:t>
      </w:r>
    </w:p>
    <w:p w:rsidR="00E7198F" w:rsidRPr="002C7F94" w:rsidRDefault="00CA6F3A" w:rsidP="00D57374">
      <w:pPr>
        <w:pStyle w:val="paragraph"/>
        <w:numPr>
          <w:ilvl w:val="0"/>
          <w:numId w:val="35"/>
        </w:numPr>
        <w:spacing w:before="0" w:beforeAutospacing="0" w:after="0" w:afterAutospacing="0" w:line="360" w:lineRule="auto"/>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t>Kadına yönelik aile şiddet istatistiklerinde engelli kadınlara ilişkin veriler toplanmakta mıdır? Son 8 yılda aile içi şiddete uğrayan engelli kadınların sayısı ve engellilik durumlarına göre dağılımı nedir?</w:t>
      </w:r>
      <w:r w:rsidRPr="002C7F94">
        <w:rPr>
          <w:rStyle w:val="eop"/>
          <w:rFonts w:asciiTheme="minorHAnsi" w:hAnsiTheme="minorHAnsi" w:cstheme="minorHAnsi"/>
          <w:sz w:val="22"/>
          <w:szCs w:val="22"/>
        </w:rPr>
        <w:t> </w:t>
      </w:r>
    </w:p>
    <w:p w:rsidR="00E7198F" w:rsidRPr="002C7F94" w:rsidRDefault="00CA6F3A" w:rsidP="00D57374">
      <w:pPr>
        <w:pStyle w:val="paragraph"/>
        <w:numPr>
          <w:ilvl w:val="0"/>
          <w:numId w:val="35"/>
        </w:numPr>
        <w:spacing w:before="0" w:beforeAutospacing="0" w:after="0" w:afterAutospacing="0" w:line="360" w:lineRule="auto"/>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t>Son 8 yılda hakkında kayıp başvurusu yapılan engellilerin sayısı kaçtır? Kayıp başvurusu yapılan engelli çocuk sayısı kaçtır? Bu çocukların cinsiyet dağılımı nasıldır? </w:t>
      </w:r>
      <w:r w:rsidRPr="002C7F94">
        <w:rPr>
          <w:rStyle w:val="eop"/>
          <w:rFonts w:asciiTheme="minorHAnsi" w:hAnsiTheme="minorHAnsi" w:cstheme="minorHAnsi"/>
          <w:sz w:val="22"/>
          <w:szCs w:val="22"/>
        </w:rPr>
        <w:t> </w:t>
      </w:r>
    </w:p>
    <w:p w:rsidR="00E7198F" w:rsidRPr="002C7F94" w:rsidRDefault="00CA6F3A" w:rsidP="00D57374">
      <w:pPr>
        <w:pStyle w:val="paragraph"/>
        <w:numPr>
          <w:ilvl w:val="0"/>
          <w:numId w:val="35"/>
        </w:numPr>
        <w:spacing w:before="0" w:beforeAutospacing="0" w:after="0" w:afterAutospacing="0" w:line="360" w:lineRule="auto"/>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lastRenderedPageBreak/>
        <w:t>Son 8 yılda hakkında kayıp başvurusu yapılan engelliler içindeki zihinsel engellilerin sayısı kaçtır? EYHGM engellilerin güvenliklerinin sağlanması konusunda hangi çalışmaları yürütmektedir?</w:t>
      </w:r>
      <w:r w:rsidRPr="002C7F94">
        <w:rPr>
          <w:rStyle w:val="eop"/>
          <w:rFonts w:asciiTheme="minorHAnsi" w:hAnsiTheme="minorHAnsi" w:cstheme="minorHAnsi"/>
          <w:sz w:val="22"/>
          <w:szCs w:val="22"/>
        </w:rPr>
        <w:t> </w:t>
      </w:r>
    </w:p>
    <w:p w:rsidR="00E7198F" w:rsidRPr="002C7F94" w:rsidRDefault="00CA6F3A" w:rsidP="00D57374">
      <w:pPr>
        <w:pStyle w:val="paragraph"/>
        <w:numPr>
          <w:ilvl w:val="0"/>
          <w:numId w:val="35"/>
        </w:numPr>
        <w:spacing w:before="0" w:beforeAutospacing="0" w:after="0" w:afterAutospacing="0" w:line="360" w:lineRule="auto"/>
        <w:jc w:val="both"/>
        <w:textAlignment w:val="baseline"/>
        <w:rPr>
          <w:rStyle w:val="eop"/>
          <w:rFonts w:asciiTheme="minorHAnsi" w:hAnsiTheme="minorHAnsi" w:cstheme="minorHAnsi"/>
          <w:sz w:val="22"/>
          <w:szCs w:val="22"/>
        </w:rPr>
      </w:pPr>
      <w:r w:rsidRPr="002C7F94">
        <w:rPr>
          <w:rStyle w:val="normaltextrun"/>
          <w:rFonts w:asciiTheme="minorHAnsi" w:hAnsiTheme="minorHAnsi" w:cstheme="minorHAnsi"/>
          <w:sz w:val="22"/>
          <w:szCs w:val="22"/>
        </w:rPr>
        <w:t>EYHGM ya da herhangi bir kamu kuruluşu kırsal alanlarda yaşayan engelliler, bu kişilerin cinsiyetleri, yaşları, eğitim durumları vb. konularda veri toplamakta mıdır? Toplanmıyor ise kırsal alanlarda yaşayan engelliler ile ilgili kamu hizmetlerinin planlaması nasıl yapılmaktadır? </w:t>
      </w:r>
      <w:r w:rsidRPr="002C7F94">
        <w:rPr>
          <w:rStyle w:val="eop"/>
          <w:rFonts w:asciiTheme="minorHAnsi" w:hAnsiTheme="minorHAnsi" w:cstheme="minorHAnsi"/>
          <w:sz w:val="22"/>
          <w:szCs w:val="22"/>
        </w:rPr>
        <w:t> </w:t>
      </w:r>
    </w:p>
    <w:p w:rsidR="00CA6F3A" w:rsidRPr="002C7F94" w:rsidRDefault="00CA6F3A" w:rsidP="00D57374">
      <w:pPr>
        <w:pStyle w:val="paragraph"/>
        <w:numPr>
          <w:ilvl w:val="0"/>
          <w:numId w:val="35"/>
        </w:numPr>
        <w:spacing w:before="0" w:beforeAutospacing="0" w:after="0" w:afterAutospacing="0" w:line="360" w:lineRule="auto"/>
        <w:jc w:val="both"/>
        <w:textAlignment w:val="baseline"/>
        <w:rPr>
          <w:rFonts w:asciiTheme="minorHAnsi" w:hAnsiTheme="minorHAnsi" w:cstheme="minorHAnsi"/>
          <w:sz w:val="22"/>
          <w:szCs w:val="22"/>
        </w:rPr>
      </w:pPr>
      <w:r w:rsidRPr="002C7F94">
        <w:rPr>
          <w:rStyle w:val="normaltextrun"/>
          <w:rFonts w:asciiTheme="minorHAnsi" w:hAnsiTheme="minorHAnsi" w:cstheme="minorHAnsi"/>
          <w:sz w:val="22"/>
          <w:szCs w:val="22"/>
        </w:rPr>
        <w:t>Engellilere ilişkin verilerin toplanması için seçilen örneklem gruplarına  çoklu ayrımcılık riski altında bulunan farklı etnik, inanç grupları, cinsiyet kimlikleri (LGBTİ) vb. mensup engelliler dahil edilmekte midir? Toplanan sonuçlar bu gruplar bakımında da analiz edilmekte midir?</w:t>
      </w:r>
      <w:r w:rsidRPr="002C7F94">
        <w:rPr>
          <w:rStyle w:val="eop"/>
          <w:rFonts w:asciiTheme="minorHAnsi" w:hAnsiTheme="minorHAnsi" w:cstheme="minorHAnsi"/>
          <w:sz w:val="22"/>
          <w:szCs w:val="22"/>
        </w:rPr>
        <w:t> </w:t>
      </w:r>
    </w:p>
    <w:p w:rsidR="00CC2F27" w:rsidRPr="002C7F94" w:rsidRDefault="00CC2F27" w:rsidP="00D57374">
      <w:pPr>
        <w:pStyle w:val="ListeParagraf"/>
        <w:numPr>
          <w:ilvl w:val="0"/>
          <w:numId w:val="35"/>
        </w:numPr>
        <w:spacing w:line="360" w:lineRule="auto"/>
        <w:jc w:val="both"/>
        <w:rPr>
          <w:rFonts w:cstheme="minorHAnsi"/>
        </w:rPr>
      </w:pPr>
      <w:r w:rsidRPr="002C7F94">
        <w:rPr>
          <w:rFonts w:cstheme="minorHAnsi"/>
        </w:rPr>
        <w:br w:type="page"/>
      </w:r>
    </w:p>
    <w:p w:rsidR="001C2382" w:rsidRPr="002C7F94" w:rsidRDefault="001C2382" w:rsidP="00D57374">
      <w:pPr>
        <w:pStyle w:val="Balk1"/>
        <w:spacing w:line="360" w:lineRule="auto"/>
      </w:pPr>
      <w:bookmarkStart w:id="15" w:name="_Toc527551407"/>
      <w:r w:rsidRPr="002C7F94">
        <w:lastRenderedPageBreak/>
        <w:t>Madde 33: Ulusal Uygulama ve İzleme</w:t>
      </w:r>
      <w:bookmarkEnd w:id="15"/>
    </w:p>
    <w:p w:rsidR="001C2382" w:rsidRPr="002C7F94" w:rsidRDefault="001C2382" w:rsidP="00D57374">
      <w:pPr>
        <w:pStyle w:val="NormalWeb"/>
        <w:spacing w:before="0" w:beforeAutospacing="0" w:after="0" w:afterAutospacing="0" w:line="360" w:lineRule="auto"/>
        <w:jc w:val="both"/>
        <w:textAlignment w:val="baseline"/>
        <w:rPr>
          <w:rFonts w:asciiTheme="minorHAnsi" w:hAnsiTheme="minorHAnsi" w:cstheme="minorHAnsi"/>
          <w:color w:val="000000"/>
          <w:sz w:val="22"/>
          <w:szCs w:val="22"/>
        </w:rPr>
      </w:pPr>
      <w:r w:rsidRPr="002C7F94">
        <w:rPr>
          <w:rFonts w:asciiTheme="minorHAnsi" w:hAnsiTheme="minorHAnsi" w:cstheme="minorHAnsi"/>
          <w:color w:val="000000"/>
          <w:sz w:val="22"/>
          <w:szCs w:val="22"/>
        </w:rPr>
        <w:t>Raporda, sözleşmenin 33. Maddesi kapsamında verilen bilgiler</w:t>
      </w:r>
      <w:r w:rsidR="00FA6923" w:rsidRPr="002C7F94">
        <w:rPr>
          <w:rFonts w:asciiTheme="minorHAnsi" w:hAnsiTheme="minorHAnsi" w:cstheme="minorHAnsi"/>
          <w:color w:val="000000"/>
          <w:sz w:val="22"/>
          <w:szCs w:val="22"/>
        </w:rPr>
        <w:t>,</w:t>
      </w:r>
      <w:r w:rsidRPr="002C7F94">
        <w:rPr>
          <w:rFonts w:asciiTheme="minorHAnsi" w:hAnsiTheme="minorHAnsi" w:cstheme="minorHAnsi"/>
          <w:color w:val="000000"/>
          <w:sz w:val="22"/>
          <w:szCs w:val="22"/>
        </w:rPr>
        <w:t xml:space="preserve"> </w:t>
      </w:r>
      <w:r w:rsidR="006A3776" w:rsidRPr="002C7F94">
        <w:rPr>
          <w:rFonts w:asciiTheme="minorHAnsi" w:hAnsiTheme="minorHAnsi" w:cstheme="minorHAnsi"/>
          <w:color w:val="000000"/>
          <w:sz w:val="22"/>
          <w:szCs w:val="22"/>
        </w:rPr>
        <w:t>y</w:t>
      </w:r>
      <w:r w:rsidRPr="002C7F94">
        <w:rPr>
          <w:rFonts w:asciiTheme="minorHAnsi" w:hAnsiTheme="minorHAnsi" w:cstheme="minorHAnsi"/>
          <w:color w:val="000000"/>
          <w:sz w:val="22"/>
          <w:szCs w:val="22"/>
        </w:rPr>
        <w:t>anıltıcı</w:t>
      </w:r>
      <w:r w:rsidR="006A3776" w:rsidRPr="002C7F94">
        <w:rPr>
          <w:rFonts w:asciiTheme="minorHAnsi" w:hAnsiTheme="minorHAnsi" w:cstheme="minorHAnsi"/>
          <w:color w:val="000000"/>
          <w:sz w:val="22"/>
          <w:szCs w:val="22"/>
        </w:rPr>
        <w:t xml:space="preserve"> ve </w:t>
      </w:r>
      <w:r w:rsidRPr="002C7F94">
        <w:rPr>
          <w:rFonts w:asciiTheme="minorHAnsi" w:hAnsiTheme="minorHAnsi" w:cstheme="minorHAnsi"/>
          <w:color w:val="000000"/>
          <w:sz w:val="22"/>
          <w:szCs w:val="22"/>
        </w:rPr>
        <w:t>sorgulanmaya muhtaçtır. Sözleşmenin 33</w:t>
      </w:r>
      <w:r w:rsidR="005A3BED" w:rsidRPr="002C7F94">
        <w:rPr>
          <w:rFonts w:asciiTheme="minorHAnsi" w:hAnsiTheme="minorHAnsi" w:cstheme="minorHAnsi"/>
          <w:color w:val="000000"/>
          <w:sz w:val="22"/>
          <w:szCs w:val="22"/>
        </w:rPr>
        <w:t>(</w:t>
      </w:r>
      <w:r w:rsidRPr="002C7F94">
        <w:rPr>
          <w:rFonts w:asciiTheme="minorHAnsi" w:hAnsiTheme="minorHAnsi" w:cstheme="minorHAnsi"/>
          <w:color w:val="000000"/>
          <w:sz w:val="22"/>
          <w:szCs w:val="22"/>
        </w:rPr>
        <w:t>1</w:t>
      </w:r>
      <w:r w:rsidR="005A3BED" w:rsidRPr="002C7F94">
        <w:rPr>
          <w:rFonts w:asciiTheme="minorHAnsi" w:hAnsiTheme="minorHAnsi" w:cstheme="minorHAnsi"/>
          <w:color w:val="000000"/>
          <w:sz w:val="22"/>
          <w:szCs w:val="22"/>
        </w:rPr>
        <w:t>)</w:t>
      </w:r>
      <w:r w:rsidRPr="002C7F94">
        <w:rPr>
          <w:rFonts w:asciiTheme="minorHAnsi" w:hAnsiTheme="minorHAnsi" w:cstheme="minorHAnsi"/>
          <w:color w:val="000000"/>
          <w:sz w:val="22"/>
          <w:szCs w:val="22"/>
        </w:rPr>
        <w:t xml:space="preserve"> maddesi gereğince EYHGM sözleşme bakımından Türkiye’de belirlenmiş odak noktadır ve koordinasyon görevi yürütmektedir. Ancak </w:t>
      </w:r>
      <w:r w:rsidR="00107FD8" w:rsidRPr="002C7F94">
        <w:rPr>
          <w:rFonts w:asciiTheme="minorHAnsi" w:hAnsiTheme="minorHAnsi" w:cstheme="minorHAnsi"/>
          <w:color w:val="000000"/>
          <w:sz w:val="22"/>
          <w:szCs w:val="22"/>
        </w:rPr>
        <w:t>Sözleşme’nin madde 33(</w:t>
      </w:r>
      <w:r w:rsidRPr="002C7F94">
        <w:rPr>
          <w:rFonts w:asciiTheme="minorHAnsi" w:hAnsiTheme="minorHAnsi" w:cstheme="minorHAnsi"/>
          <w:color w:val="000000"/>
          <w:sz w:val="22"/>
          <w:szCs w:val="22"/>
        </w:rPr>
        <w:t>2</w:t>
      </w:r>
      <w:r w:rsidR="00107FD8" w:rsidRPr="002C7F94">
        <w:rPr>
          <w:rFonts w:asciiTheme="minorHAnsi" w:hAnsiTheme="minorHAnsi" w:cstheme="minorHAnsi"/>
          <w:color w:val="000000"/>
          <w:sz w:val="22"/>
          <w:szCs w:val="22"/>
        </w:rPr>
        <w:t>)</w:t>
      </w:r>
      <w:r w:rsidRPr="002C7F94">
        <w:rPr>
          <w:rFonts w:asciiTheme="minorHAnsi" w:hAnsiTheme="minorHAnsi" w:cstheme="minorHAnsi"/>
          <w:color w:val="000000"/>
          <w:sz w:val="22"/>
          <w:szCs w:val="22"/>
        </w:rPr>
        <w:t>’de ulusal uygulamayı izlemek üzere en az bir mekanizma kurulmasını ve güçlendirilmesini, bir kurumu görevlendirir ya da kurarken ulusal düzeyli insan hakları kurumlarının fonksiyonları, statüleri ve prensiplerin de dikkate alınmasını,</w:t>
      </w:r>
      <w:r w:rsidR="00081209" w:rsidRPr="002C7F94">
        <w:rPr>
          <w:rFonts w:asciiTheme="minorHAnsi" w:hAnsiTheme="minorHAnsi" w:cstheme="minorHAnsi"/>
          <w:color w:val="000000"/>
          <w:sz w:val="22"/>
          <w:szCs w:val="22"/>
        </w:rPr>
        <w:t xml:space="preserve"> m</w:t>
      </w:r>
      <w:r w:rsidRPr="002C7F94">
        <w:rPr>
          <w:rFonts w:asciiTheme="minorHAnsi" w:hAnsiTheme="minorHAnsi" w:cstheme="minorHAnsi"/>
          <w:color w:val="000000"/>
          <w:sz w:val="22"/>
          <w:szCs w:val="22"/>
        </w:rPr>
        <w:t>adde 33</w:t>
      </w:r>
      <w:r w:rsidR="00046CAF" w:rsidRPr="002C7F94">
        <w:rPr>
          <w:rFonts w:asciiTheme="minorHAnsi" w:hAnsiTheme="minorHAnsi" w:cstheme="minorHAnsi"/>
          <w:color w:val="000000"/>
          <w:sz w:val="22"/>
          <w:szCs w:val="22"/>
        </w:rPr>
        <w:t>(</w:t>
      </w:r>
      <w:r w:rsidRPr="002C7F94">
        <w:rPr>
          <w:rFonts w:asciiTheme="minorHAnsi" w:hAnsiTheme="minorHAnsi" w:cstheme="minorHAnsi"/>
          <w:color w:val="000000"/>
          <w:sz w:val="22"/>
          <w:szCs w:val="22"/>
        </w:rPr>
        <w:t>3</w:t>
      </w:r>
      <w:r w:rsidR="00046CAF" w:rsidRPr="002C7F94">
        <w:rPr>
          <w:rFonts w:asciiTheme="minorHAnsi" w:hAnsiTheme="minorHAnsi" w:cstheme="minorHAnsi"/>
          <w:color w:val="000000"/>
          <w:sz w:val="22"/>
          <w:szCs w:val="22"/>
        </w:rPr>
        <w:t>)</w:t>
      </w:r>
      <w:r w:rsidRPr="002C7F94">
        <w:rPr>
          <w:rFonts w:asciiTheme="minorHAnsi" w:hAnsiTheme="minorHAnsi" w:cstheme="minorHAnsi"/>
          <w:color w:val="000000"/>
          <w:sz w:val="22"/>
          <w:szCs w:val="22"/>
        </w:rPr>
        <w:t xml:space="preserve"> ise STK’ların bu sürece katılımını gerekli kılmaktadır.</w:t>
      </w:r>
    </w:p>
    <w:p w:rsidR="001C2382" w:rsidRPr="002C7F94" w:rsidRDefault="001C2382" w:rsidP="00D57374">
      <w:pPr>
        <w:pStyle w:val="NormalWeb"/>
        <w:spacing w:before="0" w:beforeAutospacing="0" w:after="0" w:afterAutospacing="0" w:line="360" w:lineRule="auto"/>
        <w:jc w:val="both"/>
        <w:textAlignment w:val="baseline"/>
        <w:rPr>
          <w:rFonts w:asciiTheme="minorHAnsi" w:hAnsiTheme="minorHAnsi" w:cstheme="minorHAnsi"/>
          <w:color w:val="000000"/>
          <w:sz w:val="22"/>
          <w:szCs w:val="22"/>
        </w:rPr>
      </w:pPr>
      <w:r w:rsidRPr="002C7F94">
        <w:rPr>
          <w:rFonts w:asciiTheme="minorHAnsi" w:hAnsiTheme="minorHAnsi" w:cstheme="minorHAnsi"/>
          <w:color w:val="000000"/>
          <w:sz w:val="22"/>
          <w:szCs w:val="22"/>
        </w:rPr>
        <w:t>EYHGM sözleşmenin uygulamasını izlememektedir, zaten klasik bir kamu kurumu olarak bağımsız bir izleme mekanizmasının niteliklerine de sahip değildir.</w:t>
      </w:r>
    </w:p>
    <w:p w:rsidR="001C2382" w:rsidRPr="002C7F94" w:rsidRDefault="001C2382" w:rsidP="00D57374">
      <w:pPr>
        <w:pStyle w:val="NormalWeb"/>
        <w:spacing w:before="0" w:beforeAutospacing="0" w:after="0" w:afterAutospacing="0" w:line="360" w:lineRule="auto"/>
        <w:jc w:val="both"/>
        <w:textAlignment w:val="baseline"/>
        <w:rPr>
          <w:rFonts w:asciiTheme="minorHAnsi" w:hAnsiTheme="minorHAnsi" w:cstheme="minorHAnsi"/>
          <w:color w:val="000000"/>
          <w:sz w:val="22"/>
          <w:szCs w:val="22"/>
        </w:rPr>
      </w:pPr>
      <w:r w:rsidRPr="002C7F94">
        <w:rPr>
          <w:rFonts w:asciiTheme="minorHAnsi" w:hAnsiTheme="minorHAnsi" w:cstheme="minorHAnsi"/>
          <w:color w:val="000000"/>
          <w:sz w:val="22"/>
          <w:szCs w:val="22"/>
        </w:rPr>
        <w:t xml:space="preserve">Raporun 324. paragrafında ESHS 33. madde kapsamında Kamu Denetçiliği Kurumu’nun (KDK) bağımsız ve etkili mekanizma olduğu ve bir kamu denetçisinin engellilikle ilgili konulardan sorumlu olduğu, belirtilmektedir. </w:t>
      </w:r>
    </w:p>
    <w:p w:rsidR="001C2382" w:rsidRPr="002C7F94" w:rsidRDefault="001C2382" w:rsidP="00D57374">
      <w:pPr>
        <w:pStyle w:val="NormalWeb"/>
        <w:spacing w:before="0" w:beforeAutospacing="0" w:after="0" w:afterAutospacing="0" w:line="360" w:lineRule="auto"/>
        <w:jc w:val="both"/>
        <w:textAlignment w:val="baseline"/>
        <w:rPr>
          <w:rFonts w:asciiTheme="minorHAnsi" w:hAnsiTheme="minorHAnsi" w:cstheme="minorHAnsi"/>
          <w:b/>
          <w:color w:val="000000"/>
          <w:sz w:val="22"/>
          <w:szCs w:val="22"/>
        </w:rPr>
      </w:pPr>
      <w:r w:rsidRPr="002C7F94">
        <w:rPr>
          <w:rFonts w:asciiTheme="minorHAnsi" w:hAnsiTheme="minorHAnsi" w:cstheme="minorHAnsi"/>
          <w:color w:val="000000"/>
          <w:sz w:val="22"/>
          <w:szCs w:val="22"/>
        </w:rPr>
        <w:t xml:space="preserve">Rapordaki ifadenin komiteyi yanıltmasını önlemek için açıklığa kavuşturmak isteriz, </w:t>
      </w:r>
      <w:r w:rsidRPr="002C7F94">
        <w:rPr>
          <w:rFonts w:asciiTheme="minorHAnsi" w:hAnsiTheme="minorHAnsi" w:cstheme="minorHAnsi"/>
          <w:b/>
          <w:color w:val="000000"/>
          <w:sz w:val="22"/>
          <w:szCs w:val="22"/>
        </w:rPr>
        <w:t xml:space="preserve">Türkiye’de spesifik olarak engelli hakları </w:t>
      </w:r>
      <w:r w:rsidR="00FA6923" w:rsidRPr="002C7F94">
        <w:rPr>
          <w:rFonts w:asciiTheme="minorHAnsi" w:hAnsiTheme="minorHAnsi" w:cstheme="minorHAnsi"/>
          <w:b/>
          <w:color w:val="000000"/>
          <w:sz w:val="22"/>
          <w:szCs w:val="22"/>
        </w:rPr>
        <w:t>O</w:t>
      </w:r>
      <w:r w:rsidRPr="002C7F94">
        <w:rPr>
          <w:rFonts w:asciiTheme="minorHAnsi" w:hAnsiTheme="minorHAnsi" w:cstheme="minorHAnsi"/>
          <w:b/>
          <w:color w:val="000000"/>
          <w:sz w:val="22"/>
          <w:szCs w:val="22"/>
        </w:rPr>
        <w:t>mbudsmanı yoktur</w:t>
      </w:r>
      <w:r w:rsidRPr="002C7F94">
        <w:rPr>
          <w:rFonts w:asciiTheme="minorHAnsi" w:hAnsiTheme="minorHAnsi" w:cstheme="minorHAnsi"/>
          <w:color w:val="000000"/>
          <w:sz w:val="22"/>
          <w:szCs w:val="22"/>
        </w:rPr>
        <w:t xml:space="preserve">. </w:t>
      </w:r>
      <w:r w:rsidRPr="002C7F94">
        <w:rPr>
          <w:rFonts w:asciiTheme="minorHAnsi" w:hAnsiTheme="minorHAnsi" w:cstheme="minorHAnsi"/>
          <w:b/>
          <w:color w:val="000000"/>
          <w:sz w:val="22"/>
          <w:szCs w:val="22"/>
        </w:rPr>
        <w:t xml:space="preserve">2013 yılında atanan </w:t>
      </w:r>
      <w:r w:rsidR="00C3373B" w:rsidRPr="002C7F94">
        <w:rPr>
          <w:rFonts w:asciiTheme="minorHAnsi" w:hAnsiTheme="minorHAnsi" w:cstheme="minorHAnsi"/>
          <w:b/>
          <w:color w:val="000000"/>
          <w:sz w:val="22"/>
          <w:szCs w:val="22"/>
        </w:rPr>
        <w:t>5</w:t>
      </w:r>
      <w:r w:rsidRPr="002C7F94">
        <w:rPr>
          <w:rFonts w:asciiTheme="minorHAnsi" w:hAnsiTheme="minorHAnsi" w:cstheme="minorHAnsi"/>
          <w:b/>
          <w:color w:val="000000"/>
          <w:sz w:val="22"/>
          <w:szCs w:val="22"/>
        </w:rPr>
        <w:t xml:space="preserve"> kamu denetçisinden birisi kadınlar, yaşlılar, çocuklar, etnik ve dini azınlıklar, kültürel haklar ve engelli haklarının tümünden sorumlu kılınmıştır.</w:t>
      </w:r>
      <w:r w:rsidRPr="002C7F94">
        <w:rPr>
          <w:rStyle w:val="DipnotBavurusu"/>
          <w:rFonts w:asciiTheme="minorHAnsi" w:hAnsiTheme="minorHAnsi" w:cstheme="minorHAnsi"/>
          <w:b/>
          <w:color w:val="000000"/>
          <w:sz w:val="22"/>
          <w:szCs w:val="22"/>
        </w:rPr>
        <w:footnoteReference w:id="7"/>
      </w:r>
    </w:p>
    <w:p w:rsidR="001C2382" w:rsidRPr="002C7F94" w:rsidRDefault="001C2382" w:rsidP="00D57374">
      <w:pPr>
        <w:pStyle w:val="NormalWeb"/>
        <w:spacing w:before="0" w:beforeAutospacing="0" w:after="0" w:afterAutospacing="0" w:line="360" w:lineRule="auto"/>
        <w:jc w:val="both"/>
        <w:textAlignment w:val="baseline"/>
        <w:rPr>
          <w:rFonts w:asciiTheme="minorHAnsi" w:hAnsiTheme="minorHAnsi" w:cstheme="minorHAnsi"/>
          <w:b/>
          <w:color w:val="000000"/>
          <w:sz w:val="22"/>
          <w:szCs w:val="22"/>
        </w:rPr>
      </w:pPr>
      <w:r w:rsidRPr="002C7F94">
        <w:rPr>
          <w:rFonts w:asciiTheme="minorHAnsi" w:hAnsiTheme="minorHAnsi" w:cstheme="minorHAnsi"/>
          <w:color w:val="000000"/>
          <w:sz w:val="22"/>
          <w:szCs w:val="22"/>
        </w:rPr>
        <w:t xml:space="preserve">Bu görev tanımı üzerine engellilik alanında faaliyet gösteren </w:t>
      </w:r>
      <w:r w:rsidRPr="002C7F94">
        <w:rPr>
          <w:rFonts w:asciiTheme="minorHAnsi" w:hAnsiTheme="minorHAnsi" w:cstheme="minorHAnsi"/>
          <w:b/>
          <w:color w:val="000000"/>
          <w:sz w:val="22"/>
          <w:szCs w:val="22"/>
        </w:rPr>
        <w:t>15 Sivil Toplum Örgütü 2013 yılında KDK’ya başvurarak spesifik olarak engelli hakları alanında görev yapacak bir denetçi atanmasını talep etmiş ve bu talep kabul edilmemiştir.</w:t>
      </w:r>
    </w:p>
    <w:p w:rsidR="001C2382" w:rsidRPr="002C7F94" w:rsidRDefault="001C2382" w:rsidP="00D57374">
      <w:pPr>
        <w:pStyle w:val="NormalWeb"/>
        <w:spacing w:before="0" w:beforeAutospacing="0" w:after="0" w:afterAutospacing="0" w:line="360" w:lineRule="auto"/>
        <w:jc w:val="both"/>
        <w:textAlignment w:val="baseline"/>
        <w:rPr>
          <w:rFonts w:asciiTheme="minorHAnsi" w:hAnsiTheme="minorHAnsi" w:cstheme="minorHAnsi"/>
          <w:sz w:val="22"/>
          <w:szCs w:val="22"/>
        </w:rPr>
      </w:pPr>
      <w:r w:rsidRPr="002C7F94">
        <w:rPr>
          <w:rFonts w:asciiTheme="minorHAnsi" w:hAnsiTheme="minorHAnsi" w:cstheme="minorHAnsi"/>
          <w:color w:val="000000"/>
          <w:sz w:val="22"/>
          <w:szCs w:val="22"/>
        </w:rPr>
        <w:t>Yine raporda 325 paragrafta 2012 yılında kurulan Türkiye İnsan Hakları Kurumu (TİHK)</w:t>
      </w:r>
      <w:r w:rsidRPr="002C7F94">
        <w:rPr>
          <w:rStyle w:val="DipnotBavurusu"/>
          <w:rFonts w:asciiTheme="minorHAnsi" w:hAnsiTheme="minorHAnsi" w:cstheme="minorHAnsi"/>
          <w:color w:val="000000"/>
          <w:sz w:val="22"/>
          <w:szCs w:val="22"/>
        </w:rPr>
        <w:footnoteReference w:id="8"/>
      </w:r>
      <w:r w:rsidRPr="002C7F94">
        <w:rPr>
          <w:rFonts w:asciiTheme="minorHAnsi" w:hAnsiTheme="minorHAnsi" w:cstheme="minorHAnsi"/>
          <w:color w:val="000000"/>
          <w:sz w:val="22"/>
          <w:szCs w:val="22"/>
        </w:rPr>
        <w:t xml:space="preserve"> de bağımsız insan hakları mekanizmaları olarak yer almaktadır.</w:t>
      </w:r>
    </w:p>
    <w:p w:rsidR="001C2382" w:rsidRPr="002C7F94" w:rsidRDefault="001C2382" w:rsidP="00D57374">
      <w:pPr>
        <w:pStyle w:val="NormalWeb"/>
        <w:spacing w:before="0" w:beforeAutospacing="0" w:after="0" w:afterAutospacing="0" w:line="360" w:lineRule="auto"/>
        <w:jc w:val="both"/>
        <w:textAlignment w:val="baseline"/>
        <w:rPr>
          <w:rFonts w:asciiTheme="minorHAnsi" w:hAnsiTheme="minorHAnsi" w:cstheme="minorHAnsi"/>
          <w:color w:val="000000"/>
          <w:sz w:val="22"/>
          <w:szCs w:val="22"/>
        </w:rPr>
      </w:pPr>
      <w:r w:rsidRPr="002C7F94">
        <w:rPr>
          <w:rFonts w:asciiTheme="minorHAnsi" w:hAnsiTheme="minorHAnsi" w:cstheme="minorHAnsi"/>
          <w:color w:val="000000"/>
          <w:sz w:val="22"/>
          <w:szCs w:val="22"/>
        </w:rPr>
        <w:t xml:space="preserve">KDK ve TİHK’in kurulması bir gelişme olmakla birlikte her iki kurum 1992 yılında Birleşmiş Milletler (BM) İnsan Hakları Komisyonu tarafından Paris Prensipleri’ne uygun bağımsız kurullar olarak değerlendirilemez. Her iki mekanizma mali ve idari bağımsızlık, güvenceler ve yetkiler bakımından Paris Prensipleri ile uyumlu değildir. </w:t>
      </w:r>
    </w:p>
    <w:p w:rsidR="001C2382" w:rsidRPr="002C7F94" w:rsidRDefault="001C2382" w:rsidP="00D57374">
      <w:pPr>
        <w:pStyle w:val="NormalWeb"/>
        <w:spacing w:before="0" w:beforeAutospacing="0" w:after="0" w:afterAutospacing="0" w:line="360" w:lineRule="auto"/>
        <w:jc w:val="both"/>
        <w:textAlignment w:val="baseline"/>
        <w:rPr>
          <w:rFonts w:asciiTheme="minorHAnsi" w:hAnsiTheme="minorHAnsi" w:cstheme="minorHAnsi"/>
          <w:color w:val="000000"/>
          <w:sz w:val="22"/>
          <w:szCs w:val="22"/>
        </w:rPr>
      </w:pPr>
      <w:r w:rsidRPr="002C7F94">
        <w:rPr>
          <w:rFonts w:asciiTheme="minorHAnsi" w:hAnsiTheme="minorHAnsi" w:cstheme="minorHAnsi"/>
          <w:color w:val="000000"/>
          <w:sz w:val="22"/>
          <w:szCs w:val="22"/>
        </w:rPr>
        <w:t>Kaldı ki</w:t>
      </w:r>
      <w:r w:rsidR="00432279" w:rsidRPr="002C7F94">
        <w:rPr>
          <w:rFonts w:asciiTheme="minorHAnsi" w:hAnsiTheme="minorHAnsi" w:cstheme="minorHAnsi"/>
          <w:color w:val="000000"/>
          <w:sz w:val="22"/>
          <w:szCs w:val="22"/>
        </w:rPr>
        <w:t>,</w:t>
      </w:r>
      <w:r w:rsidRPr="002C7F94">
        <w:rPr>
          <w:rFonts w:asciiTheme="minorHAnsi" w:hAnsiTheme="minorHAnsi" w:cstheme="minorHAnsi"/>
          <w:color w:val="000000"/>
          <w:sz w:val="22"/>
          <w:szCs w:val="22"/>
        </w:rPr>
        <w:t xml:space="preserve"> BM Irk Ayrımcılığı Komitesi 11 Aralık 2015 tarihinde yayınladığı Türkiye</w:t>
      </w:r>
      <w:r w:rsidR="00186596" w:rsidRPr="002C7F94">
        <w:rPr>
          <w:rFonts w:asciiTheme="minorHAnsi" w:hAnsiTheme="minorHAnsi" w:cstheme="minorHAnsi"/>
          <w:color w:val="000000"/>
          <w:sz w:val="22"/>
          <w:szCs w:val="22"/>
        </w:rPr>
        <w:t>’ye ait</w:t>
      </w:r>
      <w:r w:rsidRPr="002C7F94">
        <w:rPr>
          <w:rFonts w:asciiTheme="minorHAnsi" w:hAnsiTheme="minorHAnsi" w:cstheme="minorHAnsi"/>
          <w:color w:val="000000"/>
          <w:sz w:val="22"/>
          <w:szCs w:val="22"/>
        </w:rPr>
        <w:t xml:space="preserve"> 4</w:t>
      </w:r>
      <w:r w:rsidR="00AC0214" w:rsidRPr="002C7F94">
        <w:rPr>
          <w:rFonts w:asciiTheme="minorHAnsi" w:hAnsiTheme="minorHAnsi" w:cstheme="minorHAnsi"/>
          <w:color w:val="000000"/>
          <w:sz w:val="22"/>
          <w:szCs w:val="22"/>
        </w:rPr>
        <w:t>.</w:t>
      </w:r>
      <w:r w:rsidRPr="002C7F94">
        <w:rPr>
          <w:rFonts w:asciiTheme="minorHAnsi" w:hAnsiTheme="minorHAnsi" w:cstheme="minorHAnsi"/>
          <w:color w:val="000000"/>
          <w:sz w:val="22"/>
          <w:szCs w:val="22"/>
        </w:rPr>
        <w:t xml:space="preserve"> ve 6</w:t>
      </w:r>
      <w:r w:rsidR="00AC0214" w:rsidRPr="002C7F94">
        <w:rPr>
          <w:rFonts w:asciiTheme="minorHAnsi" w:hAnsiTheme="minorHAnsi" w:cstheme="minorHAnsi"/>
          <w:color w:val="000000"/>
          <w:sz w:val="22"/>
          <w:szCs w:val="22"/>
        </w:rPr>
        <w:t>.</w:t>
      </w:r>
      <w:r w:rsidRPr="002C7F94">
        <w:rPr>
          <w:rFonts w:asciiTheme="minorHAnsi" w:hAnsiTheme="minorHAnsi" w:cstheme="minorHAnsi"/>
          <w:color w:val="000000"/>
          <w:sz w:val="22"/>
          <w:szCs w:val="22"/>
        </w:rPr>
        <w:t xml:space="preserve"> dönem raporlarına ilişkin sonuç gözlemlerinde</w:t>
      </w:r>
      <w:r w:rsidR="003C52C9" w:rsidRPr="002C7F94">
        <w:rPr>
          <w:rFonts w:asciiTheme="minorHAnsi" w:hAnsiTheme="minorHAnsi" w:cstheme="minorHAnsi"/>
          <w:color w:val="000000"/>
          <w:sz w:val="22"/>
          <w:szCs w:val="22"/>
        </w:rPr>
        <w:t>,</w:t>
      </w:r>
      <w:r w:rsidRPr="002C7F94">
        <w:rPr>
          <w:rFonts w:asciiTheme="minorHAnsi" w:hAnsiTheme="minorHAnsi" w:cstheme="minorHAnsi"/>
          <w:color w:val="000000"/>
          <w:sz w:val="22"/>
          <w:szCs w:val="22"/>
        </w:rPr>
        <w:t xml:space="preserve"> Türkiye’ye Kamu Denetçiliği Kurumu’nun bağımsız hale getirilmesini ve yetkilendirilmesini tavsiyesinde bulunmuştur.</w:t>
      </w:r>
      <w:r w:rsidRPr="002C7F94">
        <w:rPr>
          <w:rStyle w:val="DipnotBavurusu"/>
          <w:rFonts w:asciiTheme="minorHAnsi" w:hAnsiTheme="minorHAnsi" w:cstheme="minorHAnsi"/>
          <w:color w:val="000000"/>
          <w:sz w:val="22"/>
          <w:szCs w:val="22"/>
        </w:rPr>
        <w:footnoteReference w:id="9"/>
      </w:r>
    </w:p>
    <w:p w:rsidR="001C2382" w:rsidRPr="002C7F94" w:rsidRDefault="001C2382" w:rsidP="00D57374">
      <w:pPr>
        <w:pStyle w:val="NormalWeb"/>
        <w:spacing w:before="0" w:beforeAutospacing="0" w:after="0" w:afterAutospacing="0" w:line="360" w:lineRule="auto"/>
        <w:jc w:val="both"/>
        <w:textAlignment w:val="baseline"/>
        <w:rPr>
          <w:rFonts w:asciiTheme="minorHAnsi" w:hAnsiTheme="minorHAnsi" w:cstheme="minorHAnsi"/>
          <w:color w:val="000000"/>
          <w:sz w:val="22"/>
          <w:szCs w:val="22"/>
        </w:rPr>
      </w:pPr>
      <w:r w:rsidRPr="002C7F94">
        <w:rPr>
          <w:rFonts w:asciiTheme="minorHAnsi" w:hAnsiTheme="minorHAnsi" w:cstheme="minorHAnsi"/>
          <w:color w:val="000000"/>
          <w:sz w:val="22"/>
          <w:szCs w:val="22"/>
        </w:rPr>
        <w:t xml:space="preserve">Ayrıca Avrupa Konseyi 2009-2018 yılları arasında yayınladığı 9 Türkiye ilerleme raporunda Ruh sağlığı mevzuatı, uygulaması ve ruh sağlığı kurumların izlenmesinden sorumlu bağımsız bir izleme mekanizmasının bulunmadığını belirtmiş ve oluşturulmasını tavsiye etmiştir. </w:t>
      </w:r>
    </w:p>
    <w:p w:rsidR="001C2382" w:rsidRPr="002C7F94" w:rsidRDefault="001C2382" w:rsidP="00D57374">
      <w:pPr>
        <w:pStyle w:val="NormalWeb"/>
        <w:numPr>
          <w:ilvl w:val="0"/>
          <w:numId w:val="32"/>
        </w:numPr>
        <w:spacing w:before="0" w:beforeAutospacing="0" w:after="0" w:afterAutospacing="0" w:line="360" w:lineRule="auto"/>
        <w:jc w:val="both"/>
        <w:textAlignment w:val="baseline"/>
        <w:rPr>
          <w:rFonts w:asciiTheme="minorHAnsi" w:hAnsiTheme="minorHAnsi" w:cstheme="minorHAnsi"/>
          <w:color w:val="000000"/>
          <w:sz w:val="22"/>
          <w:szCs w:val="22"/>
        </w:rPr>
      </w:pPr>
      <w:bookmarkStart w:id="16" w:name="_Hlk521145725"/>
      <w:r w:rsidRPr="002C7F94">
        <w:rPr>
          <w:rFonts w:asciiTheme="minorHAnsi" w:hAnsiTheme="minorHAnsi" w:cstheme="minorHAnsi"/>
          <w:color w:val="000000"/>
          <w:sz w:val="22"/>
          <w:szCs w:val="22"/>
        </w:rPr>
        <w:lastRenderedPageBreak/>
        <w:t xml:space="preserve">KDK ve TİHK, BM İnsan Hakları Komisyonu tarafından bağımsız insan hakları mekanizmaları için evrensel olarak kabul edilen Paris İlkelerine uygun mudur? </w:t>
      </w:r>
    </w:p>
    <w:p w:rsidR="001C2382" w:rsidRPr="002C7F94" w:rsidRDefault="001C2382" w:rsidP="00D57374">
      <w:pPr>
        <w:pStyle w:val="NormalWeb"/>
        <w:numPr>
          <w:ilvl w:val="0"/>
          <w:numId w:val="32"/>
        </w:numPr>
        <w:spacing w:before="0" w:beforeAutospacing="0" w:after="0" w:afterAutospacing="0" w:line="360" w:lineRule="auto"/>
        <w:jc w:val="both"/>
        <w:textAlignment w:val="baseline"/>
        <w:rPr>
          <w:rFonts w:asciiTheme="minorHAnsi" w:hAnsiTheme="minorHAnsi" w:cstheme="minorHAnsi"/>
          <w:color w:val="000000"/>
          <w:sz w:val="22"/>
          <w:szCs w:val="22"/>
        </w:rPr>
      </w:pPr>
      <w:r w:rsidRPr="002C7F94">
        <w:rPr>
          <w:rFonts w:asciiTheme="minorHAnsi" w:hAnsiTheme="minorHAnsi" w:cstheme="minorHAnsi"/>
          <w:color w:val="000000"/>
          <w:sz w:val="22"/>
          <w:szCs w:val="22"/>
        </w:rPr>
        <w:t>KDK ve TİHK kuruluş kanunlarında sözleşme özgü bir görev tanımı var mıdır?</w:t>
      </w:r>
    </w:p>
    <w:p w:rsidR="001C2382" w:rsidRPr="002C7F94" w:rsidRDefault="001C2382" w:rsidP="00D57374">
      <w:pPr>
        <w:pStyle w:val="NormalWeb"/>
        <w:numPr>
          <w:ilvl w:val="0"/>
          <w:numId w:val="32"/>
        </w:numPr>
        <w:spacing w:before="0" w:beforeAutospacing="0" w:after="0" w:afterAutospacing="0" w:line="360" w:lineRule="auto"/>
        <w:jc w:val="both"/>
        <w:textAlignment w:val="baseline"/>
        <w:rPr>
          <w:rFonts w:asciiTheme="minorHAnsi" w:hAnsiTheme="minorHAnsi" w:cstheme="minorHAnsi"/>
          <w:color w:val="000000"/>
          <w:sz w:val="22"/>
          <w:szCs w:val="22"/>
        </w:rPr>
      </w:pPr>
      <w:r w:rsidRPr="002C7F94">
        <w:rPr>
          <w:rFonts w:asciiTheme="minorHAnsi" w:hAnsiTheme="minorHAnsi" w:cstheme="minorHAnsi"/>
          <w:color w:val="000000"/>
          <w:sz w:val="22"/>
          <w:szCs w:val="22"/>
        </w:rPr>
        <w:t>TİHK’e engelli bireyler tarafından yapılmış başvurular var mıdır? Başvurular nasıl sonuçlanmıştır?</w:t>
      </w:r>
    </w:p>
    <w:p w:rsidR="001C2382" w:rsidRPr="002C7F94" w:rsidRDefault="001C2382" w:rsidP="00D57374">
      <w:pPr>
        <w:pStyle w:val="NormalWeb"/>
        <w:numPr>
          <w:ilvl w:val="0"/>
          <w:numId w:val="32"/>
        </w:numPr>
        <w:spacing w:before="0" w:beforeAutospacing="0" w:after="0" w:afterAutospacing="0" w:line="360" w:lineRule="auto"/>
        <w:jc w:val="both"/>
        <w:textAlignment w:val="baseline"/>
        <w:rPr>
          <w:rFonts w:asciiTheme="minorHAnsi" w:hAnsiTheme="minorHAnsi" w:cstheme="minorHAnsi"/>
          <w:color w:val="000000"/>
          <w:sz w:val="22"/>
          <w:szCs w:val="22"/>
        </w:rPr>
      </w:pPr>
      <w:r w:rsidRPr="002C7F94">
        <w:rPr>
          <w:rFonts w:asciiTheme="minorHAnsi" w:hAnsiTheme="minorHAnsi" w:cstheme="minorHAnsi"/>
          <w:color w:val="000000"/>
          <w:sz w:val="22"/>
          <w:szCs w:val="22"/>
        </w:rPr>
        <w:t>TİHK’e başvuran engelli bireylerin cinsiyet, yaş, başvuru konularının dağılımına ilişkin bilgiler mevcut mudur? EYHGM bu başvuruların sonuçlarına ilişkin herhangi bir analiz çalışması yapmakta mıdır?</w:t>
      </w:r>
      <w:bookmarkEnd w:id="16"/>
    </w:p>
    <w:p w:rsidR="001C2382" w:rsidRPr="002C7F94" w:rsidRDefault="001C2382" w:rsidP="00D57374">
      <w:pPr>
        <w:pStyle w:val="NormalWeb"/>
        <w:spacing w:before="0" w:beforeAutospacing="0" w:after="0" w:afterAutospacing="0" w:line="360" w:lineRule="auto"/>
        <w:ind w:left="644"/>
        <w:jc w:val="both"/>
        <w:textAlignment w:val="baseline"/>
        <w:rPr>
          <w:rFonts w:asciiTheme="minorHAnsi" w:hAnsiTheme="minorHAnsi" w:cstheme="minorHAnsi"/>
          <w:color w:val="000000"/>
          <w:sz w:val="22"/>
          <w:szCs w:val="22"/>
        </w:rPr>
      </w:pPr>
    </w:p>
    <w:p w:rsidR="001C2382" w:rsidRPr="002C7F94" w:rsidRDefault="001C2382" w:rsidP="00D57374">
      <w:pPr>
        <w:spacing w:line="360" w:lineRule="auto"/>
        <w:jc w:val="both"/>
        <w:rPr>
          <w:rFonts w:cstheme="minorHAnsi"/>
        </w:rPr>
      </w:pPr>
    </w:p>
    <w:p w:rsidR="001C2382" w:rsidRPr="002C7F94" w:rsidRDefault="001C2382" w:rsidP="00D57374">
      <w:pPr>
        <w:spacing w:line="360" w:lineRule="auto"/>
        <w:jc w:val="both"/>
        <w:rPr>
          <w:rFonts w:cstheme="minorHAnsi"/>
        </w:rPr>
      </w:pPr>
    </w:p>
    <w:p w:rsidR="00D04768" w:rsidRPr="002C7F94" w:rsidRDefault="00D04768" w:rsidP="00D57374">
      <w:pPr>
        <w:spacing w:line="360" w:lineRule="auto"/>
        <w:jc w:val="both"/>
        <w:rPr>
          <w:rFonts w:cstheme="minorHAnsi"/>
        </w:rPr>
      </w:pPr>
    </w:p>
    <w:sectPr w:rsidR="00D04768" w:rsidRPr="002C7F9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C00" w:rsidRDefault="00DC3C00" w:rsidP="00CA6F3A">
      <w:pPr>
        <w:spacing w:after="0" w:line="240" w:lineRule="auto"/>
      </w:pPr>
      <w:r>
        <w:separator/>
      </w:r>
    </w:p>
  </w:endnote>
  <w:endnote w:type="continuationSeparator" w:id="0">
    <w:p w:rsidR="00DC3C00" w:rsidRDefault="00DC3C00" w:rsidP="00CA6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989711"/>
      <w:docPartObj>
        <w:docPartGallery w:val="Page Numbers (Bottom of Page)"/>
        <w:docPartUnique/>
      </w:docPartObj>
    </w:sdtPr>
    <w:sdtEndPr/>
    <w:sdtContent>
      <w:p w:rsidR="00293A30" w:rsidRDefault="00293A30">
        <w:pPr>
          <w:pStyle w:val="AltBilgi"/>
          <w:jc w:val="right"/>
        </w:pPr>
        <w:r>
          <w:fldChar w:fldCharType="begin"/>
        </w:r>
        <w:r>
          <w:instrText>PAGE   \* MERGEFORMAT</w:instrText>
        </w:r>
        <w:r>
          <w:fldChar w:fldCharType="separate"/>
        </w:r>
        <w:r w:rsidR="00CC5226">
          <w:rPr>
            <w:noProof/>
          </w:rPr>
          <w:t>1</w:t>
        </w:r>
        <w:r>
          <w:fldChar w:fldCharType="end"/>
        </w:r>
      </w:p>
    </w:sdtContent>
  </w:sdt>
  <w:p w:rsidR="00293A30" w:rsidRDefault="00293A3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C00" w:rsidRDefault="00DC3C00" w:rsidP="00CA6F3A">
      <w:pPr>
        <w:spacing w:after="0" w:line="240" w:lineRule="auto"/>
      </w:pPr>
      <w:r>
        <w:separator/>
      </w:r>
    </w:p>
  </w:footnote>
  <w:footnote w:type="continuationSeparator" w:id="0">
    <w:p w:rsidR="00DC3C00" w:rsidRDefault="00DC3C00" w:rsidP="00CA6F3A">
      <w:pPr>
        <w:spacing w:after="0" w:line="240" w:lineRule="auto"/>
      </w:pPr>
      <w:r>
        <w:continuationSeparator/>
      </w:r>
    </w:p>
  </w:footnote>
  <w:footnote w:id="1">
    <w:p w:rsidR="00CA6F3A" w:rsidRPr="00C47487" w:rsidRDefault="00CA6F3A" w:rsidP="00CA6F3A">
      <w:pPr>
        <w:pStyle w:val="DipnotMetni"/>
        <w:rPr>
          <w:sz w:val="18"/>
          <w:szCs w:val="18"/>
        </w:rPr>
      </w:pPr>
      <w:r>
        <w:rPr>
          <w:rStyle w:val="DipnotBavurusu"/>
        </w:rPr>
        <w:footnoteRef/>
      </w:r>
      <w:r>
        <w:t xml:space="preserve"> </w:t>
      </w:r>
      <w:r w:rsidRPr="00C47487">
        <w:rPr>
          <w:sz w:val="18"/>
          <w:szCs w:val="18"/>
        </w:rPr>
        <w:t>TCK 122. Madde Nefret ve Ayrımcılık başlıklıdır ve sadece nefret saikiyle yapılan ayrımcılığı cezalandırmaktadır.</w:t>
      </w:r>
    </w:p>
  </w:footnote>
  <w:footnote w:id="2">
    <w:p w:rsidR="00CA6F3A" w:rsidRPr="00C47487" w:rsidRDefault="00CA6F3A" w:rsidP="00CA6F3A">
      <w:pPr>
        <w:pStyle w:val="DipnotMetni"/>
        <w:rPr>
          <w:sz w:val="18"/>
          <w:szCs w:val="18"/>
        </w:rPr>
      </w:pPr>
      <w:r w:rsidRPr="00C47487">
        <w:rPr>
          <w:rStyle w:val="DipnotBavurusu"/>
          <w:sz w:val="18"/>
          <w:szCs w:val="18"/>
        </w:rPr>
        <w:footnoteRef/>
      </w:r>
      <w:r w:rsidRPr="00C47487">
        <w:rPr>
          <w:sz w:val="18"/>
          <w:szCs w:val="18"/>
        </w:rPr>
        <w:t xml:space="preserve"> E</w:t>
      </w:r>
      <w:r w:rsidR="009B4564">
        <w:rPr>
          <w:sz w:val="18"/>
          <w:szCs w:val="18"/>
        </w:rPr>
        <w:t xml:space="preserve">ngelliler </w:t>
      </w:r>
      <w:r w:rsidRPr="00C47487">
        <w:rPr>
          <w:sz w:val="18"/>
          <w:szCs w:val="18"/>
        </w:rPr>
        <w:t>H</w:t>
      </w:r>
      <w:r w:rsidR="009B4564">
        <w:rPr>
          <w:sz w:val="18"/>
          <w:szCs w:val="18"/>
        </w:rPr>
        <w:t xml:space="preserve">akkındaki </w:t>
      </w:r>
      <w:r w:rsidRPr="00C47487">
        <w:rPr>
          <w:sz w:val="18"/>
          <w:szCs w:val="18"/>
        </w:rPr>
        <w:t>K</w:t>
      </w:r>
      <w:r w:rsidR="009B4564">
        <w:rPr>
          <w:sz w:val="18"/>
          <w:szCs w:val="18"/>
        </w:rPr>
        <w:t>anun’un</w:t>
      </w:r>
      <w:r w:rsidRPr="00C47487">
        <w:rPr>
          <w:sz w:val="18"/>
          <w:szCs w:val="18"/>
        </w:rPr>
        <w:t xml:space="preserve"> 3. maddede 2014 yılında yapılan değişiklikle ayrımcılık türleri tanımlanmış, ancak ayrımcılık yapılması durumunda herhangi bir cezai müeyyide bulunmamaktadır.</w:t>
      </w:r>
    </w:p>
  </w:footnote>
  <w:footnote w:id="3">
    <w:p w:rsidR="00CA6F3A" w:rsidRPr="00C47487" w:rsidRDefault="00CA6F3A" w:rsidP="00CA6F3A">
      <w:pPr>
        <w:pStyle w:val="DipnotMetni"/>
        <w:rPr>
          <w:sz w:val="18"/>
          <w:szCs w:val="18"/>
        </w:rPr>
      </w:pPr>
      <w:r w:rsidRPr="00C47487">
        <w:rPr>
          <w:rStyle w:val="DipnotBavurusu"/>
          <w:sz w:val="18"/>
          <w:szCs w:val="18"/>
        </w:rPr>
        <w:footnoteRef/>
      </w:r>
      <w:r w:rsidRPr="00C47487">
        <w:rPr>
          <w:sz w:val="18"/>
          <w:szCs w:val="18"/>
        </w:rPr>
        <w:t xml:space="preserve"> İş Kanunu’nun ayrımcılığı yasaklayan 5. maddesi işveren-işçi ilişkisinin kurulmuş olması durumda geçerlidir. İş başvurularında karşılaşılan ayrımcılığı kapsamamaktadır.</w:t>
      </w:r>
    </w:p>
  </w:footnote>
  <w:footnote w:id="4">
    <w:p w:rsidR="0043308F" w:rsidRDefault="0043308F" w:rsidP="0043308F">
      <w:pPr>
        <w:pStyle w:val="DipnotMetni"/>
      </w:pPr>
      <w:r>
        <w:rPr>
          <w:rStyle w:val="DipnotBavurusu"/>
        </w:rPr>
        <w:footnoteRef/>
      </w:r>
      <w:r>
        <w:t xml:space="preserve"> </w:t>
      </w:r>
      <w:r w:rsidRPr="00663CB0">
        <w:rPr>
          <w:sz w:val="18"/>
          <w:szCs w:val="18"/>
        </w:rPr>
        <w:t>CEDAW komitesi, 7.Dönem Ülke Raporuna dair Nihai yorumlarında “</w:t>
      </w:r>
      <w:r w:rsidRPr="00D04035">
        <w:rPr>
          <w:i/>
          <w:sz w:val="18"/>
          <w:szCs w:val="18"/>
        </w:rPr>
        <w:t>Engelli kadınların ve kızların okula devam oranlarının düşük olması ve engelli kadınlar ve kız çocukları için eğitim olanaklarının yetersiz olması</w:t>
      </w:r>
      <w:r w:rsidRPr="00663CB0">
        <w:rPr>
          <w:sz w:val="18"/>
          <w:szCs w:val="18"/>
        </w:rPr>
        <w:t>” (43(c)) konusunda endişe duyduğunu ve “</w:t>
      </w:r>
      <w:r w:rsidRPr="00D04035">
        <w:rPr>
          <w:i/>
          <w:sz w:val="18"/>
          <w:szCs w:val="18"/>
        </w:rPr>
        <w:t>Engelli kadın ve kız çocuklarının düşük okullaşma oranlarının nedenlerini ele alınması ve engelli kadınlar ve kızlar için, diğerlerinin yanı sıra, bunları ana akım eğitime entegre edilmesi, yeterli eğitim fırsatlarının sağlanması</w:t>
      </w:r>
      <w:r w:rsidRPr="00663CB0">
        <w:rPr>
          <w:sz w:val="18"/>
          <w:szCs w:val="18"/>
        </w:rPr>
        <w:t>” (44(e)) konusunda tavsiyede bulunmuştur.</w:t>
      </w:r>
    </w:p>
  </w:footnote>
  <w:footnote w:id="5">
    <w:p w:rsidR="00CA6F3A" w:rsidRPr="00C47487" w:rsidRDefault="00CA6F3A" w:rsidP="00CA6F3A">
      <w:pPr>
        <w:pStyle w:val="DipnotMetni"/>
        <w:rPr>
          <w:sz w:val="18"/>
          <w:szCs w:val="18"/>
        </w:rPr>
      </w:pPr>
      <w:r w:rsidRPr="00C47487">
        <w:rPr>
          <w:rStyle w:val="DipnotBavurusu"/>
          <w:sz w:val="18"/>
          <w:szCs w:val="18"/>
        </w:rPr>
        <w:footnoteRef/>
      </w:r>
      <w:r w:rsidRPr="00C47487">
        <w:rPr>
          <w:sz w:val="18"/>
          <w:szCs w:val="18"/>
        </w:rPr>
        <w:t xml:space="preserve"> Türk Medeni Kanunu’nun 409. maddesine göre akıl hastalığı veya akıl zayıflığı sebebiyle kısıtlamaya ancak resmî sağlık kurulu raporu üzerine karar verilir. Hakimlerin kısıtlanacak kişiyi mahkeme önünde dinleme zorunluluğu yoktur.</w:t>
      </w:r>
    </w:p>
  </w:footnote>
  <w:footnote w:id="6">
    <w:p w:rsidR="00CA6F3A" w:rsidRPr="00C47487" w:rsidRDefault="00CA6F3A" w:rsidP="00CA6F3A">
      <w:pPr>
        <w:rPr>
          <w:sz w:val="20"/>
          <w:szCs w:val="20"/>
        </w:rPr>
      </w:pPr>
      <w:r w:rsidRPr="00C47487">
        <w:rPr>
          <w:rStyle w:val="DipnotBavurusu"/>
          <w:sz w:val="18"/>
          <w:szCs w:val="18"/>
        </w:rPr>
        <w:footnoteRef/>
      </w:r>
      <w:r w:rsidRPr="00C47487">
        <w:rPr>
          <w:sz w:val="18"/>
          <w:szCs w:val="18"/>
        </w:rPr>
        <w:t xml:space="preserve"> Türk Medeni Kanunu’nun 474. maddesine göre “Akıl hastalığı veya akıl zayıflığı yüzünden kısıtlanmış olan kişi üzerindeki vesayetin kaldırılmasına, ancak kısıtlama sebebinin ortadan kalkmış olduğunun resmî sağlık kurulu raporu ile belirlenmesi hâlinde karar verilebilir</w:t>
      </w:r>
      <w:r w:rsidRPr="00C47487">
        <w:rPr>
          <w:sz w:val="20"/>
          <w:szCs w:val="20"/>
        </w:rPr>
        <w:t>.</w:t>
      </w:r>
    </w:p>
    <w:p w:rsidR="00CA6F3A" w:rsidRDefault="00CA6F3A" w:rsidP="00CA6F3A">
      <w:pPr>
        <w:pStyle w:val="DipnotMetni"/>
      </w:pPr>
    </w:p>
  </w:footnote>
  <w:footnote w:id="7">
    <w:p w:rsidR="001C2382" w:rsidRDefault="001C2382" w:rsidP="001C2382">
      <w:pPr>
        <w:pStyle w:val="DipnotMetni"/>
      </w:pPr>
      <w:r>
        <w:rPr>
          <w:rStyle w:val="DipnotBavurusu"/>
        </w:rPr>
        <w:footnoteRef/>
      </w:r>
      <w:r>
        <w:t xml:space="preserve"> 2013 yılında göreve atanan kamu denetçisi Serpil Çakın’dır.</w:t>
      </w:r>
    </w:p>
  </w:footnote>
  <w:footnote w:id="8">
    <w:p w:rsidR="001C2382" w:rsidRDefault="001C2382" w:rsidP="001C2382">
      <w:pPr>
        <w:pStyle w:val="DipnotMetni"/>
      </w:pPr>
      <w:r>
        <w:rPr>
          <w:rStyle w:val="DipnotBavurusu"/>
        </w:rPr>
        <w:footnoteRef/>
      </w:r>
      <w:r>
        <w:t xml:space="preserve"> TİHK 2016 yılında Türkiye İnsan Hakları ve Eşitlik Kurumu (TİHEK) kurulması ile kapatılmıştır.</w:t>
      </w:r>
    </w:p>
  </w:footnote>
  <w:footnote w:id="9">
    <w:p w:rsidR="001C2382" w:rsidRDefault="001C2382" w:rsidP="001C2382">
      <w:pPr>
        <w:pStyle w:val="DipnotMetni"/>
      </w:pPr>
      <w:r>
        <w:rPr>
          <w:rStyle w:val="DipnotBavurusu"/>
        </w:rPr>
        <w:footnoteRef/>
      </w:r>
      <w:r>
        <w:t xml:space="preserve"> </w:t>
      </w:r>
      <w:r w:rsidRPr="0060239E">
        <w:t xml:space="preserve">10 Aralık 2015’te toplanan 2418. oturumunda </w:t>
      </w:r>
      <w:r>
        <w:t xml:space="preserve">kabul edilen </w:t>
      </w:r>
      <w:r w:rsidRPr="0060239E">
        <w:t>sonuç gözlemleri</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D30"/>
    <w:multiLevelType w:val="hybridMultilevel"/>
    <w:tmpl w:val="EB62CBCE"/>
    <w:lvl w:ilvl="0" w:tplc="00AE636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B138DB"/>
    <w:multiLevelType w:val="multilevel"/>
    <w:tmpl w:val="DB4A5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91968"/>
    <w:multiLevelType w:val="multilevel"/>
    <w:tmpl w:val="AE06BD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8120E"/>
    <w:multiLevelType w:val="multilevel"/>
    <w:tmpl w:val="B26085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8615D"/>
    <w:multiLevelType w:val="multilevel"/>
    <w:tmpl w:val="CCD803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326AF"/>
    <w:multiLevelType w:val="hybridMultilevel"/>
    <w:tmpl w:val="78C20F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865881"/>
    <w:multiLevelType w:val="hybridMultilevel"/>
    <w:tmpl w:val="4F76F5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A6230B"/>
    <w:multiLevelType w:val="multilevel"/>
    <w:tmpl w:val="156E7F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612163"/>
    <w:multiLevelType w:val="hybridMultilevel"/>
    <w:tmpl w:val="449215E6"/>
    <w:lvl w:ilvl="0" w:tplc="B9660AA2">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F7F7F63"/>
    <w:multiLevelType w:val="multilevel"/>
    <w:tmpl w:val="9B34899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E14986"/>
    <w:multiLevelType w:val="hybridMultilevel"/>
    <w:tmpl w:val="D64A6A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5334FCE"/>
    <w:multiLevelType w:val="hybridMultilevel"/>
    <w:tmpl w:val="96AE14E2"/>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E872CA3"/>
    <w:multiLevelType w:val="hybridMultilevel"/>
    <w:tmpl w:val="BCE667B4"/>
    <w:lvl w:ilvl="0" w:tplc="E0FA8276">
      <w:start w:val="1"/>
      <w:numFmt w:val="decimal"/>
      <w:lvlText w:val="%1."/>
      <w:lvlJc w:val="left"/>
      <w:pPr>
        <w:ind w:left="360" w:hanging="360"/>
      </w:pPr>
      <w:rPr>
        <w:b w:val="0"/>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329D6302"/>
    <w:multiLevelType w:val="multilevel"/>
    <w:tmpl w:val="B5C26B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30B76B9"/>
    <w:multiLevelType w:val="multilevel"/>
    <w:tmpl w:val="B4C68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4960C8"/>
    <w:multiLevelType w:val="multilevel"/>
    <w:tmpl w:val="599C41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D436EA"/>
    <w:multiLevelType w:val="hybridMultilevel"/>
    <w:tmpl w:val="CCD49B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9651B0"/>
    <w:multiLevelType w:val="multilevel"/>
    <w:tmpl w:val="0616F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63AE8"/>
    <w:multiLevelType w:val="multilevel"/>
    <w:tmpl w:val="47FE5A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BB7FA9"/>
    <w:multiLevelType w:val="multilevel"/>
    <w:tmpl w:val="7B980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445A50"/>
    <w:multiLevelType w:val="multilevel"/>
    <w:tmpl w:val="D6B2F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A438C5"/>
    <w:multiLevelType w:val="hybridMultilevel"/>
    <w:tmpl w:val="C46867BA"/>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2085EF8"/>
    <w:multiLevelType w:val="multilevel"/>
    <w:tmpl w:val="567E84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26D9D"/>
    <w:multiLevelType w:val="multilevel"/>
    <w:tmpl w:val="D8C24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6E6F94"/>
    <w:multiLevelType w:val="multilevel"/>
    <w:tmpl w:val="C0A618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875039"/>
    <w:multiLevelType w:val="hybridMultilevel"/>
    <w:tmpl w:val="9B78F03C"/>
    <w:lvl w:ilvl="0" w:tplc="041F000F">
      <w:start w:val="1"/>
      <w:numFmt w:val="decimal"/>
      <w:lvlText w:val="%1."/>
      <w:lvlJc w:val="left"/>
      <w:pPr>
        <w:ind w:left="720" w:hanging="360"/>
      </w:pPr>
      <w:rPr>
        <w:rFonts w:hint="default"/>
      </w:rPr>
    </w:lvl>
    <w:lvl w:ilvl="1" w:tplc="D3446012">
      <w:start w:val="1"/>
      <w:numFmt w:val="decimal"/>
      <w:lvlText w:val="%2-"/>
      <w:lvlJc w:val="left"/>
      <w:pPr>
        <w:ind w:left="1785" w:hanging="705"/>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2219AC"/>
    <w:multiLevelType w:val="multilevel"/>
    <w:tmpl w:val="45CCF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DE1A66"/>
    <w:multiLevelType w:val="multilevel"/>
    <w:tmpl w:val="CC86B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29605C"/>
    <w:multiLevelType w:val="hybridMultilevel"/>
    <w:tmpl w:val="7D8E4F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61E0B1B"/>
    <w:multiLevelType w:val="hybridMultilevel"/>
    <w:tmpl w:val="6EC2738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7575D0C"/>
    <w:multiLevelType w:val="hybridMultilevel"/>
    <w:tmpl w:val="D33E99EC"/>
    <w:lvl w:ilvl="0" w:tplc="041F000F">
      <w:start w:val="1"/>
      <w:numFmt w:val="decimal"/>
      <w:lvlText w:val="%1."/>
      <w:lvlJc w:val="left"/>
      <w:pPr>
        <w:ind w:left="360" w:hanging="360"/>
      </w:pPr>
    </w:lvl>
    <w:lvl w:ilvl="1" w:tplc="041F000F">
      <w:start w:val="1"/>
      <w:numFmt w:val="decimal"/>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592D6389"/>
    <w:multiLevelType w:val="multilevel"/>
    <w:tmpl w:val="B6CE98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456D97"/>
    <w:multiLevelType w:val="multilevel"/>
    <w:tmpl w:val="3104DF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C47014"/>
    <w:multiLevelType w:val="multilevel"/>
    <w:tmpl w:val="D9D430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B82A31"/>
    <w:multiLevelType w:val="multilevel"/>
    <w:tmpl w:val="7D42BE5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5" w15:restartNumberingAfterBreak="0">
    <w:nsid w:val="62E526A6"/>
    <w:multiLevelType w:val="multilevel"/>
    <w:tmpl w:val="CF00D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B16BF6"/>
    <w:multiLevelType w:val="multilevel"/>
    <w:tmpl w:val="0B30A9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2611C4"/>
    <w:multiLevelType w:val="multilevel"/>
    <w:tmpl w:val="878CA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A9210A"/>
    <w:multiLevelType w:val="hybridMultilevel"/>
    <w:tmpl w:val="5DB2FD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CED15B9"/>
    <w:multiLevelType w:val="multilevel"/>
    <w:tmpl w:val="0CBA7E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F21BB0"/>
    <w:multiLevelType w:val="multilevel"/>
    <w:tmpl w:val="BFF25B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580EFC"/>
    <w:multiLevelType w:val="hybridMultilevel"/>
    <w:tmpl w:val="15EC6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5700D23"/>
    <w:multiLevelType w:val="multilevel"/>
    <w:tmpl w:val="C0A618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023DBA"/>
    <w:multiLevelType w:val="multilevel"/>
    <w:tmpl w:val="91B2E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BD4B15"/>
    <w:multiLevelType w:val="multilevel"/>
    <w:tmpl w:val="5EA207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686317"/>
    <w:multiLevelType w:val="multilevel"/>
    <w:tmpl w:val="80000B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4E2F19"/>
    <w:multiLevelType w:val="hybridMultilevel"/>
    <w:tmpl w:val="3AE4C3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num>
  <w:num w:numId="2">
    <w:abstractNumId w:val="20"/>
  </w:num>
  <w:num w:numId="3">
    <w:abstractNumId w:val="14"/>
  </w:num>
  <w:num w:numId="4">
    <w:abstractNumId w:val="17"/>
  </w:num>
  <w:num w:numId="5">
    <w:abstractNumId w:val="43"/>
  </w:num>
  <w:num w:numId="6">
    <w:abstractNumId w:val="35"/>
  </w:num>
  <w:num w:numId="7">
    <w:abstractNumId w:val="26"/>
  </w:num>
  <w:num w:numId="8">
    <w:abstractNumId w:val="27"/>
  </w:num>
  <w:num w:numId="9">
    <w:abstractNumId w:val="18"/>
  </w:num>
  <w:num w:numId="10">
    <w:abstractNumId w:val="15"/>
  </w:num>
  <w:num w:numId="11">
    <w:abstractNumId w:val="4"/>
  </w:num>
  <w:num w:numId="12">
    <w:abstractNumId w:val="36"/>
  </w:num>
  <w:num w:numId="13">
    <w:abstractNumId w:val="23"/>
  </w:num>
  <w:num w:numId="14">
    <w:abstractNumId w:val="21"/>
  </w:num>
  <w:num w:numId="15">
    <w:abstractNumId w:val="28"/>
  </w:num>
  <w:num w:numId="16">
    <w:abstractNumId w:val="1"/>
  </w:num>
  <w:num w:numId="17">
    <w:abstractNumId w:val="32"/>
  </w:num>
  <w:num w:numId="18">
    <w:abstractNumId w:val="37"/>
  </w:num>
  <w:num w:numId="19">
    <w:abstractNumId w:val="33"/>
  </w:num>
  <w:num w:numId="20">
    <w:abstractNumId w:val="31"/>
  </w:num>
  <w:num w:numId="21">
    <w:abstractNumId w:val="24"/>
  </w:num>
  <w:num w:numId="22">
    <w:abstractNumId w:val="2"/>
  </w:num>
  <w:num w:numId="23">
    <w:abstractNumId w:val="3"/>
  </w:num>
  <w:num w:numId="24">
    <w:abstractNumId w:val="40"/>
  </w:num>
  <w:num w:numId="25">
    <w:abstractNumId w:val="7"/>
  </w:num>
  <w:num w:numId="26">
    <w:abstractNumId w:val="45"/>
  </w:num>
  <w:num w:numId="27">
    <w:abstractNumId w:val="44"/>
  </w:num>
  <w:num w:numId="28">
    <w:abstractNumId w:val="9"/>
  </w:num>
  <w:num w:numId="29">
    <w:abstractNumId w:val="39"/>
  </w:num>
  <w:num w:numId="30">
    <w:abstractNumId w:val="22"/>
  </w:num>
  <w:num w:numId="31">
    <w:abstractNumId w:val="25"/>
  </w:num>
  <w:num w:numId="32">
    <w:abstractNumId w:val="34"/>
  </w:num>
  <w:num w:numId="33">
    <w:abstractNumId w:val="6"/>
  </w:num>
  <w:num w:numId="34">
    <w:abstractNumId w:val="42"/>
  </w:num>
  <w:num w:numId="35">
    <w:abstractNumId w:val="13"/>
  </w:num>
  <w:num w:numId="36">
    <w:abstractNumId w:val="38"/>
  </w:num>
  <w:num w:numId="37">
    <w:abstractNumId w:val="46"/>
  </w:num>
  <w:num w:numId="38">
    <w:abstractNumId w:val="5"/>
  </w:num>
  <w:num w:numId="39">
    <w:abstractNumId w:val="8"/>
  </w:num>
  <w:num w:numId="40">
    <w:abstractNumId w:val="10"/>
  </w:num>
  <w:num w:numId="41">
    <w:abstractNumId w:val="16"/>
  </w:num>
  <w:num w:numId="42">
    <w:abstractNumId w:val="0"/>
  </w:num>
  <w:num w:numId="43">
    <w:abstractNumId w:val="41"/>
  </w:num>
  <w:num w:numId="44">
    <w:abstractNumId w:val="29"/>
  </w:num>
  <w:num w:numId="45">
    <w:abstractNumId w:val="30"/>
  </w:num>
  <w:num w:numId="46">
    <w:abstractNumId w:val="12"/>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4A7"/>
    <w:rsid w:val="000149C6"/>
    <w:rsid w:val="00046354"/>
    <w:rsid w:val="00046CAF"/>
    <w:rsid w:val="00053A11"/>
    <w:rsid w:val="000628CC"/>
    <w:rsid w:val="00066316"/>
    <w:rsid w:val="00080C6C"/>
    <w:rsid w:val="00081209"/>
    <w:rsid w:val="000A756D"/>
    <w:rsid w:val="000B0145"/>
    <w:rsid w:val="000B42C3"/>
    <w:rsid w:val="000C5374"/>
    <w:rsid w:val="00107FD8"/>
    <w:rsid w:val="001348A1"/>
    <w:rsid w:val="0016413F"/>
    <w:rsid w:val="00175506"/>
    <w:rsid w:val="00186596"/>
    <w:rsid w:val="001B6E30"/>
    <w:rsid w:val="001C2382"/>
    <w:rsid w:val="001C5EF0"/>
    <w:rsid w:val="001D41B6"/>
    <w:rsid w:val="001D6F15"/>
    <w:rsid w:val="001E1D68"/>
    <w:rsid w:val="00226F63"/>
    <w:rsid w:val="00230B64"/>
    <w:rsid w:val="00247B6E"/>
    <w:rsid w:val="00266D29"/>
    <w:rsid w:val="00280336"/>
    <w:rsid w:val="00284435"/>
    <w:rsid w:val="002905F1"/>
    <w:rsid w:val="002915CE"/>
    <w:rsid w:val="00293A30"/>
    <w:rsid w:val="00295F5F"/>
    <w:rsid w:val="002A23C2"/>
    <w:rsid w:val="002C7F94"/>
    <w:rsid w:val="002F52F7"/>
    <w:rsid w:val="00306868"/>
    <w:rsid w:val="00312FFC"/>
    <w:rsid w:val="003152C6"/>
    <w:rsid w:val="00330574"/>
    <w:rsid w:val="00381F8A"/>
    <w:rsid w:val="00387555"/>
    <w:rsid w:val="00390005"/>
    <w:rsid w:val="003A23A3"/>
    <w:rsid w:val="003A603F"/>
    <w:rsid w:val="003B4326"/>
    <w:rsid w:val="003C52C9"/>
    <w:rsid w:val="00404A3C"/>
    <w:rsid w:val="004061DF"/>
    <w:rsid w:val="00432279"/>
    <w:rsid w:val="0043308F"/>
    <w:rsid w:val="00451848"/>
    <w:rsid w:val="004716CD"/>
    <w:rsid w:val="004719E8"/>
    <w:rsid w:val="004A6AA6"/>
    <w:rsid w:val="004B3EBF"/>
    <w:rsid w:val="004D1C2C"/>
    <w:rsid w:val="004E3772"/>
    <w:rsid w:val="004E71F9"/>
    <w:rsid w:val="00565537"/>
    <w:rsid w:val="00572CEC"/>
    <w:rsid w:val="005968EA"/>
    <w:rsid w:val="005A3BED"/>
    <w:rsid w:val="005C2BF3"/>
    <w:rsid w:val="005D1186"/>
    <w:rsid w:val="00604F4A"/>
    <w:rsid w:val="00612B37"/>
    <w:rsid w:val="006266E4"/>
    <w:rsid w:val="0062790B"/>
    <w:rsid w:val="00640E7E"/>
    <w:rsid w:val="00651EED"/>
    <w:rsid w:val="00673165"/>
    <w:rsid w:val="006915EB"/>
    <w:rsid w:val="006A3776"/>
    <w:rsid w:val="006C3E33"/>
    <w:rsid w:val="006F3DC7"/>
    <w:rsid w:val="00701CFD"/>
    <w:rsid w:val="007026CA"/>
    <w:rsid w:val="0074124F"/>
    <w:rsid w:val="00764FF8"/>
    <w:rsid w:val="00766BA0"/>
    <w:rsid w:val="00770C3D"/>
    <w:rsid w:val="00790166"/>
    <w:rsid w:val="007D55B6"/>
    <w:rsid w:val="007D5D06"/>
    <w:rsid w:val="007E7DCB"/>
    <w:rsid w:val="00800F7F"/>
    <w:rsid w:val="00817EE7"/>
    <w:rsid w:val="0082694F"/>
    <w:rsid w:val="00831A7B"/>
    <w:rsid w:val="00856AF1"/>
    <w:rsid w:val="0086020A"/>
    <w:rsid w:val="008A1C4F"/>
    <w:rsid w:val="008B5D86"/>
    <w:rsid w:val="008F6960"/>
    <w:rsid w:val="00902DA3"/>
    <w:rsid w:val="00905D50"/>
    <w:rsid w:val="00915293"/>
    <w:rsid w:val="009305DF"/>
    <w:rsid w:val="009309DF"/>
    <w:rsid w:val="00935668"/>
    <w:rsid w:val="009755A3"/>
    <w:rsid w:val="0099234A"/>
    <w:rsid w:val="009A7C48"/>
    <w:rsid w:val="009B4564"/>
    <w:rsid w:val="009D09A0"/>
    <w:rsid w:val="00A22E74"/>
    <w:rsid w:val="00A35142"/>
    <w:rsid w:val="00A35310"/>
    <w:rsid w:val="00A52E65"/>
    <w:rsid w:val="00A63C5A"/>
    <w:rsid w:val="00A808C7"/>
    <w:rsid w:val="00A83A5A"/>
    <w:rsid w:val="00A93C3A"/>
    <w:rsid w:val="00AC0214"/>
    <w:rsid w:val="00B17C63"/>
    <w:rsid w:val="00B22E2B"/>
    <w:rsid w:val="00B37B3C"/>
    <w:rsid w:val="00B4648C"/>
    <w:rsid w:val="00B642A1"/>
    <w:rsid w:val="00B92B36"/>
    <w:rsid w:val="00BA2606"/>
    <w:rsid w:val="00BE1806"/>
    <w:rsid w:val="00C138DB"/>
    <w:rsid w:val="00C23558"/>
    <w:rsid w:val="00C3242C"/>
    <w:rsid w:val="00C3373B"/>
    <w:rsid w:val="00C45999"/>
    <w:rsid w:val="00C523DB"/>
    <w:rsid w:val="00C6600E"/>
    <w:rsid w:val="00C90DAF"/>
    <w:rsid w:val="00CA5F7D"/>
    <w:rsid w:val="00CA6F3A"/>
    <w:rsid w:val="00CC2F27"/>
    <w:rsid w:val="00CC5226"/>
    <w:rsid w:val="00CD456A"/>
    <w:rsid w:val="00CD4E73"/>
    <w:rsid w:val="00CE4C06"/>
    <w:rsid w:val="00D04035"/>
    <w:rsid w:val="00D04768"/>
    <w:rsid w:val="00D247C0"/>
    <w:rsid w:val="00D552F1"/>
    <w:rsid w:val="00D57374"/>
    <w:rsid w:val="00D67C53"/>
    <w:rsid w:val="00D729BF"/>
    <w:rsid w:val="00D809D9"/>
    <w:rsid w:val="00D81031"/>
    <w:rsid w:val="00D92ABF"/>
    <w:rsid w:val="00DB0D97"/>
    <w:rsid w:val="00DB52C6"/>
    <w:rsid w:val="00DB6AA3"/>
    <w:rsid w:val="00DC3C00"/>
    <w:rsid w:val="00DF087D"/>
    <w:rsid w:val="00DF0EEF"/>
    <w:rsid w:val="00E03C03"/>
    <w:rsid w:val="00E3479D"/>
    <w:rsid w:val="00E377A8"/>
    <w:rsid w:val="00E62F8B"/>
    <w:rsid w:val="00E654A7"/>
    <w:rsid w:val="00E7198F"/>
    <w:rsid w:val="00E91CFE"/>
    <w:rsid w:val="00E9644E"/>
    <w:rsid w:val="00ED0571"/>
    <w:rsid w:val="00ED51C4"/>
    <w:rsid w:val="00ED72E1"/>
    <w:rsid w:val="00EE6F48"/>
    <w:rsid w:val="00EE7FC5"/>
    <w:rsid w:val="00EF37F2"/>
    <w:rsid w:val="00EF3C4B"/>
    <w:rsid w:val="00F01549"/>
    <w:rsid w:val="00F024E8"/>
    <w:rsid w:val="00F036DD"/>
    <w:rsid w:val="00F35120"/>
    <w:rsid w:val="00F741A9"/>
    <w:rsid w:val="00F81C60"/>
    <w:rsid w:val="00F91109"/>
    <w:rsid w:val="00F921CA"/>
    <w:rsid w:val="00F93324"/>
    <w:rsid w:val="00FA6923"/>
    <w:rsid w:val="00FB0DAC"/>
    <w:rsid w:val="00FC4CC5"/>
    <w:rsid w:val="00FE3506"/>
    <w:rsid w:val="00FF0486"/>
    <w:rsid w:val="00FF13A2"/>
    <w:rsid w:val="00FF32A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38A5"/>
  <w15:chartTrackingRefBased/>
  <w15:docId w15:val="{1AC1D65F-7184-4B23-A1B9-05328E51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523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C523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B464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B4648C"/>
  </w:style>
  <w:style w:type="character" w:customStyle="1" w:styleId="eop">
    <w:name w:val="eop"/>
    <w:basedOn w:val="VarsaylanParagrafYazTipi"/>
    <w:rsid w:val="00B4648C"/>
  </w:style>
  <w:style w:type="character" w:customStyle="1" w:styleId="spellingerror">
    <w:name w:val="spellingerror"/>
    <w:basedOn w:val="VarsaylanParagrafYazTipi"/>
    <w:rsid w:val="00CA6F3A"/>
  </w:style>
  <w:style w:type="character" w:customStyle="1" w:styleId="contextualspellingandgrammarerror">
    <w:name w:val="contextualspellingandgrammarerror"/>
    <w:basedOn w:val="VarsaylanParagrafYazTipi"/>
    <w:rsid w:val="00CA6F3A"/>
  </w:style>
  <w:style w:type="paragraph" w:styleId="DipnotMetni">
    <w:name w:val="footnote text"/>
    <w:basedOn w:val="Normal"/>
    <w:link w:val="DipnotMetniChar"/>
    <w:uiPriority w:val="99"/>
    <w:semiHidden/>
    <w:unhideWhenUsed/>
    <w:rsid w:val="00CA6F3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A6F3A"/>
    <w:rPr>
      <w:sz w:val="20"/>
      <w:szCs w:val="20"/>
    </w:rPr>
  </w:style>
  <w:style w:type="character" w:styleId="DipnotBavurusu">
    <w:name w:val="footnote reference"/>
    <w:basedOn w:val="VarsaylanParagrafYazTipi"/>
    <w:uiPriority w:val="99"/>
    <w:semiHidden/>
    <w:unhideWhenUsed/>
    <w:rsid w:val="00CA6F3A"/>
    <w:rPr>
      <w:vertAlign w:val="superscript"/>
    </w:rPr>
  </w:style>
  <w:style w:type="paragraph" w:styleId="ListeParagraf">
    <w:name w:val="List Paragraph"/>
    <w:basedOn w:val="Normal"/>
    <w:uiPriority w:val="34"/>
    <w:qFormat/>
    <w:rsid w:val="00CA6F3A"/>
    <w:pPr>
      <w:ind w:left="720"/>
      <w:contextualSpacing/>
    </w:pPr>
  </w:style>
  <w:style w:type="paragraph" w:styleId="NormalWeb">
    <w:name w:val="Normal (Web)"/>
    <w:basedOn w:val="Normal"/>
    <w:uiPriority w:val="99"/>
    <w:unhideWhenUsed/>
    <w:rsid w:val="001C23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5145839162701164611gmail-msolistparagraph">
    <w:name w:val="m_5145839162701164611gmail-msolistparagraph"/>
    <w:basedOn w:val="Normal"/>
    <w:rsid w:val="00817EE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C45999"/>
    <w:rPr>
      <w:color w:val="0000FF"/>
      <w:u w:val="single"/>
    </w:rPr>
  </w:style>
  <w:style w:type="paragraph" w:styleId="T2">
    <w:name w:val="toc 2"/>
    <w:basedOn w:val="Normal"/>
    <w:next w:val="Normal"/>
    <w:autoRedefine/>
    <w:uiPriority w:val="39"/>
    <w:unhideWhenUsed/>
    <w:rsid w:val="00C45999"/>
    <w:pPr>
      <w:spacing w:after="100" w:line="276" w:lineRule="auto"/>
      <w:ind w:left="220"/>
    </w:pPr>
    <w:rPr>
      <w:rFonts w:ascii="Calibri" w:eastAsia="Calibri" w:hAnsi="Calibri" w:cs="Times New Roman"/>
      <w:lang w:val="ru-RU"/>
    </w:rPr>
  </w:style>
  <w:style w:type="paragraph" w:customStyle="1" w:styleId="Default">
    <w:name w:val="Default"/>
    <w:rsid w:val="00FB0D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C523DB"/>
    <w:rPr>
      <w:rFonts w:asciiTheme="majorHAnsi" w:eastAsiaTheme="majorEastAsia" w:hAnsiTheme="majorHAnsi" w:cstheme="majorBidi"/>
      <w:color w:val="2E74B5" w:themeColor="accent1" w:themeShade="BF"/>
      <w:sz w:val="32"/>
      <w:szCs w:val="32"/>
    </w:rPr>
  </w:style>
  <w:style w:type="paragraph" w:styleId="T1">
    <w:name w:val="toc 1"/>
    <w:basedOn w:val="Normal"/>
    <w:next w:val="Normal"/>
    <w:autoRedefine/>
    <w:uiPriority w:val="39"/>
    <w:unhideWhenUsed/>
    <w:rsid w:val="00C523DB"/>
    <w:pPr>
      <w:spacing w:after="100"/>
    </w:pPr>
  </w:style>
  <w:style w:type="paragraph" w:styleId="AralkYok">
    <w:name w:val="No Spacing"/>
    <w:uiPriority w:val="1"/>
    <w:qFormat/>
    <w:rsid w:val="00C523DB"/>
    <w:pPr>
      <w:spacing w:after="0" w:line="240" w:lineRule="auto"/>
    </w:pPr>
  </w:style>
  <w:style w:type="character" w:customStyle="1" w:styleId="Balk2Char">
    <w:name w:val="Başlık 2 Char"/>
    <w:basedOn w:val="VarsaylanParagrafYazTipi"/>
    <w:link w:val="Balk2"/>
    <w:uiPriority w:val="9"/>
    <w:rsid w:val="00C523DB"/>
    <w:rPr>
      <w:rFonts w:asciiTheme="majorHAnsi" w:eastAsiaTheme="majorEastAsia" w:hAnsiTheme="majorHAnsi" w:cstheme="majorBidi"/>
      <w:color w:val="2E74B5" w:themeColor="accent1" w:themeShade="BF"/>
      <w:sz w:val="26"/>
      <w:szCs w:val="26"/>
    </w:rPr>
  </w:style>
  <w:style w:type="paragraph" w:styleId="stBilgi">
    <w:name w:val="header"/>
    <w:basedOn w:val="Normal"/>
    <w:link w:val="stBilgiChar"/>
    <w:uiPriority w:val="99"/>
    <w:unhideWhenUsed/>
    <w:rsid w:val="00293A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3A30"/>
  </w:style>
  <w:style w:type="paragraph" w:styleId="AltBilgi">
    <w:name w:val="footer"/>
    <w:basedOn w:val="Normal"/>
    <w:link w:val="AltBilgiChar"/>
    <w:uiPriority w:val="99"/>
    <w:unhideWhenUsed/>
    <w:rsid w:val="00293A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91180">
      <w:bodyDiv w:val="1"/>
      <w:marLeft w:val="0"/>
      <w:marRight w:val="0"/>
      <w:marTop w:val="0"/>
      <w:marBottom w:val="0"/>
      <w:divBdr>
        <w:top w:val="none" w:sz="0" w:space="0" w:color="auto"/>
        <w:left w:val="none" w:sz="0" w:space="0" w:color="auto"/>
        <w:bottom w:val="none" w:sz="0" w:space="0" w:color="auto"/>
        <w:right w:val="none" w:sz="0" w:space="0" w:color="auto"/>
      </w:divBdr>
      <w:divsChild>
        <w:div w:id="1181165209">
          <w:marLeft w:val="0"/>
          <w:marRight w:val="0"/>
          <w:marTop w:val="0"/>
          <w:marBottom w:val="0"/>
          <w:divBdr>
            <w:top w:val="none" w:sz="0" w:space="0" w:color="auto"/>
            <w:left w:val="none" w:sz="0" w:space="0" w:color="auto"/>
            <w:bottom w:val="none" w:sz="0" w:space="0" w:color="auto"/>
            <w:right w:val="none" w:sz="0" w:space="0" w:color="auto"/>
          </w:divBdr>
        </w:div>
        <w:div w:id="1419904143">
          <w:marLeft w:val="0"/>
          <w:marRight w:val="0"/>
          <w:marTop w:val="0"/>
          <w:marBottom w:val="0"/>
          <w:divBdr>
            <w:top w:val="none" w:sz="0" w:space="0" w:color="auto"/>
            <w:left w:val="none" w:sz="0" w:space="0" w:color="auto"/>
            <w:bottom w:val="none" w:sz="0" w:space="0" w:color="auto"/>
            <w:right w:val="none" w:sz="0" w:space="0" w:color="auto"/>
          </w:divBdr>
        </w:div>
        <w:div w:id="1738818393">
          <w:marLeft w:val="0"/>
          <w:marRight w:val="0"/>
          <w:marTop w:val="0"/>
          <w:marBottom w:val="0"/>
          <w:divBdr>
            <w:top w:val="none" w:sz="0" w:space="0" w:color="auto"/>
            <w:left w:val="none" w:sz="0" w:space="0" w:color="auto"/>
            <w:bottom w:val="none" w:sz="0" w:space="0" w:color="auto"/>
            <w:right w:val="none" w:sz="0" w:space="0" w:color="auto"/>
          </w:divBdr>
        </w:div>
        <w:div w:id="1039478260">
          <w:marLeft w:val="0"/>
          <w:marRight w:val="0"/>
          <w:marTop w:val="0"/>
          <w:marBottom w:val="0"/>
          <w:divBdr>
            <w:top w:val="none" w:sz="0" w:space="0" w:color="auto"/>
            <w:left w:val="none" w:sz="0" w:space="0" w:color="auto"/>
            <w:bottom w:val="none" w:sz="0" w:space="0" w:color="auto"/>
            <w:right w:val="none" w:sz="0" w:space="0" w:color="auto"/>
          </w:divBdr>
        </w:div>
        <w:div w:id="81533591">
          <w:marLeft w:val="0"/>
          <w:marRight w:val="0"/>
          <w:marTop w:val="0"/>
          <w:marBottom w:val="0"/>
          <w:divBdr>
            <w:top w:val="none" w:sz="0" w:space="0" w:color="auto"/>
            <w:left w:val="none" w:sz="0" w:space="0" w:color="auto"/>
            <w:bottom w:val="none" w:sz="0" w:space="0" w:color="auto"/>
            <w:right w:val="none" w:sz="0" w:space="0" w:color="auto"/>
          </w:divBdr>
        </w:div>
        <w:div w:id="295567725">
          <w:marLeft w:val="0"/>
          <w:marRight w:val="0"/>
          <w:marTop w:val="0"/>
          <w:marBottom w:val="0"/>
          <w:divBdr>
            <w:top w:val="none" w:sz="0" w:space="0" w:color="auto"/>
            <w:left w:val="none" w:sz="0" w:space="0" w:color="auto"/>
            <w:bottom w:val="none" w:sz="0" w:space="0" w:color="auto"/>
            <w:right w:val="none" w:sz="0" w:space="0" w:color="auto"/>
          </w:divBdr>
        </w:div>
        <w:div w:id="808521576">
          <w:marLeft w:val="0"/>
          <w:marRight w:val="0"/>
          <w:marTop w:val="0"/>
          <w:marBottom w:val="0"/>
          <w:divBdr>
            <w:top w:val="none" w:sz="0" w:space="0" w:color="auto"/>
            <w:left w:val="none" w:sz="0" w:space="0" w:color="auto"/>
            <w:bottom w:val="none" w:sz="0" w:space="0" w:color="auto"/>
            <w:right w:val="none" w:sz="0" w:space="0" w:color="auto"/>
          </w:divBdr>
        </w:div>
      </w:divsChild>
    </w:div>
    <w:div w:id="426121946">
      <w:bodyDiv w:val="1"/>
      <w:marLeft w:val="0"/>
      <w:marRight w:val="0"/>
      <w:marTop w:val="0"/>
      <w:marBottom w:val="0"/>
      <w:divBdr>
        <w:top w:val="none" w:sz="0" w:space="0" w:color="auto"/>
        <w:left w:val="none" w:sz="0" w:space="0" w:color="auto"/>
        <w:bottom w:val="none" w:sz="0" w:space="0" w:color="auto"/>
        <w:right w:val="none" w:sz="0" w:space="0" w:color="auto"/>
      </w:divBdr>
      <w:divsChild>
        <w:div w:id="2003239623">
          <w:marLeft w:val="0"/>
          <w:marRight w:val="0"/>
          <w:marTop w:val="0"/>
          <w:marBottom w:val="0"/>
          <w:divBdr>
            <w:top w:val="none" w:sz="0" w:space="0" w:color="auto"/>
            <w:left w:val="none" w:sz="0" w:space="0" w:color="auto"/>
            <w:bottom w:val="none" w:sz="0" w:space="0" w:color="auto"/>
            <w:right w:val="none" w:sz="0" w:space="0" w:color="auto"/>
          </w:divBdr>
        </w:div>
        <w:div w:id="295112807">
          <w:marLeft w:val="0"/>
          <w:marRight w:val="0"/>
          <w:marTop w:val="0"/>
          <w:marBottom w:val="0"/>
          <w:divBdr>
            <w:top w:val="none" w:sz="0" w:space="0" w:color="auto"/>
            <w:left w:val="none" w:sz="0" w:space="0" w:color="auto"/>
            <w:bottom w:val="none" w:sz="0" w:space="0" w:color="auto"/>
            <w:right w:val="none" w:sz="0" w:space="0" w:color="auto"/>
          </w:divBdr>
        </w:div>
        <w:div w:id="758066595">
          <w:marLeft w:val="0"/>
          <w:marRight w:val="0"/>
          <w:marTop w:val="0"/>
          <w:marBottom w:val="0"/>
          <w:divBdr>
            <w:top w:val="none" w:sz="0" w:space="0" w:color="auto"/>
            <w:left w:val="none" w:sz="0" w:space="0" w:color="auto"/>
            <w:bottom w:val="none" w:sz="0" w:space="0" w:color="auto"/>
            <w:right w:val="none" w:sz="0" w:space="0" w:color="auto"/>
          </w:divBdr>
        </w:div>
        <w:div w:id="880433351">
          <w:marLeft w:val="0"/>
          <w:marRight w:val="0"/>
          <w:marTop w:val="0"/>
          <w:marBottom w:val="0"/>
          <w:divBdr>
            <w:top w:val="none" w:sz="0" w:space="0" w:color="auto"/>
            <w:left w:val="none" w:sz="0" w:space="0" w:color="auto"/>
            <w:bottom w:val="none" w:sz="0" w:space="0" w:color="auto"/>
            <w:right w:val="none" w:sz="0" w:space="0" w:color="auto"/>
          </w:divBdr>
        </w:div>
        <w:div w:id="1282423164">
          <w:marLeft w:val="0"/>
          <w:marRight w:val="0"/>
          <w:marTop w:val="0"/>
          <w:marBottom w:val="0"/>
          <w:divBdr>
            <w:top w:val="none" w:sz="0" w:space="0" w:color="auto"/>
            <w:left w:val="none" w:sz="0" w:space="0" w:color="auto"/>
            <w:bottom w:val="none" w:sz="0" w:space="0" w:color="auto"/>
            <w:right w:val="none" w:sz="0" w:space="0" w:color="auto"/>
          </w:divBdr>
        </w:div>
        <w:div w:id="2024161340">
          <w:marLeft w:val="0"/>
          <w:marRight w:val="0"/>
          <w:marTop w:val="0"/>
          <w:marBottom w:val="0"/>
          <w:divBdr>
            <w:top w:val="none" w:sz="0" w:space="0" w:color="auto"/>
            <w:left w:val="none" w:sz="0" w:space="0" w:color="auto"/>
            <w:bottom w:val="none" w:sz="0" w:space="0" w:color="auto"/>
            <w:right w:val="none" w:sz="0" w:space="0" w:color="auto"/>
          </w:divBdr>
        </w:div>
        <w:div w:id="948661166">
          <w:marLeft w:val="0"/>
          <w:marRight w:val="0"/>
          <w:marTop w:val="0"/>
          <w:marBottom w:val="0"/>
          <w:divBdr>
            <w:top w:val="none" w:sz="0" w:space="0" w:color="auto"/>
            <w:left w:val="none" w:sz="0" w:space="0" w:color="auto"/>
            <w:bottom w:val="none" w:sz="0" w:space="0" w:color="auto"/>
            <w:right w:val="none" w:sz="0" w:space="0" w:color="auto"/>
          </w:divBdr>
        </w:div>
        <w:div w:id="1918175783">
          <w:marLeft w:val="0"/>
          <w:marRight w:val="0"/>
          <w:marTop w:val="0"/>
          <w:marBottom w:val="0"/>
          <w:divBdr>
            <w:top w:val="none" w:sz="0" w:space="0" w:color="auto"/>
            <w:left w:val="none" w:sz="0" w:space="0" w:color="auto"/>
            <w:bottom w:val="none" w:sz="0" w:space="0" w:color="auto"/>
            <w:right w:val="none" w:sz="0" w:space="0" w:color="auto"/>
          </w:divBdr>
        </w:div>
        <w:div w:id="1440642786">
          <w:marLeft w:val="0"/>
          <w:marRight w:val="0"/>
          <w:marTop w:val="0"/>
          <w:marBottom w:val="0"/>
          <w:divBdr>
            <w:top w:val="none" w:sz="0" w:space="0" w:color="auto"/>
            <w:left w:val="none" w:sz="0" w:space="0" w:color="auto"/>
            <w:bottom w:val="none" w:sz="0" w:space="0" w:color="auto"/>
            <w:right w:val="none" w:sz="0" w:space="0" w:color="auto"/>
          </w:divBdr>
        </w:div>
        <w:div w:id="2024092653">
          <w:marLeft w:val="0"/>
          <w:marRight w:val="0"/>
          <w:marTop w:val="0"/>
          <w:marBottom w:val="0"/>
          <w:divBdr>
            <w:top w:val="none" w:sz="0" w:space="0" w:color="auto"/>
            <w:left w:val="none" w:sz="0" w:space="0" w:color="auto"/>
            <w:bottom w:val="none" w:sz="0" w:space="0" w:color="auto"/>
            <w:right w:val="none" w:sz="0" w:space="0" w:color="auto"/>
          </w:divBdr>
        </w:div>
        <w:div w:id="1911454305">
          <w:marLeft w:val="0"/>
          <w:marRight w:val="0"/>
          <w:marTop w:val="0"/>
          <w:marBottom w:val="0"/>
          <w:divBdr>
            <w:top w:val="none" w:sz="0" w:space="0" w:color="auto"/>
            <w:left w:val="none" w:sz="0" w:space="0" w:color="auto"/>
            <w:bottom w:val="none" w:sz="0" w:space="0" w:color="auto"/>
            <w:right w:val="none" w:sz="0" w:space="0" w:color="auto"/>
          </w:divBdr>
        </w:div>
        <w:div w:id="327368074">
          <w:marLeft w:val="0"/>
          <w:marRight w:val="0"/>
          <w:marTop w:val="0"/>
          <w:marBottom w:val="0"/>
          <w:divBdr>
            <w:top w:val="none" w:sz="0" w:space="0" w:color="auto"/>
            <w:left w:val="none" w:sz="0" w:space="0" w:color="auto"/>
            <w:bottom w:val="none" w:sz="0" w:space="0" w:color="auto"/>
            <w:right w:val="none" w:sz="0" w:space="0" w:color="auto"/>
          </w:divBdr>
        </w:div>
        <w:div w:id="1732536695">
          <w:marLeft w:val="0"/>
          <w:marRight w:val="0"/>
          <w:marTop w:val="0"/>
          <w:marBottom w:val="0"/>
          <w:divBdr>
            <w:top w:val="none" w:sz="0" w:space="0" w:color="auto"/>
            <w:left w:val="none" w:sz="0" w:space="0" w:color="auto"/>
            <w:bottom w:val="none" w:sz="0" w:space="0" w:color="auto"/>
            <w:right w:val="none" w:sz="0" w:space="0" w:color="auto"/>
          </w:divBdr>
        </w:div>
        <w:div w:id="2020815768">
          <w:marLeft w:val="0"/>
          <w:marRight w:val="0"/>
          <w:marTop w:val="0"/>
          <w:marBottom w:val="0"/>
          <w:divBdr>
            <w:top w:val="none" w:sz="0" w:space="0" w:color="auto"/>
            <w:left w:val="none" w:sz="0" w:space="0" w:color="auto"/>
            <w:bottom w:val="none" w:sz="0" w:space="0" w:color="auto"/>
            <w:right w:val="none" w:sz="0" w:space="0" w:color="auto"/>
          </w:divBdr>
        </w:div>
        <w:div w:id="1647706711">
          <w:marLeft w:val="0"/>
          <w:marRight w:val="0"/>
          <w:marTop w:val="0"/>
          <w:marBottom w:val="0"/>
          <w:divBdr>
            <w:top w:val="none" w:sz="0" w:space="0" w:color="auto"/>
            <w:left w:val="none" w:sz="0" w:space="0" w:color="auto"/>
            <w:bottom w:val="none" w:sz="0" w:space="0" w:color="auto"/>
            <w:right w:val="none" w:sz="0" w:space="0" w:color="auto"/>
          </w:divBdr>
        </w:div>
        <w:div w:id="560218487">
          <w:marLeft w:val="0"/>
          <w:marRight w:val="0"/>
          <w:marTop w:val="0"/>
          <w:marBottom w:val="0"/>
          <w:divBdr>
            <w:top w:val="none" w:sz="0" w:space="0" w:color="auto"/>
            <w:left w:val="none" w:sz="0" w:space="0" w:color="auto"/>
            <w:bottom w:val="none" w:sz="0" w:space="0" w:color="auto"/>
            <w:right w:val="none" w:sz="0" w:space="0" w:color="auto"/>
          </w:divBdr>
        </w:div>
      </w:divsChild>
    </w:div>
    <w:div w:id="702901424">
      <w:bodyDiv w:val="1"/>
      <w:marLeft w:val="0"/>
      <w:marRight w:val="0"/>
      <w:marTop w:val="0"/>
      <w:marBottom w:val="0"/>
      <w:divBdr>
        <w:top w:val="none" w:sz="0" w:space="0" w:color="auto"/>
        <w:left w:val="none" w:sz="0" w:space="0" w:color="auto"/>
        <w:bottom w:val="none" w:sz="0" w:space="0" w:color="auto"/>
        <w:right w:val="none" w:sz="0" w:space="0" w:color="auto"/>
      </w:divBdr>
      <w:divsChild>
        <w:div w:id="1309893326">
          <w:marLeft w:val="0"/>
          <w:marRight w:val="0"/>
          <w:marTop w:val="30"/>
          <w:marBottom w:val="0"/>
          <w:divBdr>
            <w:top w:val="none" w:sz="0" w:space="0" w:color="auto"/>
            <w:left w:val="none" w:sz="0" w:space="0" w:color="auto"/>
            <w:bottom w:val="none" w:sz="0" w:space="0" w:color="auto"/>
            <w:right w:val="none" w:sz="0" w:space="0" w:color="auto"/>
          </w:divBdr>
          <w:divsChild>
            <w:div w:id="13796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5190">
      <w:bodyDiv w:val="1"/>
      <w:marLeft w:val="0"/>
      <w:marRight w:val="0"/>
      <w:marTop w:val="0"/>
      <w:marBottom w:val="0"/>
      <w:divBdr>
        <w:top w:val="none" w:sz="0" w:space="0" w:color="auto"/>
        <w:left w:val="none" w:sz="0" w:space="0" w:color="auto"/>
        <w:bottom w:val="none" w:sz="0" w:space="0" w:color="auto"/>
        <w:right w:val="none" w:sz="0" w:space="0" w:color="auto"/>
      </w:divBdr>
    </w:div>
    <w:div w:id="2099517680">
      <w:bodyDiv w:val="1"/>
      <w:marLeft w:val="0"/>
      <w:marRight w:val="0"/>
      <w:marTop w:val="0"/>
      <w:marBottom w:val="0"/>
      <w:divBdr>
        <w:top w:val="none" w:sz="0" w:space="0" w:color="auto"/>
        <w:left w:val="none" w:sz="0" w:space="0" w:color="auto"/>
        <w:bottom w:val="none" w:sz="0" w:space="0" w:color="auto"/>
        <w:right w:val="none" w:sz="0" w:space="0" w:color="auto"/>
      </w:divBdr>
      <w:divsChild>
        <w:div w:id="2007975374">
          <w:marLeft w:val="0"/>
          <w:marRight w:val="0"/>
          <w:marTop w:val="0"/>
          <w:marBottom w:val="0"/>
          <w:divBdr>
            <w:top w:val="none" w:sz="0" w:space="0" w:color="auto"/>
            <w:left w:val="none" w:sz="0" w:space="0" w:color="auto"/>
            <w:bottom w:val="none" w:sz="0" w:space="0" w:color="auto"/>
            <w:right w:val="none" w:sz="0" w:space="0" w:color="auto"/>
          </w:divBdr>
          <w:divsChild>
            <w:div w:id="1045836219">
              <w:marLeft w:val="0"/>
              <w:marRight w:val="0"/>
              <w:marTop w:val="0"/>
              <w:marBottom w:val="0"/>
              <w:divBdr>
                <w:top w:val="none" w:sz="0" w:space="0" w:color="auto"/>
                <w:left w:val="none" w:sz="0" w:space="0" w:color="auto"/>
                <w:bottom w:val="none" w:sz="0" w:space="0" w:color="auto"/>
                <w:right w:val="none" w:sz="0" w:space="0" w:color="auto"/>
              </w:divBdr>
            </w:div>
            <w:div w:id="1797916413">
              <w:marLeft w:val="0"/>
              <w:marRight w:val="0"/>
              <w:marTop w:val="0"/>
              <w:marBottom w:val="0"/>
              <w:divBdr>
                <w:top w:val="none" w:sz="0" w:space="0" w:color="auto"/>
                <w:left w:val="none" w:sz="0" w:space="0" w:color="auto"/>
                <w:bottom w:val="none" w:sz="0" w:space="0" w:color="auto"/>
                <w:right w:val="none" w:sz="0" w:space="0" w:color="auto"/>
              </w:divBdr>
            </w:div>
            <w:div w:id="341127980">
              <w:marLeft w:val="0"/>
              <w:marRight w:val="0"/>
              <w:marTop w:val="0"/>
              <w:marBottom w:val="0"/>
              <w:divBdr>
                <w:top w:val="none" w:sz="0" w:space="0" w:color="auto"/>
                <w:left w:val="none" w:sz="0" w:space="0" w:color="auto"/>
                <w:bottom w:val="none" w:sz="0" w:space="0" w:color="auto"/>
                <w:right w:val="none" w:sz="0" w:space="0" w:color="auto"/>
              </w:divBdr>
            </w:div>
            <w:div w:id="633950515">
              <w:marLeft w:val="0"/>
              <w:marRight w:val="0"/>
              <w:marTop w:val="0"/>
              <w:marBottom w:val="0"/>
              <w:divBdr>
                <w:top w:val="none" w:sz="0" w:space="0" w:color="auto"/>
                <w:left w:val="none" w:sz="0" w:space="0" w:color="auto"/>
                <w:bottom w:val="none" w:sz="0" w:space="0" w:color="auto"/>
                <w:right w:val="none" w:sz="0" w:space="0" w:color="auto"/>
              </w:divBdr>
            </w:div>
            <w:div w:id="1757241524">
              <w:marLeft w:val="0"/>
              <w:marRight w:val="0"/>
              <w:marTop w:val="0"/>
              <w:marBottom w:val="0"/>
              <w:divBdr>
                <w:top w:val="none" w:sz="0" w:space="0" w:color="auto"/>
                <w:left w:val="none" w:sz="0" w:space="0" w:color="auto"/>
                <w:bottom w:val="none" w:sz="0" w:space="0" w:color="auto"/>
                <w:right w:val="none" w:sz="0" w:space="0" w:color="auto"/>
              </w:divBdr>
            </w:div>
          </w:divsChild>
        </w:div>
        <w:div w:id="1921256311">
          <w:marLeft w:val="0"/>
          <w:marRight w:val="0"/>
          <w:marTop w:val="0"/>
          <w:marBottom w:val="0"/>
          <w:divBdr>
            <w:top w:val="none" w:sz="0" w:space="0" w:color="auto"/>
            <w:left w:val="none" w:sz="0" w:space="0" w:color="auto"/>
            <w:bottom w:val="none" w:sz="0" w:space="0" w:color="auto"/>
            <w:right w:val="none" w:sz="0" w:space="0" w:color="auto"/>
          </w:divBdr>
          <w:divsChild>
            <w:div w:id="487786024">
              <w:marLeft w:val="0"/>
              <w:marRight w:val="0"/>
              <w:marTop w:val="0"/>
              <w:marBottom w:val="0"/>
              <w:divBdr>
                <w:top w:val="none" w:sz="0" w:space="0" w:color="auto"/>
                <w:left w:val="none" w:sz="0" w:space="0" w:color="auto"/>
                <w:bottom w:val="none" w:sz="0" w:space="0" w:color="auto"/>
                <w:right w:val="none" w:sz="0" w:space="0" w:color="auto"/>
              </w:divBdr>
            </w:div>
            <w:div w:id="1137868590">
              <w:marLeft w:val="0"/>
              <w:marRight w:val="0"/>
              <w:marTop w:val="0"/>
              <w:marBottom w:val="0"/>
              <w:divBdr>
                <w:top w:val="none" w:sz="0" w:space="0" w:color="auto"/>
                <w:left w:val="none" w:sz="0" w:space="0" w:color="auto"/>
                <w:bottom w:val="none" w:sz="0" w:space="0" w:color="auto"/>
                <w:right w:val="none" w:sz="0" w:space="0" w:color="auto"/>
              </w:divBdr>
            </w:div>
            <w:div w:id="1023357642">
              <w:marLeft w:val="0"/>
              <w:marRight w:val="0"/>
              <w:marTop w:val="0"/>
              <w:marBottom w:val="0"/>
              <w:divBdr>
                <w:top w:val="none" w:sz="0" w:space="0" w:color="auto"/>
                <w:left w:val="none" w:sz="0" w:space="0" w:color="auto"/>
                <w:bottom w:val="none" w:sz="0" w:space="0" w:color="auto"/>
                <w:right w:val="none" w:sz="0" w:space="0" w:color="auto"/>
              </w:divBdr>
            </w:div>
            <w:div w:id="15664801">
              <w:marLeft w:val="0"/>
              <w:marRight w:val="0"/>
              <w:marTop w:val="0"/>
              <w:marBottom w:val="0"/>
              <w:divBdr>
                <w:top w:val="none" w:sz="0" w:space="0" w:color="auto"/>
                <w:left w:val="none" w:sz="0" w:space="0" w:color="auto"/>
                <w:bottom w:val="none" w:sz="0" w:space="0" w:color="auto"/>
                <w:right w:val="none" w:sz="0" w:space="0" w:color="auto"/>
              </w:divBdr>
            </w:div>
            <w:div w:id="1321271963">
              <w:marLeft w:val="0"/>
              <w:marRight w:val="0"/>
              <w:marTop w:val="0"/>
              <w:marBottom w:val="0"/>
              <w:divBdr>
                <w:top w:val="none" w:sz="0" w:space="0" w:color="auto"/>
                <w:left w:val="none" w:sz="0" w:space="0" w:color="auto"/>
                <w:bottom w:val="none" w:sz="0" w:space="0" w:color="auto"/>
                <w:right w:val="none" w:sz="0" w:space="0" w:color="auto"/>
              </w:divBdr>
            </w:div>
          </w:divsChild>
        </w:div>
        <w:div w:id="1717927506">
          <w:marLeft w:val="0"/>
          <w:marRight w:val="0"/>
          <w:marTop w:val="0"/>
          <w:marBottom w:val="0"/>
          <w:divBdr>
            <w:top w:val="none" w:sz="0" w:space="0" w:color="auto"/>
            <w:left w:val="none" w:sz="0" w:space="0" w:color="auto"/>
            <w:bottom w:val="none" w:sz="0" w:space="0" w:color="auto"/>
            <w:right w:val="none" w:sz="0" w:space="0" w:color="auto"/>
          </w:divBdr>
          <w:divsChild>
            <w:div w:id="1880438308">
              <w:marLeft w:val="0"/>
              <w:marRight w:val="0"/>
              <w:marTop w:val="0"/>
              <w:marBottom w:val="0"/>
              <w:divBdr>
                <w:top w:val="none" w:sz="0" w:space="0" w:color="auto"/>
                <w:left w:val="none" w:sz="0" w:space="0" w:color="auto"/>
                <w:bottom w:val="none" w:sz="0" w:space="0" w:color="auto"/>
                <w:right w:val="none" w:sz="0" w:space="0" w:color="auto"/>
              </w:divBdr>
            </w:div>
            <w:div w:id="596451863">
              <w:marLeft w:val="0"/>
              <w:marRight w:val="0"/>
              <w:marTop w:val="0"/>
              <w:marBottom w:val="0"/>
              <w:divBdr>
                <w:top w:val="none" w:sz="0" w:space="0" w:color="auto"/>
                <w:left w:val="none" w:sz="0" w:space="0" w:color="auto"/>
                <w:bottom w:val="none" w:sz="0" w:space="0" w:color="auto"/>
                <w:right w:val="none" w:sz="0" w:space="0" w:color="auto"/>
              </w:divBdr>
            </w:div>
            <w:div w:id="1622227547">
              <w:marLeft w:val="0"/>
              <w:marRight w:val="0"/>
              <w:marTop w:val="0"/>
              <w:marBottom w:val="0"/>
              <w:divBdr>
                <w:top w:val="none" w:sz="0" w:space="0" w:color="auto"/>
                <w:left w:val="none" w:sz="0" w:space="0" w:color="auto"/>
                <w:bottom w:val="none" w:sz="0" w:space="0" w:color="auto"/>
                <w:right w:val="none" w:sz="0" w:space="0" w:color="auto"/>
              </w:divBdr>
            </w:div>
            <w:div w:id="1205095937">
              <w:marLeft w:val="0"/>
              <w:marRight w:val="0"/>
              <w:marTop w:val="0"/>
              <w:marBottom w:val="0"/>
              <w:divBdr>
                <w:top w:val="none" w:sz="0" w:space="0" w:color="auto"/>
                <w:left w:val="none" w:sz="0" w:space="0" w:color="auto"/>
                <w:bottom w:val="none" w:sz="0" w:space="0" w:color="auto"/>
                <w:right w:val="none" w:sz="0" w:space="0" w:color="auto"/>
              </w:divBdr>
            </w:div>
            <w:div w:id="168259945">
              <w:marLeft w:val="0"/>
              <w:marRight w:val="0"/>
              <w:marTop w:val="0"/>
              <w:marBottom w:val="0"/>
              <w:divBdr>
                <w:top w:val="none" w:sz="0" w:space="0" w:color="auto"/>
                <w:left w:val="none" w:sz="0" w:space="0" w:color="auto"/>
                <w:bottom w:val="none" w:sz="0" w:space="0" w:color="auto"/>
                <w:right w:val="none" w:sz="0" w:space="0" w:color="auto"/>
              </w:divBdr>
            </w:div>
          </w:divsChild>
        </w:div>
        <w:div w:id="1106268476">
          <w:marLeft w:val="0"/>
          <w:marRight w:val="0"/>
          <w:marTop w:val="0"/>
          <w:marBottom w:val="0"/>
          <w:divBdr>
            <w:top w:val="none" w:sz="0" w:space="0" w:color="auto"/>
            <w:left w:val="none" w:sz="0" w:space="0" w:color="auto"/>
            <w:bottom w:val="none" w:sz="0" w:space="0" w:color="auto"/>
            <w:right w:val="none" w:sz="0" w:space="0" w:color="auto"/>
          </w:divBdr>
        </w:div>
        <w:div w:id="354619728">
          <w:marLeft w:val="0"/>
          <w:marRight w:val="0"/>
          <w:marTop w:val="0"/>
          <w:marBottom w:val="0"/>
          <w:divBdr>
            <w:top w:val="none" w:sz="0" w:space="0" w:color="auto"/>
            <w:left w:val="none" w:sz="0" w:space="0" w:color="auto"/>
            <w:bottom w:val="none" w:sz="0" w:space="0" w:color="auto"/>
            <w:right w:val="none" w:sz="0" w:space="0" w:color="auto"/>
          </w:divBdr>
        </w:div>
        <w:div w:id="952201560">
          <w:marLeft w:val="0"/>
          <w:marRight w:val="0"/>
          <w:marTop w:val="0"/>
          <w:marBottom w:val="0"/>
          <w:divBdr>
            <w:top w:val="none" w:sz="0" w:space="0" w:color="auto"/>
            <w:left w:val="none" w:sz="0" w:space="0" w:color="auto"/>
            <w:bottom w:val="none" w:sz="0" w:space="0" w:color="auto"/>
            <w:right w:val="none" w:sz="0" w:space="0" w:color="auto"/>
          </w:divBdr>
        </w:div>
        <w:div w:id="1617710803">
          <w:marLeft w:val="0"/>
          <w:marRight w:val="0"/>
          <w:marTop w:val="0"/>
          <w:marBottom w:val="0"/>
          <w:divBdr>
            <w:top w:val="none" w:sz="0" w:space="0" w:color="auto"/>
            <w:left w:val="none" w:sz="0" w:space="0" w:color="auto"/>
            <w:bottom w:val="none" w:sz="0" w:space="0" w:color="auto"/>
            <w:right w:val="none" w:sz="0" w:space="0" w:color="auto"/>
          </w:divBdr>
        </w:div>
        <w:div w:id="571429943">
          <w:marLeft w:val="0"/>
          <w:marRight w:val="0"/>
          <w:marTop w:val="0"/>
          <w:marBottom w:val="0"/>
          <w:divBdr>
            <w:top w:val="none" w:sz="0" w:space="0" w:color="auto"/>
            <w:left w:val="none" w:sz="0" w:space="0" w:color="auto"/>
            <w:bottom w:val="none" w:sz="0" w:space="0" w:color="auto"/>
            <w:right w:val="none" w:sz="0" w:space="0" w:color="auto"/>
          </w:divBdr>
        </w:div>
        <w:div w:id="1791779938">
          <w:marLeft w:val="0"/>
          <w:marRight w:val="0"/>
          <w:marTop w:val="0"/>
          <w:marBottom w:val="0"/>
          <w:divBdr>
            <w:top w:val="none" w:sz="0" w:space="0" w:color="auto"/>
            <w:left w:val="none" w:sz="0" w:space="0" w:color="auto"/>
            <w:bottom w:val="none" w:sz="0" w:space="0" w:color="auto"/>
            <w:right w:val="none" w:sz="0" w:space="0" w:color="auto"/>
          </w:divBdr>
        </w:div>
        <w:div w:id="633800905">
          <w:marLeft w:val="0"/>
          <w:marRight w:val="0"/>
          <w:marTop w:val="0"/>
          <w:marBottom w:val="0"/>
          <w:divBdr>
            <w:top w:val="none" w:sz="0" w:space="0" w:color="auto"/>
            <w:left w:val="none" w:sz="0" w:space="0" w:color="auto"/>
            <w:bottom w:val="none" w:sz="0" w:space="0" w:color="auto"/>
            <w:right w:val="none" w:sz="0" w:space="0" w:color="auto"/>
          </w:divBdr>
        </w:div>
        <w:div w:id="242103298">
          <w:marLeft w:val="0"/>
          <w:marRight w:val="0"/>
          <w:marTop w:val="0"/>
          <w:marBottom w:val="0"/>
          <w:divBdr>
            <w:top w:val="none" w:sz="0" w:space="0" w:color="auto"/>
            <w:left w:val="none" w:sz="0" w:space="0" w:color="auto"/>
            <w:bottom w:val="none" w:sz="0" w:space="0" w:color="auto"/>
            <w:right w:val="none" w:sz="0" w:space="0" w:color="auto"/>
          </w:divBdr>
        </w:div>
        <w:div w:id="1498185394">
          <w:marLeft w:val="0"/>
          <w:marRight w:val="0"/>
          <w:marTop w:val="0"/>
          <w:marBottom w:val="0"/>
          <w:divBdr>
            <w:top w:val="none" w:sz="0" w:space="0" w:color="auto"/>
            <w:left w:val="none" w:sz="0" w:space="0" w:color="auto"/>
            <w:bottom w:val="none" w:sz="0" w:space="0" w:color="auto"/>
            <w:right w:val="none" w:sz="0" w:space="0" w:color="auto"/>
          </w:divBdr>
        </w:div>
        <w:div w:id="556280974">
          <w:marLeft w:val="0"/>
          <w:marRight w:val="0"/>
          <w:marTop w:val="0"/>
          <w:marBottom w:val="0"/>
          <w:divBdr>
            <w:top w:val="none" w:sz="0" w:space="0" w:color="auto"/>
            <w:left w:val="none" w:sz="0" w:space="0" w:color="auto"/>
            <w:bottom w:val="none" w:sz="0" w:space="0" w:color="auto"/>
            <w:right w:val="none" w:sz="0" w:space="0" w:color="auto"/>
          </w:divBdr>
        </w:div>
        <w:div w:id="19942485">
          <w:marLeft w:val="0"/>
          <w:marRight w:val="0"/>
          <w:marTop w:val="0"/>
          <w:marBottom w:val="0"/>
          <w:divBdr>
            <w:top w:val="none" w:sz="0" w:space="0" w:color="auto"/>
            <w:left w:val="none" w:sz="0" w:space="0" w:color="auto"/>
            <w:bottom w:val="none" w:sz="0" w:space="0" w:color="auto"/>
            <w:right w:val="none" w:sz="0" w:space="0" w:color="auto"/>
          </w:divBdr>
          <w:divsChild>
            <w:div w:id="2125347402">
              <w:marLeft w:val="0"/>
              <w:marRight w:val="0"/>
              <w:marTop w:val="0"/>
              <w:marBottom w:val="0"/>
              <w:divBdr>
                <w:top w:val="none" w:sz="0" w:space="0" w:color="auto"/>
                <w:left w:val="none" w:sz="0" w:space="0" w:color="auto"/>
                <w:bottom w:val="none" w:sz="0" w:space="0" w:color="auto"/>
                <w:right w:val="none" w:sz="0" w:space="0" w:color="auto"/>
              </w:divBdr>
            </w:div>
            <w:div w:id="1988120066">
              <w:marLeft w:val="0"/>
              <w:marRight w:val="0"/>
              <w:marTop w:val="0"/>
              <w:marBottom w:val="0"/>
              <w:divBdr>
                <w:top w:val="none" w:sz="0" w:space="0" w:color="auto"/>
                <w:left w:val="none" w:sz="0" w:space="0" w:color="auto"/>
                <w:bottom w:val="none" w:sz="0" w:space="0" w:color="auto"/>
                <w:right w:val="none" w:sz="0" w:space="0" w:color="auto"/>
              </w:divBdr>
            </w:div>
            <w:div w:id="198133569">
              <w:marLeft w:val="0"/>
              <w:marRight w:val="0"/>
              <w:marTop w:val="0"/>
              <w:marBottom w:val="0"/>
              <w:divBdr>
                <w:top w:val="none" w:sz="0" w:space="0" w:color="auto"/>
                <w:left w:val="none" w:sz="0" w:space="0" w:color="auto"/>
                <w:bottom w:val="none" w:sz="0" w:space="0" w:color="auto"/>
                <w:right w:val="none" w:sz="0" w:space="0" w:color="auto"/>
              </w:divBdr>
            </w:div>
            <w:div w:id="415827442">
              <w:marLeft w:val="0"/>
              <w:marRight w:val="0"/>
              <w:marTop w:val="0"/>
              <w:marBottom w:val="0"/>
              <w:divBdr>
                <w:top w:val="none" w:sz="0" w:space="0" w:color="auto"/>
                <w:left w:val="none" w:sz="0" w:space="0" w:color="auto"/>
                <w:bottom w:val="none" w:sz="0" w:space="0" w:color="auto"/>
                <w:right w:val="none" w:sz="0" w:space="0" w:color="auto"/>
              </w:divBdr>
            </w:div>
            <w:div w:id="819493847">
              <w:marLeft w:val="0"/>
              <w:marRight w:val="0"/>
              <w:marTop w:val="0"/>
              <w:marBottom w:val="0"/>
              <w:divBdr>
                <w:top w:val="none" w:sz="0" w:space="0" w:color="auto"/>
                <w:left w:val="none" w:sz="0" w:space="0" w:color="auto"/>
                <w:bottom w:val="none" w:sz="0" w:space="0" w:color="auto"/>
                <w:right w:val="none" w:sz="0" w:space="0" w:color="auto"/>
              </w:divBdr>
            </w:div>
          </w:divsChild>
        </w:div>
        <w:div w:id="669411284">
          <w:marLeft w:val="0"/>
          <w:marRight w:val="0"/>
          <w:marTop w:val="0"/>
          <w:marBottom w:val="0"/>
          <w:divBdr>
            <w:top w:val="none" w:sz="0" w:space="0" w:color="auto"/>
            <w:left w:val="none" w:sz="0" w:space="0" w:color="auto"/>
            <w:bottom w:val="none" w:sz="0" w:space="0" w:color="auto"/>
            <w:right w:val="none" w:sz="0" w:space="0" w:color="auto"/>
          </w:divBdr>
          <w:divsChild>
            <w:div w:id="1592733555">
              <w:marLeft w:val="0"/>
              <w:marRight w:val="0"/>
              <w:marTop w:val="0"/>
              <w:marBottom w:val="0"/>
              <w:divBdr>
                <w:top w:val="none" w:sz="0" w:space="0" w:color="auto"/>
                <w:left w:val="none" w:sz="0" w:space="0" w:color="auto"/>
                <w:bottom w:val="none" w:sz="0" w:space="0" w:color="auto"/>
                <w:right w:val="none" w:sz="0" w:space="0" w:color="auto"/>
              </w:divBdr>
            </w:div>
            <w:div w:id="1710495552">
              <w:marLeft w:val="0"/>
              <w:marRight w:val="0"/>
              <w:marTop w:val="0"/>
              <w:marBottom w:val="0"/>
              <w:divBdr>
                <w:top w:val="none" w:sz="0" w:space="0" w:color="auto"/>
                <w:left w:val="none" w:sz="0" w:space="0" w:color="auto"/>
                <w:bottom w:val="none" w:sz="0" w:space="0" w:color="auto"/>
                <w:right w:val="none" w:sz="0" w:space="0" w:color="auto"/>
              </w:divBdr>
            </w:div>
            <w:div w:id="249310876">
              <w:marLeft w:val="0"/>
              <w:marRight w:val="0"/>
              <w:marTop w:val="0"/>
              <w:marBottom w:val="0"/>
              <w:divBdr>
                <w:top w:val="none" w:sz="0" w:space="0" w:color="auto"/>
                <w:left w:val="none" w:sz="0" w:space="0" w:color="auto"/>
                <w:bottom w:val="none" w:sz="0" w:space="0" w:color="auto"/>
                <w:right w:val="none" w:sz="0" w:space="0" w:color="auto"/>
              </w:divBdr>
            </w:div>
            <w:div w:id="1035040994">
              <w:marLeft w:val="0"/>
              <w:marRight w:val="0"/>
              <w:marTop w:val="0"/>
              <w:marBottom w:val="0"/>
              <w:divBdr>
                <w:top w:val="none" w:sz="0" w:space="0" w:color="auto"/>
                <w:left w:val="none" w:sz="0" w:space="0" w:color="auto"/>
                <w:bottom w:val="none" w:sz="0" w:space="0" w:color="auto"/>
                <w:right w:val="none" w:sz="0" w:space="0" w:color="auto"/>
              </w:divBdr>
            </w:div>
            <w:div w:id="573970371">
              <w:marLeft w:val="0"/>
              <w:marRight w:val="0"/>
              <w:marTop w:val="0"/>
              <w:marBottom w:val="0"/>
              <w:divBdr>
                <w:top w:val="none" w:sz="0" w:space="0" w:color="auto"/>
                <w:left w:val="none" w:sz="0" w:space="0" w:color="auto"/>
                <w:bottom w:val="none" w:sz="0" w:space="0" w:color="auto"/>
                <w:right w:val="none" w:sz="0" w:space="0" w:color="auto"/>
              </w:divBdr>
            </w:div>
          </w:divsChild>
        </w:div>
        <w:div w:id="278798355">
          <w:marLeft w:val="0"/>
          <w:marRight w:val="0"/>
          <w:marTop w:val="0"/>
          <w:marBottom w:val="0"/>
          <w:divBdr>
            <w:top w:val="none" w:sz="0" w:space="0" w:color="auto"/>
            <w:left w:val="none" w:sz="0" w:space="0" w:color="auto"/>
            <w:bottom w:val="none" w:sz="0" w:space="0" w:color="auto"/>
            <w:right w:val="none" w:sz="0" w:space="0" w:color="auto"/>
          </w:divBdr>
          <w:divsChild>
            <w:div w:id="2065565899">
              <w:marLeft w:val="0"/>
              <w:marRight w:val="0"/>
              <w:marTop w:val="0"/>
              <w:marBottom w:val="0"/>
              <w:divBdr>
                <w:top w:val="none" w:sz="0" w:space="0" w:color="auto"/>
                <w:left w:val="none" w:sz="0" w:space="0" w:color="auto"/>
                <w:bottom w:val="none" w:sz="0" w:space="0" w:color="auto"/>
                <w:right w:val="none" w:sz="0" w:space="0" w:color="auto"/>
              </w:divBdr>
            </w:div>
            <w:div w:id="1792047250">
              <w:marLeft w:val="0"/>
              <w:marRight w:val="0"/>
              <w:marTop w:val="0"/>
              <w:marBottom w:val="0"/>
              <w:divBdr>
                <w:top w:val="none" w:sz="0" w:space="0" w:color="auto"/>
                <w:left w:val="none" w:sz="0" w:space="0" w:color="auto"/>
                <w:bottom w:val="none" w:sz="0" w:space="0" w:color="auto"/>
                <w:right w:val="none" w:sz="0" w:space="0" w:color="auto"/>
              </w:divBdr>
            </w:div>
            <w:div w:id="31807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5177</Words>
  <Characters>29514</Characters>
  <Application>Microsoft Office Word</Application>
  <DocSecurity>0</DocSecurity>
  <Lines>245</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143</cp:revision>
  <dcterms:created xsi:type="dcterms:W3CDTF">2018-08-07T13:30:00Z</dcterms:created>
  <dcterms:modified xsi:type="dcterms:W3CDTF">2018-10-17T14:22:00Z</dcterms:modified>
</cp:coreProperties>
</file>