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3561"/>
        <w:gridCol w:w="3296"/>
        <w:gridCol w:w="2865"/>
      </w:tblGrid>
      <w:tr w:rsidR="004D15DF" w:rsidRPr="0031438B" w:rsidTr="00933B85">
        <w:trPr>
          <w:cantSplit/>
          <w:trHeight w:hRule="exact" w:val="973"/>
        </w:trPr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D15DF" w:rsidRPr="0031438B" w:rsidRDefault="004D15DF" w:rsidP="0031438B">
            <w:pPr>
              <w:spacing w:after="8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vAlign w:val="bottom"/>
          </w:tcPr>
          <w:p w:rsidR="004D15DF" w:rsidRPr="0031438B" w:rsidRDefault="004D15DF" w:rsidP="0031438B">
            <w:pPr>
              <w:spacing w:after="8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161" w:type="dxa"/>
            <w:gridSpan w:val="2"/>
            <w:tcBorders>
              <w:bottom w:val="single" w:sz="4" w:space="0" w:color="auto"/>
            </w:tcBorders>
            <w:vAlign w:val="bottom"/>
          </w:tcPr>
          <w:p w:rsidR="004D15DF" w:rsidRPr="00933B85" w:rsidRDefault="004D15DF" w:rsidP="00933B85">
            <w:pPr>
              <w:spacing w:line="360" w:lineRule="auto"/>
              <w:jc w:val="right"/>
              <w:rPr>
                <w:b/>
                <w:sz w:val="28"/>
                <w:szCs w:val="22"/>
                <w:lang w:val="tr-TR"/>
              </w:rPr>
            </w:pPr>
            <w:r w:rsidRPr="00933B85">
              <w:rPr>
                <w:b/>
                <w:sz w:val="28"/>
                <w:szCs w:val="22"/>
                <w:lang w:val="tr-TR"/>
              </w:rPr>
              <w:t>CRPD/C/TUR/Q/1</w:t>
            </w:r>
          </w:p>
        </w:tc>
      </w:tr>
      <w:tr w:rsidR="004D15DF" w:rsidRPr="0031438B" w:rsidTr="00933B85">
        <w:trPr>
          <w:cantSplit/>
          <w:trHeight w:hRule="exact" w:val="2596"/>
        </w:trPr>
        <w:tc>
          <w:tcPr>
            <w:tcW w:w="20" w:type="dxa"/>
            <w:tcBorders>
              <w:top w:val="single" w:sz="4" w:space="0" w:color="auto"/>
              <w:bottom w:val="single" w:sz="12" w:space="0" w:color="auto"/>
            </w:tcBorders>
          </w:tcPr>
          <w:p w:rsidR="004D15DF" w:rsidRPr="0031438B" w:rsidRDefault="004D15DF" w:rsidP="0031438B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:rsidR="001F6D60" w:rsidRPr="0031438B" w:rsidRDefault="001F6D60" w:rsidP="0031438B">
            <w:pPr>
              <w:spacing w:before="120"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D15DF" w:rsidRPr="0031438B" w:rsidRDefault="001F6D60" w:rsidP="00933B85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933B85">
              <w:rPr>
                <w:b/>
                <w:sz w:val="28"/>
                <w:szCs w:val="22"/>
                <w:lang w:val="tr-TR"/>
              </w:rPr>
              <w:t xml:space="preserve">Düzenlenmemiş İlk Nüsha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12" w:space="0" w:color="auto"/>
            </w:tcBorders>
          </w:tcPr>
          <w:p w:rsidR="004D15DF" w:rsidRPr="0031438B" w:rsidRDefault="004C4CE3" w:rsidP="0031438B">
            <w:pPr>
              <w:spacing w:before="240" w:line="360" w:lineRule="auto"/>
              <w:jc w:val="both"/>
              <w:rPr>
                <w:sz w:val="22"/>
                <w:szCs w:val="22"/>
                <w:lang w:val="tr-TR"/>
              </w:rPr>
            </w:pPr>
            <w:r w:rsidRPr="0031438B">
              <w:rPr>
                <w:sz w:val="22"/>
                <w:szCs w:val="22"/>
                <w:lang w:val="tr-TR"/>
              </w:rPr>
              <w:t>Dağıtım</w:t>
            </w:r>
            <w:r w:rsidR="004D15DF" w:rsidRPr="0031438B">
              <w:rPr>
                <w:sz w:val="22"/>
                <w:szCs w:val="22"/>
                <w:lang w:val="tr-TR"/>
              </w:rPr>
              <w:t xml:space="preserve">: </w:t>
            </w:r>
            <w:r w:rsidRPr="0031438B">
              <w:rPr>
                <w:sz w:val="22"/>
                <w:szCs w:val="22"/>
                <w:lang w:val="tr-TR"/>
              </w:rPr>
              <w:t>Kısıtlı</w:t>
            </w:r>
          </w:p>
          <w:p w:rsidR="004D15DF" w:rsidRPr="0031438B" w:rsidRDefault="004C4CE3" w:rsidP="0031438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31438B">
              <w:rPr>
                <w:sz w:val="22"/>
                <w:szCs w:val="22"/>
                <w:lang w:val="tr-TR"/>
              </w:rPr>
              <w:t>Eylül</w:t>
            </w:r>
            <w:r w:rsidR="004D15DF" w:rsidRPr="0031438B">
              <w:rPr>
                <w:sz w:val="22"/>
                <w:szCs w:val="22"/>
                <w:lang w:val="tr-TR"/>
              </w:rPr>
              <w:t xml:space="preserve"> 2018</w:t>
            </w:r>
          </w:p>
          <w:p w:rsidR="004D15DF" w:rsidRPr="0031438B" w:rsidRDefault="004D15DF" w:rsidP="0031438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:rsidR="004D15DF" w:rsidRPr="0031438B" w:rsidRDefault="001F6D60" w:rsidP="0031438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31438B">
              <w:rPr>
                <w:sz w:val="22"/>
                <w:szCs w:val="22"/>
                <w:lang w:val="tr-TR"/>
              </w:rPr>
              <w:t>Orijinali</w:t>
            </w:r>
            <w:r w:rsidR="004D15DF" w:rsidRPr="0031438B">
              <w:rPr>
                <w:sz w:val="22"/>
                <w:szCs w:val="22"/>
                <w:lang w:val="tr-TR"/>
              </w:rPr>
              <w:t xml:space="preserve">: </w:t>
            </w:r>
            <w:r w:rsidRPr="0031438B">
              <w:rPr>
                <w:sz w:val="22"/>
                <w:szCs w:val="22"/>
                <w:lang w:val="tr-TR"/>
              </w:rPr>
              <w:t>İngilizce</w:t>
            </w:r>
          </w:p>
          <w:p w:rsidR="004D15DF" w:rsidRPr="0031438B" w:rsidRDefault="001F6D60" w:rsidP="0031438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31438B">
              <w:rPr>
                <w:sz w:val="22"/>
                <w:szCs w:val="22"/>
                <w:lang w:val="tr-TR"/>
              </w:rPr>
              <w:t>Sadece İngilizce, Rusça ve İspanyolca</w:t>
            </w:r>
          </w:p>
        </w:tc>
      </w:tr>
    </w:tbl>
    <w:p w:rsidR="001F6D60" w:rsidRDefault="001F6D60" w:rsidP="00933B85">
      <w:pPr>
        <w:spacing w:before="120" w:line="360" w:lineRule="auto"/>
        <w:jc w:val="both"/>
        <w:rPr>
          <w:b/>
          <w:bCs/>
          <w:sz w:val="28"/>
          <w:szCs w:val="22"/>
          <w:lang w:val="tr-TR"/>
        </w:rPr>
      </w:pPr>
      <w:r w:rsidRPr="00933B85">
        <w:rPr>
          <w:b/>
          <w:bCs/>
          <w:sz w:val="28"/>
          <w:szCs w:val="22"/>
          <w:lang w:val="tr-TR"/>
        </w:rPr>
        <w:t>Engelli Hakları Komitesi</w:t>
      </w:r>
    </w:p>
    <w:p w:rsidR="00933B85" w:rsidRPr="00933B85" w:rsidRDefault="00933B85" w:rsidP="00933B85">
      <w:pPr>
        <w:spacing w:before="120" w:line="360" w:lineRule="auto"/>
        <w:jc w:val="both"/>
        <w:rPr>
          <w:b/>
          <w:bCs/>
          <w:sz w:val="28"/>
          <w:szCs w:val="22"/>
          <w:lang w:val="tr-TR"/>
        </w:rPr>
      </w:pPr>
    </w:p>
    <w:p w:rsidR="00DC1F41" w:rsidRPr="00933B85" w:rsidRDefault="00DC1F41" w:rsidP="0031438B">
      <w:pPr>
        <w:suppressAutoHyphens w:val="0"/>
        <w:spacing w:after="160" w:line="360" w:lineRule="auto"/>
        <w:jc w:val="both"/>
        <w:rPr>
          <w:b/>
          <w:sz w:val="28"/>
          <w:szCs w:val="22"/>
          <w:lang w:val="tr-TR"/>
        </w:rPr>
      </w:pPr>
      <w:r w:rsidRPr="00933B85">
        <w:rPr>
          <w:b/>
          <w:sz w:val="28"/>
          <w:szCs w:val="22"/>
          <w:lang w:val="tr-TR"/>
        </w:rPr>
        <w:t>Türkiye’nin ilk raporuna ilişkin Soru Listesi</w:t>
      </w:r>
      <w:r w:rsidR="00B61C8C" w:rsidRPr="00933B85">
        <w:rPr>
          <w:b/>
          <w:sz w:val="28"/>
          <w:szCs w:val="22"/>
          <w:lang w:val="tr-TR"/>
        </w:rPr>
        <w:t>*</w:t>
      </w:r>
    </w:p>
    <w:p w:rsidR="00CC7162" w:rsidRPr="00464ADC" w:rsidRDefault="00A65F93" w:rsidP="00464ADC">
      <w:pPr>
        <w:pStyle w:val="ListeParagraf"/>
        <w:numPr>
          <w:ilvl w:val="0"/>
          <w:numId w:val="1"/>
        </w:numPr>
        <w:suppressAutoHyphens w:val="0"/>
        <w:spacing w:after="160"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Amaç ve Genel Yükümlülükler (Md. 1 – 4)</w:t>
      </w:r>
    </w:p>
    <w:p w:rsidR="00BB15D2" w:rsidRPr="0031438B" w:rsidRDefault="009228C5" w:rsidP="0031438B">
      <w:pPr>
        <w:pStyle w:val="ListeParagraf"/>
        <w:numPr>
          <w:ilvl w:val="0"/>
          <w:numId w:val="2"/>
        </w:numPr>
        <w:suppressAutoHyphens w:val="0"/>
        <w:spacing w:after="160"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Taraf Devlet’in </w:t>
      </w:r>
      <w:r w:rsidR="003115F3" w:rsidRPr="0031438B">
        <w:rPr>
          <w:sz w:val="22"/>
          <w:szCs w:val="22"/>
          <w:lang w:val="tr-TR"/>
        </w:rPr>
        <w:t>mevzuatının</w:t>
      </w:r>
      <w:r w:rsidR="00933B85">
        <w:rPr>
          <w:sz w:val="22"/>
          <w:szCs w:val="22"/>
          <w:lang w:val="tr-TR"/>
        </w:rPr>
        <w:t>,</w:t>
      </w:r>
      <w:r w:rsidR="003115F3" w:rsidRPr="0031438B">
        <w:rPr>
          <w:sz w:val="22"/>
          <w:szCs w:val="22"/>
          <w:lang w:val="tr-TR"/>
        </w:rPr>
        <w:t xml:space="preserve"> </w:t>
      </w:r>
      <w:r w:rsidRPr="0031438B">
        <w:rPr>
          <w:sz w:val="22"/>
          <w:szCs w:val="22"/>
          <w:lang w:val="tr-TR"/>
        </w:rPr>
        <w:t>örneğin Engelliler Hakkında Kanun No. 5378 (2005), ve tüm seviyelerdeki kamu politikalarının gözden geçir</w:t>
      </w:r>
      <w:r w:rsidR="00933B85">
        <w:rPr>
          <w:sz w:val="22"/>
          <w:szCs w:val="22"/>
          <w:lang w:val="tr-TR"/>
        </w:rPr>
        <w:t>il</w:t>
      </w:r>
      <w:r w:rsidRPr="0031438B">
        <w:rPr>
          <w:sz w:val="22"/>
          <w:szCs w:val="22"/>
          <w:lang w:val="tr-TR"/>
        </w:rPr>
        <w:t xml:space="preserve">mesi ve Sözleşme’de güvence altına alınan insan hakları temelli engellilik modeli ile uyumlulaştırılması ile ilgili alınan tedbirler konusunda bilgi veriniz. </w:t>
      </w:r>
      <w:r w:rsidR="00A63082" w:rsidRPr="0031438B">
        <w:rPr>
          <w:sz w:val="22"/>
          <w:szCs w:val="22"/>
          <w:lang w:val="tr-TR"/>
        </w:rPr>
        <w:t xml:space="preserve">Sözleşmenin 1, 2 ve 3. Maddelerinde bahsedilen </w:t>
      </w:r>
      <w:r w:rsidR="0010451F" w:rsidRPr="0031438B">
        <w:rPr>
          <w:sz w:val="22"/>
          <w:szCs w:val="22"/>
          <w:lang w:val="tr-TR"/>
        </w:rPr>
        <w:t>kavram ve ilkelerin, Taraf Devletin genel ve sektörel yasa ile politikaları</w:t>
      </w:r>
      <w:r w:rsidR="00933B85">
        <w:rPr>
          <w:sz w:val="22"/>
          <w:szCs w:val="22"/>
          <w:lang w:val="tr-TR"/>
        </w:rPr>
        <w:t xml:space="preserve">nda tanınması ve uygulanması </w:t>
      </w:r>
      <w:r w:rsidR="00B61C8C" w:rsidRPr="0031438B">
        <w:rPr>
          <w:sz w:val="22"/>
          <w:szCs w:val="22"/>
          <w:lang w:val="tr-TR"/>
        </w:rPr>
        <w:t xml:space="preserve">konusunda bilgi veriniz </w:t>
      </w:r>
      <w:r w:rsidR="0010451F" w:rsidRPr="0031438B">
        <w:rPr>
          <w:sz w:val="22"/>
          <w:szCs w:val="22"/>
          <w:lang w:val="tr-TR"/>
        </w:rPr>
        <w:t>(CRPD/C/TUR/1</w:t>
      </w:r>
      <w:r w:rsidR="0010451F" w:rsidRPr="0031438B">
        <w:rPr>
          <w:rStyle w:val="DipnotBavurusu"/>
          <w:sz w:val="22"/>
          <w:szCs w:val="22"/>
          <w:lang w:val="tr-TR"/>
        </w:rPr>
        <w:footnoteReference w:id="1"/>
      </w:r>
      <w:r w:rsidR="0010451F" w:rsidRPr="0031438B">
        <w:rPr>
          <w:sz w:val="22"/>
          <w:szCs w:val="22"/>
          <w:lang w:val="tr-TR"/>
        </w:rPr>
        <w:t>, bkz. prg. 12)</w:t>
      </w:r>
      <w:r w:rsidR="00B61C8C" w:rsidRPr="0031438B">
        <w:rPr>
          <w:sz w:val="22"/>
          <w:szCs w:val="22"/>
          <w:lang w:val="tr-TR"/>
        </w:rPr>
        <w:t>.</w:t>
      </w:r>
    </w:p>
    <w:p w:rsidR="009A6FEE" w:rsidRPr="0031438B" w:rsidRDefault="009A6FEE" w:rsidP="0031438B">
      <w:pPr>
        <w:pStyle w:val="ListeParagraf"/>
        <w:numPr>
          <w:ilvl w:val="0"/>
          <w:numId w:val="2"/>
        </w:numPr>
        <w:suppressAutoHyphens w:val="0"/>
        <w:spacing w:after="160"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Taraf Devlet’in </w:t>
      </w:r>
      <w:r w:rsidR="003115F3" w:rsidRPr="0031438B">
        <w:rPr>
          <w:sz w:val="22"/>
          <w:szCs w:val="22"/>
          <w:lang w:val="tr-TR"/>
        </w:rPr>
        <w:t xml:space="preserve">mevzuatında </w:t>
      </w:r>
      <w:r w:rsidR="009A41C1" w:rsidRPr="0031438B">
        <w:rPr>
          <w:sz w:val="22"/>
          <w:szCs w:val="22"/>
          <w:lang w:val="tr-TR"/>
        </w:rPr>
        <w:t xml:space="preserve">yer alan </w:t>
      </w:r>
      <w:r w:rsidR="002A2EA2" w:rsidRPr="0031438B">
        <w:rPr>
          <w:sz w:val="22"/>
          <w:szCs w:val="22"/>
          <w:lang w:val="tr-TR"/>
        </w:rPr>
        <w:t>aşağılayıcı terimlerin</w:t>
      </w:r>
      <w:r w:rsidR="00ED5786" w:rsidRPr="0031438B">
        <w:rPr>
          <w:sz w:val="22"/>
          <w:szCs w:val="22"/>
          <w:lang w:val="tr-TR"/>
        </w:rPr>
        <w:t>:</w:t>
      </w:r>
      <w:r w:rsidR="002A2EA2" w:rsidRPr="0031438B">
        <w:rPr>
          <w:sz w:val="22"/>
          <w:szCs w:val="22"/>
          <w:lang w:val="tr-TR"/>
        </w:rPr>
        <w:t xml:space="preserve"> “normal bireyler”, “eksiklik”, </w:t>
      </w:r>
      <w:r w:rsidR="00ED5786" w:rsidRPr="0031438B">
        <w:rPr>
          <w:sz w:val="22"/>
          <w:szCs w:val="22"/>
          <w:lang w:val="tr-TR"/>
        </w:rPr>
        <w:t>“akıl zayıflığı” ve “zihinsel olarak yetersiz”,</w:t>
      </w:r>
      <w:r w:rsidR="002A2EA2" w:rsidRPr="0031438B">
        <w:rPr>
          <w:sz w:val="22"/>
          <w:szCs w:val="22"/>
          <w:lang w:val="tr-TR"/>
        </w:rPr>
        <w:t xml:space="preserve"> düzeltilmesi konusunda alınan tedbirler ile ilgili bilgi veriniz</w:t>
      </w:r>
      <w:r w:rsidR="00ED5786" w:rsidRPr="0031438B">
        <w:rPr>
          <w:sz w:val="22"/>
          <w:szCs w:val="22"/>
          <w:lang w:val="tr-TR"/>
        </w:rPr>
        <w:t xml:space="preserve"> (prg. 7, 11, 14, 89 ve 124)</w:t>
      </w:r>
      <w:r w:rsidR="00786601" w:rsidRPr="0031438B">
        <w:rPr>
          <w:sz w:val="22"/>
          <w:szCs w:val="22"/>
          <w:lang w:val="tr-TR"/>
        </w:rPr>
        <w:t>.</w:t>
      </w:r>
    </w:p>
    <w:p w:rsidR="00786601" w:rsidRPr="0031438B" w:rsidRDefault="001D276E" w:rsidP="0031438B">
      <w:pPr>
        <w:pStyle w:val="ListeParagraf"/>
        <w:numPr>
          <w:ilvl w:val="0"/>
          <w:numId w:val="2"/>
        </w:numPr>
        <w:suppressAutoHyphens w:val="0"/>
        <w:spacing w:after="160"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İnsan hakları modeli ile uyumlu olarak e</w:t>
      </w:r>
      <w:r w:rsidR="00786601" w:rsidRPr="0031438B">
        <w:rPr>
          <w:sz w:val="22"/>
          <w:szCs w:val="22"/>
          <w:lang w:val="tr-TR"/>
        </w:rPr>
        <w:t xml:space="preserve">ngelliliğin </w:t>
      </w:r>
      <w:r w:rsidR="009B4E0B" w:rsidRPr="0031438B">
        <w:rPr>
          <w:sz w:val="22"/>
          <w:szCs w:val="22"/>
          <w:lang w:val="tr-TR"/>
        </w:rPr>
        <w:t xml:space="preserve">değerlendirilme </w:t>
      </w:r>
      <w:r w:rsidR="00933B85">
        <w:rPr>
          <w:sz w:val="22"/>
          <w:szCs w:val="22"/>
          <w:lang w:val="tr-TR"/>
        </w:rPr>
        <w:t>yöntemleri</w:t>
      </w:r>
      <w:r w:rsidR="009B4E0B" w:rsidRPr="0031438B">
        <w:rPr>
          <w:sz w:val="22"/>
          <w:szCs w:val="22"/>
          <w:lang w:val="tr-TR"/>
        </w:rPr>
        <w:t xml:space="preserve"> </w:t>
      </w:r>
      <w:r w:rsidR="00A468F3" w:rsidRPr="0031438B">
        <w:rPr>
          <w:sz w:val="22"/>
          <w:szCs w:val="22"/>
          <w:lang w:val="tr-TR"/>
        </w:rPr>
        <w:t>ve spesifik olarak amaçları hakkında bilgi veriniz.</w:t>
      </w:r>
      <w:r w:rsidR="00D84D12" w:rsidRPr="0031438B">
        <w:rPr>
          <w:sz w:val="22"/>
          <w:szCs w:val="22"/>
          <w:lang w:val="tr-TR"/>
        </w:rPr>
        <w:t xml:space="preserve"> Sözleşme’nin yürürlüğe girmesinden beri e</w:t>
      </w:r>
      <w:r w:rsidR="00AC0623" w:rsidRPr="0031438B">
        <w:rPr>
          <w:sz w:val="22"/>
          <w:szCs w:val="22"/>
          <w:lang w:val="tr-TR"/>
        </w:rPr>
        <w:t xml:space="preserve">ngelliliğin </w:t>
      </w:r>
      <w:r w:rsidR="00685727" w:rsidRPr="0031438B">
        <w:rPr>
          <w:sz w:val="22"/>
          <w:szCs w:val="22"/>
          <w:lang w:val="tr-TR"/>
        </w:rPr>
        <w:t>değerlendirilme</w:t>
      </w:r>
      <w:r w:rsidR="0038280D" w:rsidRPr="0031438B">
        <w:rPr>
          <w:sz w:val="22"/>
          <w:szCs w:val="22"/>
          <w:lang w:val="tr-TR"/>
        </w:rPr>
        <w:t xml:space="preserve">si süreçlerinin </w:t>
      </w:r>
      <w:r w:rsidR="00933B85">
        <w:rPr>
          <w:sz w:val="22"/>
          <w:szCs w:val="22"/>
          <w:lang w:val="tr-TR"/>
        </w:rPr>
        <w:t>oluşturulması</w:t>
      </w:r>
      <w:r w:rsidR="0038280D" w:rsidRPr="0031438B">
        <w:rPr>
          <w:sz w:val="22"/>
          <w:szCs w:val="22"/>
          <w:lang w:val="tr-TR"/>
        </w:rPr>
        <w:t xml:space="preserve"> konusunda Taraf Devletlerin engelli temsilci örgütleri ile nasıl bir işbirliği içinde olduğunu, bu değerlendirmeler hakkındaki bilginin erişilebilir formatlarda sağlanması ve </w:t>
      </w:r>
      <w:r w:rsidR="006061B1" w:rsidRPr="0031438B">
        <w:rPr>
          <w:sz w:val="22"/>
          <w:szCs w:val="22"/>
          <w:lang w:val="tr-TR"/>
        </w:rPr>
        <w:t xml:space="preserve">bu sürecin incelenmesi ile ilgili prosedürler hakkında bilgi veriniz. </w:t>
      </w:r>
    </w:p>
    <w:p w:rsidR="00542BE9" w:rsidRPr="0031438B" w:rsidRDefault="001D1B13" w:rsidP="0031438B">
      <w:pPr>
        <w:pStyle w:val="ListeParagraf"/>
        <w:numPr>
          <w:ilvl w:val="0"/>
          <w:numId w:val="2"/>
        </w:numPr>
        <w:suppressAutoHyphens w:val="0"/>
        <w:spacing w:after="160"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Komite’</w:t>
      </w:r>
      <w:r w:rsidR="00FF4D54" w:rsidRPr="0031438B">
        <w:rPr>
          <w:sz w:val="22"/>
          <w:szCs w:val="22"/>
          <w:lang w:val="tr-TR"/>
        </w:rPr>
        <w:t xml:space="preserve">nin engellilerin, engelli çocuklar </w:t>
      </w:r>
      <w:r w:rsidR="002A0095">
        <w:rPr>
          <w:sz w:val="22"/>
          <w:szCs w:val="22"/>
          <w:lang w:val="tr-TR"/>
        </w:rPr>
        <w:t xml:space="preserve">da </w:t>
      </w:r>
      <w:r w:rsidR="00FF4D54" w:rsidRPr="0031438B">
        <w:rPr>
          <w:sz w:val="22"/>
          <w:szCs w:val="22"/>
          <w:lang w:val="tr-TR"/>
        </w:rPr>
        <w:t xml:space="preserve">dahil olmak üzere, temsilci örgütleri aracılığıyla Sözleşme’nin uygulanması ve izlenmesine katılımı hakkındaki 7 No’lu Genel Yorumu </w:t>
      </w:r>
      <w:r w:rsidR="005B6594" w:rsidRPr="0031438B">
        <w:rPr>
          <w:sz w:val="22"/>
          <w:szCs w:val="22"/>
          <w:lang w:val="tr-TR"/>
        </w:rPr>
        <w:t xml:space="preserve">ile uyumlu olarak; </w:t>
      </w:r>
      <w:r w:rsidR="00F51DD2" w:rsidRPr="0031438B">
        <w:rPr>
          <w:sz w:val="22"/>
          <w:szCs w:val="22"/>
          <w:lang w:val="tr-TR"/>
        </w:rPr>
        <w:t xml:space="preserve">Taraf Devlet raporu’nun </w:t>
      </w:r>
      <w:r w:rsidR="00744A94" w:rsidRPr="0031438B">
        <w:rPr>
          <w:sz w:val="22"/>
          <w:szCs w:val="22"/>
          <w:lang w:val="tr-TR"/>
        </w:rPr>
        <w:t xml:space="preserve">sunulmasından itibaren, Sözleşme’nin ulusal ve yerel idari seviyelerde uygulanmasına ilişkin </w:t>
      </w:r>
      <w:r w:rsidR="00C96435" w:rsidRPr="0031438B">
        <w:rPr>
          <w:sz w:val="22"/>
          <w:szCs w:val="22"/>
          <w:lang w:val="tr-TR"/>
        </w:rPr>
        <w:t xml:space="preserve">engelli temsilci örgütlerine danışılması ve katılımlarının sağlanması konusunda atılan </w:t>
      </w:r>
      <w:r w:rsidR="00B419FC" w:rsidRPr="0031438B">
        <w:rPr>
          <w:sz w:val="22"/>
          <w:szCs w:val="22"/>
          <w:lang w:val="tr-TR"/>
        </w:rPr>
        <w:t xml:space="preserve">somut adımlar konusunda bilgi veriniz. </w:t>
      </w:r>
    </w:p>
    <w:p w:rsidR="00CC7162" w:rsidRPr="0031438B" w:rsidRDefault="00CC7162" w:rsidP="0031438B">
      <w:pPr>
        <w:suppressAutoHyphens w:val="0"/>
        <w:spacing w:after="160" w:line="360" w:lineRule="auto"/>
        <w:jc w:val="both"/>
        <w:rPr>
          <w:sz w:val="22"/>
          <w:szCs w:val="22"/>
          <w:lang w:val="tr-TR"/>
        </w:rPr>
      </w:pPr>
    </w:p>
    <w:p w:rsidR="00CC7162" w:rsidRPr="0031438B" w:rsidRDefault="00CC7162" w:rsidP="0031438B">
      <w:pPr>
        <w:pStyle w:val="ListeParagraf"/>
        <w:numPr>
          <w:ilvl w:val="0"/>
          <w:numId w:val="1"/>
        </w:numPr>
        <w:suppressAutoHyphens w:val="0"/>
        <w:spacing w:after="160"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lastRenderedPageBreak/>
        <w:t>Spesifik Haklar (Md. 5 – 30)</w:t>
      </w:r>
    </w:p>
    <w:p w:rsidR="00024DAB" w:rsidRPr="00464ADC" w:rsidRDefault="00292E83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Eşitlik ve Ayrımcılık Yasağı (Md. 5)</w:t>
      </w:r>
    </w:p>
    <w:p w:rsidR="00024DAB" w:rsidRPr="0031438B" w:rsidRDefault="009B68E9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024DAB" w:rsidRPr="0031438B">
        <w:rPr>
          <w:sz w:val="22"/>
          <w:szCs w:val="22"/>
          <w:lang w:val="tr-TR"/>
        </w:rPr>
        <w:t>şağıdaki konular hakkında güncel bilgi sununuz:</w:t>
      </w:r>
    </w:p>
    <w:p w:rsidR="00024DAB" w:rsidRPr="0031438B" w:rsidRDefault="00024DAB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Kamusal ve özel alanda engellilik temelli ayrımcılık ile mücadele konusunda alınan tedbirler, özellikle </w:t>
      </w:r>
      <w:r w:rsidR="004F302D" w:rsidRPr="0031438B">
        <w:rPr>
          <w:sz w:val="22"/>
          <w:szCs w:val="22"/>
          <w:lang w:val="tr-TR"/>
        </w:rPr>
        <w:t xml:space="preserve">spesifik zaman </w:t>
      </w:r>
      <w:r w:rsidR="00282BC9" w:rsidRPr="0031438B">
        <w:rPr>
          <w:sz w:val="22"/>
          <w:szCs w:val="22"/>
          <w:lang w:val="tr-TR"/>
        </w:rPr>
        <w:t xml:space="preserve">çerçeveleri ve insani, teknik ve finansal </w:t>
      </w:r>
      <w:r w:rsidR="002F1513" w:rsidRPr="0031438B">
        <w:rPr>
          <w:sz w:val="22"/>
          <w:szCs w:val="22"/>
          <w:lang w:val="tr-TR"/>
        </w:rPr>
        <w:t xml:space="preserve">kaynakların tahsis edildiği </w:t>
      </w:r>
      <w:r w:rsidR="004F302D" w:rsidRPr="0031438B">
        <w:rPr>
          <w:sz w:val="22"/>
          <w:szCs w:val="22"/>
          <w:lang w:val="tr-TR"/>
        </w:rPr>
        <w:t>ulusal stratejiler</w:t>
      </w:r>
      <w:r w:rsidR="002F1513" w:rsidRPr="0031438B">
        <w:rPr>
          <w:sz w:val="22"/>
          <w:szCs w:val="22"/>
          <w:lang w:val="tr-TR"/>
        </w:rPr>
        <w:t xml:space="preserve"> ve</w:t>
      </w:r>
      <w:r w:rsidR="004F302D" w:rsidRPr="0031438B">
        <w:rPr>
          <w:sz w:val="22"/>
          <w:szCs w:val="22"/>
          <w:lang w:val="tr-TR"/>
        </w:rPr>
        <w:t xml:space="preserve"> eylem planları</w:t>
      </w:r>
      <w:r w:rsidR="002F1513" w:rsidRPr="0031438B">
        <w:rPr>
          <w:sz w:val="22"/>
          <w:szCs w:val="22"/>
          <w:lang w:val="tr-TR"/>
        </w:rPr>
        <w:t>nın oluşturulması (prg. 43);</w:t>
      </w:r>
    </w:p>
    <w:p w:rsidR="002F1513" w:rsidRPr="0031438B" w:rsidRDefault="00A900D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İlgili mevzuatın </w:t>
      </w:r>
      <w:r w:rsidR="00BB3A6F" w:rsidRPr="0031438B">
        <w:rPr>
          <w:sz w:val="22"/>
          <w:szCs w:val="22"/>
          <w:lang w:val="tr-TR"/>
        </w:rPr>
        <w:t xml:space="preserve">engellilik temelinde bütün </w:t>
      </w:r>
      <w:r w:rsidR="000E6046" w:rsidRPr="0031438B">
        <w:rPr>
          <w:sz w:val="22"/>
          <w:szCs w:val="22"/>
          <w:lang w:val="tr-TR"/>
        </w:rPr>
        <w:t xml:space="preserve">ayrımcılık </w:t>
      </w:r>
      <w:r w:rsidR="00BC472D" w:rsidRPr="0031438B">
        <w:rPr>
          <w:sz w:val="22"/>
          <w:szCs w:val="22"/>
          <w:lang w:val="tr-TR"/>
        </w:rPr>
        <w:t>biçimlerinin</w:t>
      </w:r>
      <w:r w:rsidR="000E6046" w:rsidRPr="0031438B">
        <w:rPr>
          <w:sz w:val="22"/>
          <w:szCs w:val="22"/>
          <w:lang w:val="tr-TR"/>
        </w:rPr>
        <w:t xml:space="preserve"> tanıması</w:t>
      </w:r>
      <w:r w:rsidR="009C6061" w:rsidRPr="0031438B">
        <w:rPr>
          <w:sz w:val="22"/>
          <w:szCs w:val="22"/>
          <w:lang w:val="tr-TR"/>
        </w:rPr>
        <w:t xml:space="preserve">, örneğin </w:t>
      </w:r>
      <w:r w:rsidR="00556937" w:rsidRPr="0031438B">
        <w:rPr>
          <w:sz w:val="22"/>
          <w:szCs w:val="22"/>
          <w:lang w:val="tr-TR"/>
        </w:rPr>
        <w:t>makul</w:t>
      </w:r>
      <w:r w:rsidR="0055400D" w:rsidRPr="0031438B">
        <w:rPr>
          <w:sz w:val="22"/>
          <w:szCs w:val="22"/>
          <w:lang w:val="tr-TR"/>
        </w:rPr>
        <w:t xml:space="preserve"> uyumlulaştırmanın reddedilmesi, </w:t>
      </w:r>
      <w:r w:rsidR="00FA2CD3" w:rsidRPr="0031438B">
        <w:rPr>
          <w:sz w:val="22"/>
          <w:szCs w:val="22"/>
          <w:lang w:val="tr-TR"/>
        </w:rPr>
        <w:t xml:space="preserve">engelli kişilere yapılan </w:t>
      </w:r>
      <w:r w:rsidR="007558D2" w:rsidRPr="0031438B">
        <w:rPr>
          <w:sz w:val="22"/>
          <w:szCs w:val="22"/>
          <w:lang w:val="tr-TR"/>
        </w:rPr>
        <w:t xml:space="preserve">dolayısıyla </w:t>
      </w:r>
      <w:r w:rsidR="00293695" w:rsidRPr="0031438B">
        <w:rPr>
          <w:sz w:val="22"/>
          <w:szCs w:val="22"/>
          <w:lang w:val="tr-TR"/>
        </w:rPr>
        <w:t>ayrımcılık</w:t>
      </w:r>
      <w:r w:rsidR="007558D2" w:rsidRPr="0031438B">
        <w:rPr>
          <w:sz w:val="22"/>
          <w:szCs w:val="22"/>
          <w:lang w:val="tr-TR"/>
        </w:rPr>
        <w:t xml:space="preserve"> </w:t>
      </w:r>
      <w:r w:rsidR="00D53381" w:rsidRPr="0031438B">
        <w:rPr>
          <w:sz w:val="22"/>
          <w:szCs w:val="22"/>
          <w:lang w:val="tr-TR"/>
        </w:rPr>
        <w:t>ile çoklu ve kesişimsel ayrımcılık</w:t>
      </w:r>
      <w:r w:rsidR="006659DF" w:rsidRPr="0031438B">
        <w:rPr>
          <w:sz w:val="22"/>
          <w:szCs w:val="22"/>
          <w:lang w:val="tr-TR"/>
        </w:rPr>
        <w:t>;</w:t>
      </w:r>
    </w:p>
    <w:p w:rsidR="006659DF" w:rsidRPr="0031438B" w:rsidRDefault="00457FB4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Kürt ve Roman kökenli engelli kişiler, sığınmacı engel</w:t>
      </w:r>
      <w:r w:rsidR="00A841A0">
        <w:rPr>
          <w:sz w:val="22"/>
          <w:szCs w:val="22"/>
          <w:lang w:val="tr-TR"/>
        </w:rPr>
        <w:t>l</w:t>
      </w:r>
      <w:r w:rsidRPr="0031438B">
        <w:rPr>
          <w:sz w:val="22"/>
          <w:szCs w:val="22"/>
          <w:lang w:val="tr-TR"/>
        </w:rPr>
        <w:t>i kişiler, kırsal, Doğu ve Güneydoğu bölgelerinde yaşayan engelli kişiler ve yaşlı engelli kişilerin durumu;</w:t>
      </w:r>
    </w:p>
    <w:p w:rsidR="00D4771C" w:rsidRPr="0031438B" w:rsidRDefault="00457FB4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2015’ten beri </w:t>
      </w:r>
      <w:r w:rsidR="00DA17E0" w:rsidRPr="0031438B">
        <w:rPr>
          <w:sz w:val="22"/>
          <w:szCs w:val="22"/>
          <w:lang w:val="tr-TR"/>
        </w:rPr>
        <w:t xml:space="preserve">engellilik temelli ayrımcılık </w:t>
      </w:r>
      <w:r w:rsidR="00C921A5" w:rsidRPr="0031438B">
        <w:rPr>
          <w:sz w:val="22"/>
          <w:szCs w:val="22"/>
          <w:lang w:val="tr-TR"/>
        </w:rPr>
        <w:t>şikayetleri</w:t>
      </w:r>
      <w:r w:rsidR="003B694D">
        <w:rPr>
          <w:sz w:val="22"/>
          <w:szCs w:val="22"/>
          <w:lang w:val="tr-TR"/>
        </w:rPr>
        <w:t>nin</w:t>
      </w:r>
      <w:r w:rsidR="004C2E9F" w:rsidRPr="0031438B">
        <w:rPr>
          <w:sz w:val="22"/>
          <w:szCs w:val="22"/>
          <w:lang w:val="tr-TR"/>
        </w:rPr>
        <w:t xml:space="preserve"> </w:t>
      </w:r>
      <w:r w:rsidR="00B4068F" w:rsidRPr="0031438B">
        <w:rPr>
          <w:sz w:val="22"/>
          <w:szCs w:val="22"/>
          <w:lang w:val="tr-TR"/>
        </w:rPr>
        <w:t xml:space="preserve">sayı ve yüzde olarak </w:t>
      </w:r>
      <w:r w:rsidR="003B694D">
        <w:rPr>
          <w:sz w:val="22"/>
          <w:szCs w:val="22"/>
          <w:lang w:val="tr-TR"/>
        </w:rPr>
        <w:t>istatistikleri</w:t>
      </w:r>
      <w:r w:rsidR="00DA17E0" w:rsidRPr="0031438B">
        <w:rPr>
          <w:sz w:val="22"/>
          <w:szCs w:val="22"/>
          <w:lang w:val="tr-TR"/>
        </w:rPr>
        <w:t>,</w:t>
      </w:r>
      <w:r w:rsidR="00B4068F" w:rsidRPr="0031438B">
        <w:rPr>
          <w:sz w:val="22"/>
          <w:szCs w:val="22"/>
          <w:lang w:val="tr-TR"/>
        </w:rPr>
        <w:t xml:space="preserve"> cinsiyet, yaş, tespit edilen bariyerler, ayrımcılığın </w:t>
      </w:r>
      <w:r w:rsidR="002643B1" w:rsidRPr="0031438B">
        <w:rPr>
          <w:sz w:val="22"/>
          <w:szCs w:val="22"/>
          <w:lang w:val="tr-TR"/>
        </w:rPr>
        <w:t xml:space="preserve">meydana geldiği sektör, </w:t>
      </w:r>
      <w:r w:rsidR="00F214FB" w:rsidRPr="0031438B">
        <w:rPr>
          <w:sz w:val="22"/>
          <w:szCs w:val="22"/>
          <w:lang w:val="tr-TR"/>
        </w:rPr>
        <w:t xml:space="preserve">etkin çözümün </w:t>
      </w:r>
      <w:r w:rsidR="00D4771C" w:rsidRPr="0031438B">
        <w:rPr>
          <w:sz w:val="22"/>
          <w:szCs w:val="22"/>
          <w:lang w:val="tr-TR"/>
        </w:rPr>
        <w:t xml:space="preserve">bulunma yüzdesi, yaptırımlar </w:t>
      </w:r>
      <w:r w:rsidR="003B694D">
        <w:rPr>
          <w:sz w:val="22"/>
          <w:szCs w:val="22"/>
          <w:lang w:val="tr-TR"/>
        </w:rPr>
        <w:t xml:space="preserve">da </w:t>
      </w:r>
      <w:r w:rsidR="00D4771C" w:rsidRPr="0031438B">
        <w:rPr>
          <w:sz w:val="22"/>
          <w:szCs w:val="22"/>
          <w:lang w:val="tr-TR"/>
        </w:rPr>
        <w:t>dahil</w:t>
      </w:r>
      <w:r w:rsidR="00D9415D" w:rsidRPr="0031438B">
        <w:rPr>
          <w:sz w:val="22"/>
          <w:szCs w:val="22"/>
          <w:lang w:val="tr-TR"/>
        </w:rPr>
        <w:t xml:space="preserve"> olmak üzere ayrıştırılmış veri</w:t>
      </w:r>
      <w:r w:rsidR="003B694D">
        <w:rPr>
          <w:sz w:val="22"/>
          <w:szCs w:val="22"/>
          <w:lang w:val="tr-TR"/>
        </w:rPr>
        <w:t>ler</w:t>
      </w:r>
      <w:r w:rsidR="00D9415D" w:rsidRPr="0031438B">
        <w:rPr>
          <w:sz w:val="22"/>
          <w:szCs w:val="22"/>
          <w:lang w:val="tr-TR"/>
        </w:rPr>
        <w:t>.</w:t>
      </w:r>
    </w:p>
    <w:p w:rsidR="00AA3425" w:rsidRPr="0031438B" w:rsidRDefault="00AA3425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E85819" w:rsidRPr="0031438B" w:rsidRDefault="00AA3425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Engelli Kadınlar (Md. 6)</w:t>
      </w:r>
    </w:p>
    <w:p w:rsidR="00AE733C" w:rsidRPr="0031438B" w:rsidRDefault="00E85819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 t</w:t>
      </w:r>
      <w:r w:rsidR="00BC472D" w:rsidRPr="0031438B">
        <w:rPr>
          <w:sz w:val="22"/>
          <w:szCs w:val="22"/>
          <w:lang w:val="tr-TR"/>
        </w:rPr>
        <w:t>ürü</w:t>
      </w:r>
      <w:r w:rsidR="00237D6C" w:rsidRPr="0031438B">
        <w:rPr>
          <w:sz w:val="22"/>
          <w:szCs w:val="22"/>
          <w:lang w:val="tr-TR"/>
        </w:rPr>
        <w:t xml:space="preserve"> </w:t>
      </w:r>
      <w:r w:rsidR="00135F1B" w:rsidRPr="0031438B">
        <w:rPr>
          <w:sz w:val="22"/>
          <w:szCs w:val="22"/>
          <w:lang w:val="tr-TR"/>
        </w:rPr>
        <w:t>fark etmeksizin</w:t>
      </w:r>
      <w:r w:rsidR="00237D6C" w:rsidRPr="0031438B">
        <w:rPr>
          <w:sz w:val="22"/>
          <w:szCs w:val="22"/>
          <w:lang w:val="tr-TR"/>
        </w:rPr>
        <w:t xml:space="preserve">, engelli kadınlar için eşit hakları destekleyen </w:t>
      </w:r>
      <w:r w:rsidR="001429E5" w:rsidRPr="0031438B">
        <w:rPr>
          <w:sz w:val="22"/>
          <w:szCs w:val="22"/>
          <w:lang w:val="tr-TR"/>
        </w:rPr>
        <w:t>Taraf Devlet mevzuat</w:t>
      </w:r>
      <w:r w:rsidR="00135F1B">
        <w:rPr>
          <w:sz w:val="22"/>
          <w:szCs w:val="22"/>
          <w:lang w:val="tr-TR"/>
        </w:rPr>
        <w:t>ı</w:t>
      </w:r>
      <w:r w:rsidR="001429E5" w:rsidRPr="0031438B">
        <w:rPr>
          <w:sz w:val="22"/>
          <w:szCs w:val="22"/>
          <w:lang w:val="tr-TR"/>
        </w:rPr>
        <w:t xml:space="preserve">, kamu politikaları, stratejileri ve programları ile ilgili bilgi veriniz (prg. 47) ve </w:t>
      </w:r>
      <w:r w:rsidR="009B77D4" w:rsidRPr="0031438B">
        <w:rPr>
          <w:sz w:val="22"/>
          <w:szCs w:val="22"/>
          <w:lang w:val="tr-TR"/>
        </w:rPr>
        <w:t xml:space="preserve">Taraf Devlet’in </w:t>
      </w:r>
      <w:r w:rsidR="00AE733C" w:rsidRPr="0031438B">
        <w:rPr>
          <w:sz w:val="22"/>
          <w:szCs w:val="22"/>
          <w:lang w:val="tr-TR"/>
        </w:rPr>
        <w:t xml:space="preserve">ilk </w:t>
      </w:r>
      <w:r w:rsidR="009B77D4" w:rsidRPr="0031438B">
        <w:rPr>
          <w:sz w:val="22"/>
          <w:szCs w:val="22"/>
          <w:lang w:val="tr-TR"/>
        </w:rPr>
        <w:t>rapor</w:t>
      </w:r>
      <w:r w:rsidR="00AE733C" w:rsidRPr="0031438B">
        <w:rPr>
          <w:sz w:val="22"/>
          <w:szCs w:val="22"/>
          <w:lang w:val="tr-TR"/>
        </w:rPr>
        <w:t>unu</w:t>
      </w:r>
      <w:r w:rsidR="009B77D4" w:rsidRPr="0031438B">
        <w:rPr>
          <w:sz w:val="22"/>
          <w:szCs w:val="22"/>
          <w:lang w:val="tr-TR"/>
        </w:rPr>
        <w:t xml:space="preserve"> sunduğu tarihten beri </w:t>
      </w:r>
      <w:r w:rsidR="00AE733C" w:rsidRPr="0031438B">
        <w:rPr>
          <w:sz w:val="22"/>
          <w:szCs w:val="22"/>
          <w:lang w:val="tr-TR"/>
        </w:rPr>
        <w:t>engelli kadın ve kız çocuklarının durumunun nasıl geliştiğini belirtiniz.</w:t>
      </w:r>
    </w:p>
    <w:p w:rsidR="00AE733C" w:rsidRPr="0031438B" w:rsidRDefault="00AE733C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EF4E28" w:rsidRPr="00464ADC" w:rsidRDefault="00AE733C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Engelli Ço</w:t>
      </w:r>
      <w:r w:rsidR="00EF4E28" w:rsidRPr="0031438B">
        <w:rPr>
          <w:b/>
          <w:sz w:val="22"/>
          <w:szCs w:val="22"/>
          <w:lang w:val="tr-TR"/>
        </w:rPr>
        <w:t>c</w:t>
      </w:r>
      <w:r w:rsidRPr="0031438B">
        <w:rPr>
          <w:b/>
          <w:sz w:val="22"/>
          <w:szCs w:val="22"/>
          <w:lang w:val="tr-TR"/>
        </w:rPr>
        <w:t xml:space="preserve">uklar (Md. 7) </w:t>
      </w:r>
    </w:p>
    <w:p w:rsidR="00EF4E28" w:rsidRPr="0031438B" w:rsidRDefault="00135F1B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EF4E28" w:rsidRPr="0031438B">
        <w:rPr>
          <w:sz w:val="22"/>
          <w:szCs w:val="22"/>
          <w:lang w:val="tr-TR"/>
        </w:rPr>
        <w:t>şağıdaki konular hakkında güncel bilgi sununuz:</w:t>
      </w:r>
    </w:p>
    <w:p w:rsidR="00C818BD" w:rsidRPr="0031438B" w:rsidRDefault="004931A0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çocukların topluma katılımının sağlanması ve </w:t>
      </w:r>
      <w:r w:rsidR="007E4B59" w:rsidRPr="0031438B">
        <w:rPr>
          <w:sz w:val="22"/>
          <w:szCs w:val="22"/>
          <w:lang w:val="tr-TR"/>
        </w:rPr>
        <w:t xml:space="preserve">bakımevleri yerine aileleri ile birlikte yaşama hakkı ile ilgili alınan tedbirler (prg. 49), </w:t>
      </w:r>
      <w:r w:rsidR="00C84568" w:rsidRPr="0031438B">
        <w:rPr>
          <w:sz w:val="22"/>
          <w:szCs w:val="22"/>
          <w:lang w:val="tr-TR"/>
        </w:rPr>
        <w:t xml:space="preserve">bu konudaki </w:t>
      </w:r>
      <w:r w:rsidR="00AC4558" w:rsidRPr="0031438B">
        <w:rPr>
          <w:sz w:val="22"/>
          <w:szCs w:val="22"/>
          <w:lang w:val="tr-TR"/>
        </w:rPr>
        <w:t xml:space="preserve">spesifik bütçe </w:t>
      </w:r>
      <w:r w:rsidR="00C84568" w:rsidRPr="0031438B">
        <w:rPr>
          <w:sz w:val="22"/>
          <w:szCs w:val="22"/>
          <w:lang w:val="tr-TR"/>
        </w:rPr>
        <w:t>tahsisi dahil olmak üzere;</w:t>
      </w:r>
    </w:p>
    <w:p w:rsidR="00C84568" w:rsidRPr="0031438B" w:rsidRDefault="003D228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çocukların erken çocukluk dönemleri (8 yaş ve altı) ile </w:t>
      </w:r>
      <w:r w:rsidR="009151EB" w:rsidRPr="0031438B">
        <w:rPr>
          <w:sz w:val="22"/>
          <w:szCs w:val="22"/>
          <w:lang w:val="tr-TR"/>
        </w:rPr>
        <w:t xml:space="preserve">engelli çocukların sağlık, eğitim, maddi destek ve kendi refahları için destek programlarına erişimlerinin güvence altına alınması </w:t>
      </w:r>
      <w:r w:rsidR="009D6345" w:rsidRPr="0031438B">
        <w:rPr>
          <w:sz w:val="22"/>
          <w:szCs w:val="22"/>
          <w:lang w:val="tr-TR"/>
        </w:rPr>
        <w:t xml:space="preserve">için </w:t>
      </w:r>
      <w:r w:rsidR="00E152C3" w:rsidRPr="0031438B">
        <w:rPr>
          <w:sz w:val="22"/>
          <w:szCs w:val="22"/>
          <w:lang w:val="tr-TR"/>
        </w:rPr>
        <w:t>alınan tedbirler dahilindeki, spesifik bütçe tahsis edilen kamu politikaları, strateji ve programlar;</w:t>
      </w:r>
    </w:p>
    <w:p w:rsidR="00E152C3" w:rsidRPr="0031438B" w:rsidRDefault="00EB05D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Ebeveynlerinin statülerinden bağımsız olarak</w:t>
      </w:r>
      <w:r w:rsidR="00CC7F17" w:rsidRPr="0031438B">
        <w:rPr>
          <w:sz w:val="22"/>
          <w:szCs w:val="22"/>
          <w:lang w:val="tr-TR"/>
        </w:rPr>
        <w:t xml:space="preserve"> </w:t>
      </w:r>
      <w:r w:rsidR="00B646AF" w:rsidRPr="0031438B">
        <w:rPr>
          <w:sz w:val="22"/>
          <w:szCs w:val="22"/>
          <w:lang w:val="tr-TR"/>
        </w:rPr>
        <w:t>(prg. 45)</w:t>
      </w:r>
      <w:r w:rsidRPr="0031438B">
        <w:rPr>
          <w:sz w:val="22"/>
          <w:szCs w:val="22"/>
          <w:lang w:val="tr-TR"/>
        </w:rPr>
        <w:t xml:space="preserve"> bütün engelli çocukların </w:t>
      </w:r>
      <w:r w:rsidR="00267AD6" w:rsidRPr="0031438B">
        <w:rPr>
          <w:sz w:val="22"/>
          <w:szCs w:val="22"/>
          <w:lang w:val="tr-TR"/>
        </w:rPr>
        <w:t xml:space="preserve">haklarının korunması için </w:t>
      </w:r>
      <w:r w:rsidR="00B646AF" w:rsidRPr="0031438B">
        <w:rPr>
          <w:sz w:val="22"/>
          <w:szCs w:val="22"/>
          <w:lang w:val="tr-TR"/>
        </w:rPr>
        <w:t>gerekli olan bütün emniyet tedbirleri.</w:t>
      </w:r>
    </w:p>
    <w:p w:rsidR="00DC6773" w:rsidRPr="0031438B" w:rsidRDefault="00DC6773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BD1E70" w:rsidRPr="0031438B" w:rsidRDefault="00B646AF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Farkındalık</w:t>
      </w:r>
      <w:r w:rsidR="00DC6773" w:rsidRPr="0031438B">
        <w:rPr>
          <w:b/>
          <w:sz w:val="22"/>
          <w:szCs w:val="22"/>
          <w:lang w:val="tr-TR"/>
        </w:rPr>
        <w:t xml:space="preserve"> Artırma</w:t>
      </w:r>
      <w:r w:rsidRPr="0031438B">
        <w:rPr>
          <w:b/>
          <w:sz w:val="22"/>
          <w:szCs w:val="22"/>
          <w:lang w:val="tr-TR"/>
        </w:rPr>
        <w:t xml:space="preserve"> (Md. 8)</w:t>
      </w:r>
    </w:p>
    <w:p w:rsidR="00B646AF" w:rsidRPr="0031438B" w:rsidRDefault="00CC7F17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İnsan haklar</w:t>
      </w:r>
      <w:r w:rsidR="004B0E64" w:rsidRPr="0031438B">
        <w:rPr>
          <w:sz w:val="22"/>
          <w:szCs w:val="22"/>
          <w:lang w:val="tr-TR"/>
        </w:rPr>
        <w:t xml:space="preserve">ı temelli engellilik modelinin desteklenmesi kapsamında, </w:t>
      </w:r>
      <w:r w:rsidR="001F4D55" w:rsidRPr="0031438B">
        <w:rPr>
          <w:sz w:val="22"/>
          <w:szCs w:val="22"/>
          <w:lang w:val="tr-TR"/>
        </w:rPr>
        <w:t>farkındalık artırma stratejileri, engelli kişiler için eşit hakları destekleyen kampanyalar</w:t>
      </w:r>
      <w:r w:rsidR="00702E5E">
        <w:rPr>
          <w:sz w:val="22"/>
          <w:szCs w:val="22"/>
          <w:lang w:val="tr-TR"/>
        </w:rPr>
        <w:t>,</w:t>
      </w:r>
      <w:r w:rsidR="001F4D55" w:rsidRPr="0031438B">
        <w:rPr>
          <w:sz w:val="22"/>
          <w:szCs w:val="22"/>
          <w:lang w:val="tr-TR"/>
        </w:rPr>
        <w:t xml:space="preserve"> </w:t>
      </w:r>
      <w:r w:rsidR="00F73DC5" w:rsidRPr="0031438B">
        <w:rPr>
          <w:sz w:val="22"/>
          <w:szCs w:val="22"/>
          <w:lang w:val="tr-TR"/>
        </w:rPr>
        <w:t xml:space="preserve">olumsuz </w:t>
      </w:r>
      <w:r w:rsidR="00BD1E70" w:rsidRPr="0031438B">
        <w:rPr>
          <w:sz w:val="22"/>
          <w:szCs w:val="22"/>
          <w:lang w:val="tr-TR"/>
        </w:rPr>
        <w:t>kalıp yargılara</w:t>
      </w:r>
      <w:r w:rsidR="007D35D4" w:rsidRPr="0031438B">
        <w:rPr>
          <w:sz w:val="22"/>
          <w:szCs w:val="22"/>
          <w:lang w:val="tr-TR"/>
        </w:rPr>
        <w:t xml:space="preserve"> ve </w:t>
      </w:r>
      <w:r w:rsidR="00B4456B" w:rsidRPr="0031438B">
        <w:rPr>
          <w:sz w:val="22"/>
          <w:szCs w:val="22"/>
          <w:lang w:val="tr-TR"/>
        </w:rPr>
        <w:lastRenderedPageBreak/>
        <w:t xml:space="preserve">yardım temelli </w:t>
      </w:r>
      <w:r w:rsidR="00886B9C" w:rsidRPr="0031438B">
        <w:rPr>
          <w:sz w:val="22"/>
          <w:szCs w:val="22"/>
          <w:lang w:val="tr-TR"/>
        </w:rPr>
        <w:t>tasvirlere karşı çıkan</w:t>
      </w:r>
      <w:r w:rsidR="00DA16BE" w:rsidRPr="0031438B">
        <w:rPr>
          <w:sz w:val="22"/>
          <w:szCs w:val="22"/>
          <w:lang w:val="tr-TR"/>
        </w:rPr>
        <w:t xml:space="preserve"> örnekler ile ilgili bilgi veriniz. Ayrıca </w:t>
      </w:r>
      <w:r w:rsidR="00F446AB" w:rsidRPr="0031438B">
        <w:rPr>
          <w:sz w:val="22"/>
          <w:szCs w:val="22"/>
          <w:lang w:val="tr-TR"/>
        </w:rPr>
        <w:t xml:space="preserve">Komite’nin 7 No’lu Genel Yorumu (2018) ile uyumlu olarak </w:t>
      </w:r>
      <w:r w:rsidR="00DA16BE" w:rsidRPr="0031438B">
        <w:rPr>
          <w:sz w:val="22"/>
          <w:szCs w:val="22"/>
          <w:lang w:val="tr-TR"/>
        </w:rPr>
        <w:t>farkındalık artırma stratejileri</w:t>
      </w:r>
      <w:r w:rsidR="00CF636D" w:rsidRPr="0031438B">
        <w:rPr>
          <w:sz w:val="22"/>
          <w:szCs w:val="22"/>
          <w:lang w:val="tr-TR"/>
        </w:rPr>
        <w:t xml:space="preserve">ne </w:t>
      </w:r>
      <w:r w:rsidR="00F446AB" w:rsidRPr="0031438B">
        <w:rPr>
          <w:sz w:val="22"/>
          <w:szCs w:val="22"/>
          <w:lang w:val="tr-TR"/>
        </w:rPr>
        <w:t xml:space="preserve">engelli temsilci örgütlerinin anlamlı katılımı ile ilgili bilgi veriniz. </w:t>
      </w:r>
    </w:p>
    <w:p w:rsidR="00BD1E70" w:rsidRPr="0031438B" w:rsidRDefault="00BD1E70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D20453" w:rsidRPr="00BE60CC" w:rsidRDefault="00BD1E70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Erişilebilirlik (Md. 9)</w:t>
      </w:r>
    </w:p>
    <w:p w:rsidR="00D20453" w:rsidRPr="0031438B" w:rsidRDefault="00F71226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D20453" w:rsidRPr="0031438B">
        <w:rPr>
          <w:sz w:val="22"/>
          <w:szCs w:val="22"/>
          <w:lang w:val="tr-TR"/>
        </w:rPr>
        <w:t>şağıdaki konular hakkında güncel bilgi sununuz:</w:t>
      </w:r>
    </w:p>
    <w:p w:rsidR="00D20453" w:rsidRPr="0031438B" w:rsidRDefault="00455ED8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Erişilebilirlik konusundaki </w:t>
      </w:r>
      <w:r w:rsidR="00CD1AE4" w:rsidRPr="0031438B">
        <w:rPr>
          <w:sz w:val="22"/>
          <w:szCs w:val="22"/>
          <w:lang w:val="tr-TR"/>
        </w:rPr>
        <w:t>6353 No’lu Kanunun uygulan</w:t>
      </w:r>
      <w:r w:rsidR="00BE60CC">
        <w:rPr>
          <w:sz w:val="22"/>
          <w:szCs w:val="22"/>
          <w:lang w:val="tr-TR"/>
        </w:rPr>
        <w:t>m</w:t>
      </w:r>
      <w:r w:rsidR="00CD1AE4" w:rsidRPr="0031438B">
        <w:rPr>
          <w:sz w:val="22"/>
          <w:szCs w:val="22"/>
          <w:lang w:val="tr-TR"/>
        </w:rPr>
        <w:t>ası</w:t>
      </w:r>
      <w:r w:rsidRPr="0031438B">
        <w:rPr>
          <w:sz w:val="22"/>
          <w:szCs w:val="22"/>
          <w:lang w:val="tr-TR"/>
        </w:rPr>
        <w:t xml:space="preserve">, bu konuda atılan ek adımlar </w:t>
      </w:r>
      <w:r w:rsidR="00E85FC3" w:rsidRPr="0031438B">
        <w:rPr>
          <w:sz w:val="22"/>
          <w:szCs w:val="22"/>
          <w:lang w:val="tr-TR"/>
        </w:rPr>
        <w:t xml:space="preserve">ve </w:t>
      </w:r>
      <w:r w:rsidR="00130A68" w:rsidRPr="0031438B">
        <w:rPr>
          <w:sz w:val="22"/>
          <w:szCs w:val="22"/>
          <w:lang w:val="tr-TR"/>
        </w:rPr>
        <w:t xml:space="preserve">sonuçları ile </w:t>
      </w:r>
      <w:r w:rsidR="00CC4C10" w:rsidRPr="0031438B">
        <w:rPr>
          <w:sz w:val="22"/>
          <w:szCs w:val="22"/>
          <w:lang w:val="tr-TR"/>
        </w:rPr>
        <w:t xml:space="preserve">fiziksel çevrede, ulaşım, bilgi ve iletişim alanlarındaki erişilebilirlik eksikliklerinin giderilmesi için </w:t>
      </w:r>
      <w:r w:rsidR="00642D8A" w:rsidRPr="0031438B">
        <w:rPr>
          <w:sz w:val="22"/>
          <w:szCs w:val="22"/>
          <w:lang w:val="tr-TR"/>
        </w:rPr>
        <w:t>alınan tedbirler;</w:t>
      </w:r>
    </w:p>
    <w:p w:rsidR="00642D8A" w:rsidRPr="0031438B" w:rsidRDefault="002975CA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Taraf Devlet’in raporunun sunulmasından beri </w:t>
      </w:r>
      <w:r w:rsidR="00507E80" w:rsidRPr="0031438B">
        <w:rPr>
          <w:sz w:val="22"/>
          <w:szCs w:val="22"/>
          <w:lang w:val="tr-TR"/>
        </w:rPr>
        <w:t xml:space="preserve">(prg. 69) </w:t>
      </w:r>
      <w:r w:rsidR="00CB601B" w:rsidRPr="0031438B">
        <w:rPr>
          <w:sz w:val="22"/>
          <w:szCs w:val="22"/>
          <w:lang w:val="tr-TR"/>
        </w:rPr>
        <w:t xml:space="preserve">erişilebilirlik izleme ve denetim mekanizmaları tarafından, </w:t>
      </w:r>
      <w:r w:rsidR="005E048C" w:rsidRPr="0031438B">
        <w:rPr>
          <w:sz w:val="22"/>
          <w:szCs w:val="22"/>
          <w:lang w:val="tr-TR"/>
        </w:rPr>
        <w:t>erişilebilirlik standartlarına uyulmaması durumunda</w:t>
      </w:r>
      <w:r w:rsidR="00CB601B" w:rsidRPr="0031438B">
        <w:rPr>
          <w:sz w:val="22"/>
          <w:szCs w:val="22"/>
          <w:lang w:val="tr-TR"/>
        </w:rPr>
        <w:t xml:space="preserve"> uygulanan yaptırım ve para cezaları</w:t>
      </w:r>
      <w:r w:rsidR="005E048C" w:rsidRPr="0031438B">
        <w:rPr>
          <w:sz w:val="22"/>
          <w:szCs w:val="22"/>
          <w:lang w:val="tr-TR"/>
        </w:rPr>
        <w:t>;</w:t>
      </w:r>
    </w:p>
    <w:p w:rsidR="005E048C" w:rsidRPr="0031438B" w:rsidRDefault="00C25E00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Komite’nin erişilebilirlik hakkındaki 2 No’lu Genel Yorum’u (2014) ile uyumlu olarak </w:t>
      </w:r>
      <w:r w:rsidR="007C3DB3" w:rsidRPr="0031438B">
        <w:rPr>
          <w:sz w:val="22"/>
          <w:szCs w:val="22"/>
          <w:lang w:val="tr-TR"/>
        </w:rPr>
        <w:t xml:space="preserve">engelli kişilere </w:t>
      </w:r>
      <w:r w:rsidR="00945C5F" w:rsidRPr="0031438B">
        <w:rPr>
          <w:sz w:val="22"/>
          <w:szCs w:val="22"/>
          <w:lang w:val="tr-TR"/>
        </w:rPr>
        <w:t>Kolay Okuma</w:t>
      </w:r>
      <w:r w:rsidR="007C3DB3" w:rsidRPr="0031438B">
        <w:rPr>
          <w:sz w:val="22"/>
          <w:szCs w:val="22"/>
          <w:lang w:val="tr-TR"/>
        </w:rPr>
        <w:t xml:space="preserve">, erişilebilir matbu ve online </w:t>
      </w:r>
      <w:r w:rsidR="00DB7D2A" w:rsidRPr="0031438B">
        <w:rPr>
          <w:sz w:val="22"/>
          <w:szCs w:val="22"/>
          <w:lang w:val="tr-TR"/>
        </w:rPr>
        <w:t xml:space="preserve">bilgi ve iletişim teknolojilerinin temin edilmesi konusunda </w:t>
      </w:r>
      <w:r w:rsidR="00C9168D" w:rsidRPr="0031438B">
        <w:rPr>
          <w:sz w:val="22"/>
          <w:szCs w:val="22"/>
          <w:lang w:val="tr-TR"/>
        </w:rPr>
        <w:t>alınan tedbirler;</w:t>
      </w:r>
    </w:p>
    <w:p w:rsidR="00C9168D" w:rsidRPr="0031438B" w:rsidRDefault="003C4AD3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Sözleşme’nin 9(2)(e) Maddesi ile uyumlu olarak </w:t>
      </w:r>
      <w:r w:rsidR="004106F4" w:rsidRPr="0031438B">
        <w:rPr>
          <w:sz w:val="22"/>
          <w:szCs w:val="22"/>
          <w:lang w:val="tr-TR"/>
        </w:rPr>
        <w:t xml:space="preserve">makul fiyatlı </w:t>
      </w:r>
      <w:r w:rsidR="00032742" w:rsidRPr="0031438B">
        <w:rPr>
          <w:sz w:val="22"/>
          <w:szCs w:val="22"/>
          <w:lang w:val="tr-TR"/>
        </w:rPr>
        <w:t>yardım, özellikle, rehberler, okuyucular ve profesyonel işaret dili tercümanları dahil</w:t>
      </w:r>
      <w:r w:rsidR="00BE60CC">
        <w:rPr>
          <w:sz w:val="22"/>
          <w:szCs w:val="22"/>
          <w:lang w:val="tr-TR"/>
        </w:rPr>
        <w:t>,</w:t>
      </w:r>
      <w:r w:rsidR="00032742" w:rsidRPr="0031438B">
        <w:rPr>
          <w:sz w:val="22"/>
          <w:szCs w:val="22"/>
          <w:lang w:val="tr-TR"/>
        </w:rPr>
        <w:t xml:space="preserve"> canlı yardımın sağlanması için alınan tedbirler. </w:t>
      </w:r>
    </w:p>
    <w:p w:rsidR="003D474F" w:rsidRPr="0031438B" w:rsidRDefault="003D474F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032742" w:rsidRPr="00FC1EAA" w:rsidRDefault="00032742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Yaşama Hakkı (Md. 10)</w:t>
      </w:r>
    </w:p>
    <w:p w:rsidR="00032742" w:rsidRPr="0031438B" w:rsidRDefault="003841A9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kişilerin yaşam hakkına diğe</w:t>
      </w:r>
      <w:r w:rsidR="00BE60CC">
        <w:rPr>
          <w:sz w:val="22"/>
          <w:szCs w:val="22"/>
          <w:lang w:val="tr-TR"/>
        </w:rPr>
        <w:t>r kişiler</w:t>
      </w:r>
      <w:r w:rsidRPr="0031438B">
        <w:rPr>
          <w:sz w:val="22"/>
          <w:szCs w:val="22"/>
          <w:lang w:val="tr-TR"/>
        </w:rPr>
        <w:t xml:space="preserve"> ile eşit erişimini sağlamak için alınan tedbirler, </w:t>
      </w:r>
      <w:r w:rsidR="00896B29" w:rsidRPr="0031438B">
        <w:rPr>
          <w:sz w:val="22"/>
          <w:szCs w:val="22"/>
          <w:lang w:val="tr-TR"/>
        </w:rPr>
        <w:t>keyfi gözaltı</w:t>
      </w:r>
      <w:r w:rsidR="00237C1E" w:rsidRPr="0031438B">
        <w:rPr>
          <w:sz w:val="22"/>
          <w:szCs w:val="22"/>
          <w:lang w:val="tr-TR"/>
        </w:rPr>
        <w:t xml:space="preserve">, </w:t>
      </w:r>
      <w:r w:rsidR="001A6839" w:rsidRPr="0031438B">
        <w:rPr>
          <w:sz w:val="22"/>
          <w:szCs w:val="22"/>
          <w:lang w:val="tr-TR"/>
        </w:rPr>
        <w:t xml:space="preserve">zorla itiraf almak için </w:t>
      </w:r>
      <w:r w:rsidR="00237C1E" w:rsidRPr="0031438B">
        <w:rPr>
          <w:sz w:val="22"/>
          <w:szCs w:val="22"/>
          <w:lang w:val="tr-TR"/>
        </w:rPr>
        <w:t>işkence, insanlık dışı ya da aşağılayıcı muamele</w:t>
      </w:r>
      <w:r w:rsidR="001A6839" w:rsidRPr="0031438B">
        <w:rPr>
          <w:sz w:val="22"/>
          <w:szCs w:val="22"/>
          <w:lang w:val="tr-TR"/>
        </w:rPr>
        <w:t>ye tabi tutulmadan korunma</w:t>
      </w:r>
      <w:r w:rsidR="001F058E" w:rsidRPr="0031438B">
        <w:rPr>
          <w:sz w:val="22"/>
          <w:szCs w:val="22"/>
          <w:lang w:val="tr-TR"/>
        </w:rPr>
        <w:t xml:space="preserve"> için alınan tedbirler konusunda bilgi veriniz. </w:t>
      </w:r>
      <w:r w:rsidR="00F342D7" w:rsidRPr="0031438B">
        <w:rPr>
          <w:sz w:val="22"/>
          <w:szCs w:val="22"/>
          <w:lang w:val="tr-TR"/>
        </w:rPr>
        <w:t xml:space="preserve">Bakımevlerinde, </w:t>
      </w:r>
      <w:r w:rsidR="00BE60CC">
        <w:rPr>
          <w:sz w:val="22"/>
          <w:szCs w:val="22"/>
          <w:lang w:val="tr-TR"/>
        </w:rPr>
        <w:t xml:space="preserve">engelli kişiler, özellikle de </w:t>
      </w:r>
      <w:r w:rsidR="00F342D7" w:rsidRPr="0031438B">
        <w:rPr>
          <w:sz w:val="22"/>
          <w:szCs w:val="22"/>
          <w:lang w:val="tr-TR"/>
        </w:rPr>
        <w:t>engelli kadınlar hakkında h</w:t>
      </w:r>
      <w:r w:rsidR="002F4561" w:rsidRPr="0031438B">
        <w:rPr>
          <w:sz w:val="22"/>
          <w:szCs w:val="22"/>
          <w:lang w:val="tr-TR"/>
        </w:rPr>
        <w:t xml:space="preserve">er türlü ihmal, </w:t>
      </w:r>
      <w:r w:rsidR="006E1FA7" w:rsidRPr="0031438B">
        <w:rPr>
          <w:sz w:val="22"/>
          <w:szCs w:val="22"/>
          <w:lang w:val="tr-TR"/>
        </w:rPr>
        <w:t>terk etme</w:t>
      </w:r>
      <w:r w:rsidR="002F4561" w:rsidRPr="0031438B">
        <w:rPr>
          <w:sz w:val="22"/>
          <w:szCs w:val="22"/>
          <w:lang w:val="tr-TR"/>
        </w:rPr>
        <w:t xml:space="preserve"> ve yoksulluğu önlemek için </w:t>
      </w:r>
      <w:r w:rsidR="00F342D7" w:rsidRPr="0031438B">
        <w:rPr>
          <w:sz w:val="22"/>
          <w:szCs w:val="22"/>
          <w:lang w:val="tr-TR"/>
        </w:rPr>
        <w:t xml:space="preserve">alınan tedbirler hakkında bilgi veriniz. </w:t>
      </w:r>
    </w:p>
    <w:p w:rsidR="003A206B" w:rsidRPr="0031438B" w:rsidRDefault="003A206B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A2789B" w:rsidRPr="00FC1EAA" w:rsidRDefault="00A2789B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R</w:t>
      </w:r>
      <w:r w:rsidR="006D570C" w:rsidRPr="0031438B">
        <w:rPr>
          <w:b/>
          <w:sz w:val="22"/>
          <w:szCs w:val="22"/>
          <w:lang w:val="tr-TR"/>
        </w:rPr>
        <w:t xml:space="preserve">isk ve </w:t>
      </w:r>
      <w:r w:rsidRPr="0031438B">
        <w:rPr>
          <w:b/>
          <w:sz w:val="22"/>
          <w:szCs w:val="22"/>
          <w:lang w:val="tr-TR"/>
        </w:rPr>
        <w:t xml:space="preserve">insani </w:t>
      </w:r>
      <w:r w:rsidR="006D570C" w:rsidRPr="0031438B">
        <w:rPr>
          <w:b/>
          <w:sz w:val="22"/>
          <w:szCs w:val="22"/>
          <w:lang w:val="tr-TR"/>
        </w:rPr>
        <w:t>acil durum</w:t>
      </w:r>
      <w:r w:rsidR="00EF5886" w:rsidRPr="0031438B">
        <w:rPr>
          <w:b/>
          <w:sz w:val="22"/>
          <w:szCs w:val="22"/>
          <w:lang w:val="tr-TR"/>
        </w:rPr>
        <w:t>lar (Md. 11)</w:t>
      </w:r>
    </w:p>
    <w:p w:rsidR="003A206B" w:rsidRPr="0031438B" w:rsidRDefault="006E1FA7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Acil durumlarda</w:t>
      </w:r>
      <w:r w:rsidR="00124DE4" w:rsidRPr="0031438B">
        <w:rPr>
          <w:sz w:val="22"/>
          <w:szCs w:val="22"/>
          <w:lang w:val="tr-TR"/>
        </w:rPr>
        <w:t xml:space="preserve"> </w:t>
      </w:r>
      <w:r w:rsidR="00FC1EAA" w:rsidRPr="0031438B">
        <w:rPr>
          <w:sz w:val="22"/>
          <w:szCs w:val="22"/>
          <w:lang w:val="tr-TR"/>
        </w:rPr>
        <w:t>erişilebilir</w:t>
      </w:r>
      <w:r w:rsidR="00124DE4" w:rsidRPr="0031438B">
        <w:rPr>
          <w:sz w:val="22"/>
          <w:szCs w:val="22"/>
          <w:lang w:val="tr-TR"/>
        </w:rPr>
        <w:t xml:space="preserve"> tahliye planlarının oluşturulması ve uygulanması için </w:t>
      </w:r>
      <w:r w:rsidR="00DA7D48" w:rsidRPr="0031438B">
        <w:rPr>
          <w:sz w:val="22"/>
          <w:szCs w:val="22"/>
          <w:lang w:val="tr-TR"/>
        </w:rPr>
        <w:t xml:space="preserve">engelli temsilci örgütlerinin katılımı ile ilgili bilgi veriniz. </w:t>
      </w:r>
      <w:r w:rsidR="001327DD" w:rsidRPr="0031438B">
        <w:rPr>
          <w:sz w:val="22"/>
          <w:szCs w:val="22"/>
          <w:lang w:val="tr-TR"/>
        </w:rPr>
        <w:t xml:space="preserve">Sendai Afet Risk Azaltma </w:t>
      </w:r>
      <w:r w:rsidR="00EC57A6" w:rsidRPr="0031438B">
        <w:rPr>
          <w:sz w:val="22"/>
          <w:szCs w:val="22"/>
          <w:lang w:val="tr-TR"/>
        </w:rPr>
        <w:t>Çerçevesinde belirtilen</w:t>
      </w:r>
      <w:r w:rsidR="001327DD" w:rsidRPr="0031438B">
        <w:rPr>
          <w:sz w:val="22"/>
          <w:szCs w:val="22"/>
          <w:lang w:val="tr-TR"/>
        </w:rPr>
        <w:t xml:space="preserve"> </w:t>
      </w:r>
      <w:r w:rsidR="00EC57A6" w:rsidRPr="0031438B">
        <w:rPr>
          <w:sz w:val="22"/>
          <w:szCs w:val="22"/>
          <w:lang w:val="tr-TR"/>
        </w:rPr>
        <w:t>a</w:t>
      </w:r>
      <w:r w:rsidR="00BA2E77" w:rsidRPr="0031438B">
        <w:rPr>
          <w:sz w:val="22"/>
          <w:szCs w:val="22"/>
          <w:lang w:val="tr-TR"/>
        </w:rPr>
        <w:t xml:space="preserve">fet riski azaltma </w:t>
      </w:r>
      <w:r w:rsidR="00243555" w:rsidRPr="0031438B">
        <w:rPr>
          <w:sz w:val="22"/>
          <w:szCs w:val="22"/>
          <w:lang w:val="tr-TR"/>
        </w:rPr>
        <w:t xml:space="preserve">tedbirleri ve acil durum yönetimi </w:t>
      </w:r>
      <w:r w:rsidR="00C6171C" w:rsidRPr="0031438B">
        <w:rPr>
          <w:sz w:val="22"/>
          <w:szCs w:val="22"/>
          <w:lang w:val="tr-TR"/>
        </w:rPr>
        <w:t xml:space="preserve">stratejilerinin </w:t>
      </w:r>
      <w:r w:rsidR="00666E16" w:rsidRPr="0031438B">
        <w:rPr>
          <w:sz w:val="22"/>
          <w:szCs w:val="22"/>
          <w:lang w:val="tr-TR"/>
        </w:rPr>
        <w:t>kapsayıcı</w:t>
      </w:r>
      <w:r w:rsidR="006A5F04" w:rsidRPr="0031438B">
        <w:rPr>
          <w:sz w:val="22"/>
          <w:szCs w:val="22"/>
          <w:lang w:val="tr-TR"/>
        </w:rPr>
        <w:t>lığı</w:t>
      </w:r>
      <w:r w:rsidR="00666E16" w:rsidRPr="0031438B">
        <w:rPr>
          <w:sz w:val="22"/>
          <w:szCs w:val="22"/>
          <w:lang w:val="tr-TR"/>
        </w:rPr>
        <w:t xml:space="preserve"> ve erişilebilirliğini sağlamak için alınan </w:t>
      </w:r>
      <w:r w:rsidR="001327DD" w:rsidRPr="0031438B">
        <w:rPr>
          <w:sz w:val="22"/>
          <w:szCs w:val="22"/>
          <w:lang w:val="tr-TR"/>
        </w:rPr>
        <w:t>tedbirler</w:t>
      </w:r>
      <w:r w:rsidR="00666E16" w:rsidRPr="0031438B">
        <w:rPr>
          <w:sz w:val="22"/>
          <w:szCs w:val="22"/>
          <w:lang w:val="tr-TR"/>
        </w:rPr>
        <w:t xml:space="preserve"> ile ilgili bilgi veriniz. </w:t>
      </w:r>
    </w:p>
    <w:p w:rsidR="00E94E50" w:rsidRPr="0031438B" w:rsidRDefault="00E94E50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914F9A" w:rsidRPr="00FC1EAA" w:rsidRDefault="001C7E40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Yasa Önünde Eşit Tanınma (Md. 12)</w:t>
      </w:r>
    </w:p>
    <w:p w:rsidR="003628BE" w:rsidRPr="0031438B" w:rsidRDefault="008F7AE2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3628BE" w:rsidRPr="0031438B">
        <w:rPr>
          <w:sz w:val="22"/>
          <w:szCs w:val="22"/>
          <w:lang w:val="tr-TR"/>
        </w:rPr>
        <w:t>şağıdaki konular hakkında güncel bilgi sununuz:</w:t>
      </w:r>
    </w:p>
    <w:p w:rsidR="00602B7C" w:rsidRPr="0031438B" w:rsidRDefault="004F534E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kişilerin</w:t>
      </w:r>
      <w:r w:rsidR="00767DB6" w:rsidRPr="0031438B">
        <w:rPr>
          <w:sz w:val="22"/>
          <w:szCs w:val="22"/>
          <w:lang w:val="tr-TR"/>
        </w:rPr>
        <w:t>, diğer kişiler ile eşit olarak</w:t>
      </w:r>
      <w:r w:rsidRPr="0031438B">
        <w:rPr>
          <w:sz w:val="22"/>
          <w:szCs w:val="22"/>
          <w:lang w:val="tr-TR"/>
        </w:rPr>
        <w:t xml:space="preserve"> hukuki ehliyetlerinin </w:t>
      </w:r>
      <w:r w:rsidR="008F501C" w:rsidRPr="0031438B">
        <w:rPr>
          <w:sz w:val="22"/>
          <w:szCs w:val="22"/>
          <w:lang w:val="tr-TR"/>
        </w:rPr>
        <w:t xml:space="preserve">tümüyle tanınması </w:t>
      </w:r>
      <w:r w:rsidR="00767DB6" w:rsidRPr="0031438B">
        <w:rPr>
          <w:sz w:val="22"/>
          <w:szCs w:val="22"/>
          <w:lang w:val="tr-TR"/>
        </w:rPr>
        <w:t xml:space="preserve">ve </w:t>
      </w:r>
      <w:r w:rsidR="00F9324D" w:rsidRPr="0031438B">
        <w:rPr>
          <w:sz w:val="22"/>
          <w:szCs w:val="22"/>
          <w:lang w:val="tr-TR"/>
        </w:rPr>
        <w:t xml:space="preserve">Türk Medeni Kanunu’nun </w:t>
      </w:r>
      <w:r w:rsidR="00216F67" w:rsidRPr="0031438B">
        <w:rPr>
          <w:sz w:val="22"/>
          <w:szCs w:val="22"/>
          <w:lang w:val="tr-TR"/>
        </w:rPr>
        <w:t xml:space="preserve">zihinsel ve psikososyal engelli kişiler ile </w:t>
      </w:r>
      <w:r w:rsidR="009054C7" w:rsidRPr="0031438B">
        <w:rPr>
          <w:sz w:val="22"/>
          <w:szCs w:val="22"/>
          <w:lang w:val="tr-TR"/>
        </w:rPr>
        <w:t xml:space="preserve">işitme engelli </w:t>
      </w:r>
      <w:r w:rsidR="009054C7" w:rsidRPr="0031438B">
        <w:rPr>
          <w:sz w:val="22"/>
          <w:szCs w:val="22"/>
          <w:lang w:val="tr-TR"/>
        </w:rPr>
        <w:lastRenderedPageBreak/>
        <w:t>kişileri</w:t>
      </w:r>
      <w:r w:rsidR="00FC1EAA">
        <w:rPr>
          <w:sz w:val="22"/>
          <w:szCs w:val="22"/>
          <w:lang w:val="tr-TR"/>
        </w:rPr>
        <w:t>,</w:t>
      </w:r>
      <w:r w:rsidR="00F64DDD" w:rsidRPr="0031438B">
        <w:rPr>
          <w:sz w:val="22"/>
          <w:szCs w:val="22"/>
          <w:lang w:val="tr-TR"/>
        </w:rPr>
        <w:t xml:space="preserve"> ehliyetlerinden mahrum bırakan </w:t>
      </w:r>
      <w:r w:rsidR="009054C7" w:rsidRPr="0031438B">
        <w:rPr>
          <w:sz w:val="22"/>
          <w:szCs w:val="22"/>
          <w:lang w:val="tr-TR"/>
        </w:rPr>
        <w:t xml:space="preserve">hükümlerinin yürürlükten kaldırılması ile </w:t>
      </w:r>
      <w:r w:rsidR="004C71FA" w:rsidRPr="0031438B">
        <w:rPr>
          <w:sz w:val="22"/>
          <w:szCs w:val="22"/>
          <w:lang w:val="tr-TR"/>
        </w:rPr>
        <w:t>ilgili</w:t>
      </w:r>
      <w:r w:rsidR="009054C7" w:rsidRPr="0031438B">
        <w:rPr>
          <w:sz w:val="22"/>
          <w:szCs w:val="22"/>
          <w:lang w:val="tr-TR"/>
        </w:rPr>
        <w:t xml:space="preserve"> atılan adımlar;</w:t>
      </w:r>
    </w:p>
    <w:p w:rsidR="009054C7" w:rsidRPr="0031438B" w:rsidRDefault="00955625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Sözleşme’nin Md. 12(4) ile uyumlu olarak </w:t>
      </w:r>
      <w:r w:rsidR="006623A4" w:rsidRPr="0031438B">
        <w:rPr>
          <w:sz w:val="22"/>
          <w:szCs w:val="22"/>
          <w:lang w:val="tr-TR"/>
        </w:rPr>
        <w:t xml:space="preserve">destekli karar alma sistemi ile </w:t>
      </w:r>
      <w:r w:rsidR="00A00032" w:rsidRPr="0031438B">
        <w:rPr>
          <w:sz w:val="22"/>
          <w:szCs w:val="22"/>
          <w:lang w:val="tr-TR"/>
        </w:rPr>
        <w:t xml:space="preserve">emniyet </w:t>
      </w:r>
      <w:r w:rsidR="00A84C13" w:rsidRPr="0031438B">
        <w:rPr>
          <w:sz w:val="22"/>
          <w:szCs w:val="22"/>
          <w:lang w:val="tr-TR"/>
        </w:rPr>
        <w:t>tedbirleri ilgili alınan önlemler</w:t>
      </w:r>
      <w:r w:rsidR="007F436A" w:rsidRPr="0031438B">
        <w:rPr>
          <w:sz w:val="22"/>
          <w:szCs w:val="22"/>
          <w:lang w:val="tr-TR"/>
        </w:rPr>
        <w:t>;</w:t>
      </w:r>
    </w:p>
    <w:p w:rsidR="007F436A" w:rsidRPr="0031438B" w:rsidRDefault="007F436A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Vesayet veya koruma altına alınan engelli kişi sayısı </w:t>
      </w:r>
      <w:r w:rsidR="007E0E15" w:rsidRPr="0031438B">
        <w:rPr>
          <w:sz w:val="22"/>
          <w:szCs w:val="22"/>
          <w:lang w:val="tr-TR"/>
        </w:rPr>
        <w:t>(tüm engelli kişiler</w:t>
      </w:r>
      <w:r w:rsidR="001A2226" w:rsidRPr="0031438B">
        <w:rPr>
          <w:sz w:val="22"/>
          <w:szCs w:val="22"/>
          <w:lang w:val="tr-TR"/>
        </w:rPr>
        <w:t>e oranlar yüzdesi de dahil olmak üzere)</w:t>
      </w:r>
      <w:r w:rsidR="00E76C73" w:rsidRPr="0031438B">
        <w:rPr>
          <w:sz w:val="22"/>
          <w:szCs w:val="22"/>
          <w:lang w:val="tr-TR"/>
        </w:rPr>
        <w:t xml:space="preserve">, ve hukuki ehliyetlerinin iadesi </w:t>
      </w:r>
      <w:r w:rsidR="0084639D" w:rsidRPr="0031438B">
        <w:rPr>
          <w:sz w:val="22"/>
          <w:szCs w:val="22"/>
          <w:lang w:val="tr-TR"/>
        </w:rPr>
        <w:t>hakkındaki prosedürler</w:t>
      </w:r>
      <w:r w:rsidR="00F96752" w:rsidRPr="0031438B">
        <w:rPr>
          <w:sz w:val="22"/>
          <w:szCs w:val="22"/>
          <w:lang w:val="tr-TR"/>
        </w:rPr>
        <w:t>.</w:t>
      </w:r>
    </w:p>
    <w:p w:rsidR="00E94E50" w:rsidRPr="0031438B" w:rsidRDefault="00E94E50" w:rsidP="0031438B">
      <w:pPr>
        <w:spacing w:line="360" w:lineRule="auto"/>
        <w:ind w:left="360"/>
        <w:jc w:val="both"/>
        <w:rPr>
          <w:sz w:val="22"/>
          <w:szCs w:val="22"/>
          <w:lang w:val="tr-TR"/>
        </w:rPr>
      </w:pPr>
    </w:p>
    <w:p w:rsidR="00914F9A" w:rsidRPr="0031438B" w:rsidRDefault="00914F9A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D20453" w:rsidRPr="00FC1EAA" w:rsidRDefault="00914F9A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Adalete Erişim (Md. 13)</w:t>
      </w:r>
    </w:p>
    <w:p w:rsidR="0084639D" w:rsidRPr="0031438B" w:rsidRDefault="008F7AE2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84639D" w:rsidRPr="0031438B">
        <w:rPr>
          <w:sz w:val="22"/>
          <w:szCs w:val="22"/>
          <w:lang w:val="tr-TR"/>
        </w:rPr>
        <w:t>şağıdaki konular hakkında güncel bilgi sununuz:</w:t>
      </w:r>
    </w:p>
    <w:p w:rsidR="0084639D" w:rsidRPr="0031438B" w:rsidRDefault="002B5E2C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“Adalet Bakanlığı'nın Stratejik Planı (2010-2014)</w:t>
      </w:r>
      <w:r w:rsidR="007B11E5" w:rsidRPr="0031438B">
        <w:rPr>
          <w:sz w:val="22"/>
          <w:szCs w:val="22"/>
          <w:lang w:val="tr-TR"/>
        </w:rPr>
        <w:t>”</w:t>
      </w:r>
      <w:r w:rsidRPr="0031438B">
        <w:rPr>
          <w:sz w:val="22"/>
          <w:szCs w:val="22"/>
          <w:lang w:val="tr-TR"/>
        </w:rPr>
        <w:t xml:space="preserve"> ve </w:t>
      </w:r>
      <w:r w:rsidR="007B11E5" w:rsidRPr="0031438B">
        <w:rPr>
          <w:sz w:val="22"/>
          <w:szCs w:val="22"/>
          <w:lang w:val="tr-TR"/>
        </w:rPr>
        <w:t>“</w:t>
      </w:r>
      <w:r w:rsidRPr="0031438B">
        <w:rPr>
          <w:sz w:val="22"/>
          <w:szCs w:val="22"/>
          <w:lang w:val="tr-TR"/>
        </w:rPr>
        <w:t>10. Kalkınma Planı</w:t>
      </w:r>
      <w:r w:rsidR="007B11E5" w:rsidRPr="0031438B">
        <w:rPr>
          <w:sz w:val="22"/>
          <w:szCs w:val="22"/>
          <w:lang w:val="tr-TR"/>
        </w:rPr>
        <w:t>”</w:t>
      </w:r>
      <w:r w:rsidRPr="0031438B">
        <w:rPr>
          <w:sz w:val="22"/>
          <w:szCs w:val="22"/>
          <w:lang w:val="tr-TR"/>
        </w:rPr>
        <w:t xml:space="preserve"> (prg. 96)</w:t>
      </w:r>
      <w:r w:rsidR="001818AA" w:rsidRPr="0031438B">
        <w:rPr>
          <w:sz w:val="22"/>
          <w:szCs w:val="22"/>
          <w:lang w:val="tr-TR"/>
        </w:rPr>
        <w:t xml:space="preserve">’nın sonuçları </w:t>
      </w:r>
      <w:r w:rsidR="000429D1" w:rsidRPr="0031438B">
        <w:rPr>
          <w:sz w:val="22"/>
          <w:szCs w:val="22"/>
          <w:lang w:val="tr-TR"/>
        </w:rPr>
        <w:t xml:space="preserve">ve </w:t>
      </w:r>
      <w:r w:rsidR="007B11E5" w:rsidRPr="0031438B">
        <w:rPr>
          <w:sz w:val="22"/>
          <w:szCs w:val="22"/>
          <w:lang w:val="tr-TR"/>
        </w:rPr>
        <w:t>“</w:t>
      </w:r>
      <w:r w:rsidR="004F6CA3" w:rsidRPr="0031438B">
        <w:rPr>
          <w:sz w:val="22"/>
          <w:szCs w:val="22"/>
          <w:lang w:val="tr-TR"/>
        </w:rPr>
        <w:t xml:space="preserve">Ceza ve Tevkifevlerinde Cezai Yürütme Hizmetlerinin Geliştirilmesi (2013-2014)" projesinin sonuçları, özellikle </w:t>
      </w:r>
      <w:r w:rsidR="005553BD" w:rsidRPr="0031438B">
        <w:rPr>
          <w:sz w:val="22"/>
          <w:szCs w:val="22"/>
          <w:lang w:val="tr-TR"/>
        </w:rPr>
        <w:t>şüpheli veya sanıklar için engel t</w:t>
      </w:r>
      <w:r w:rsidR="00BC472D" w:rsidRPr="0031438B">
        <w:rPr>
          <w:sz w:val="22"/>
          <w:szCs w:val="22"/>
          <w:lang w:val="tr-TR"/>
        </w:rPr>
        <w:t>üründen</w:t>
      </w:r>
      <w:r w:rsidR="005553BD" w:rsidRPr="0031438B">
        <w:rPr>
          <w:sz w:val="22"/>
          <w:szCs w:val="22"/>
          <w:lang w:val="tr-TR"/>
        </w:rPr>
        <w:t xml:space="preserve"> bağımsız olarak yürüklükte olan </w:t>
      </w:r>
      <w:r w:rsidR="005000B6" w:rsidRPr="0031438B">
        <w:rPr>
          <w:sz w:val="22"/>
          <w:szCs w:val="22"/>
          <w:lang w:val="tr-TR"/>
        </w:rPr>
        <w:t xml:space="preserve">resmi talebe bağlı </w:t>
      </w:r>
      <w:r w:rsidR="005553BD" w:rsidRPr="0031438B">
        <w:rPr>
          <w:sz w:val="22"/>
          <w:szCs w:val="22"/>
          <w:lang w:val="tr-TR"/>
        </w:rPr>
        <w:t>emniyet tedbirleri (prg. 99);</w:t>
      </w:r>
    </w:p>
    <w:p w:rsidR="00EC72C3" w:rsidRPr="0031438B" w:rsidRDefault="00C40760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kadın ve çocukların adalet sistemine katılımını sağlamak </w:t>
      </w:r>
      <w:r w:rsidR="00796DAD" w:rsidRPr="0031438B">
        <w:rPr>
          <w:sz w:val="22"/>
          <w:szCs w:val="22"/>
          <w:lang w:val="tr-TR"/>
        </w:rPr>
        <w:t xml:space="preserve">için </w:t>
      </w:r>
      <w:r w:rsidR="00BD5630" w:rsidRPr="0031438B">
        <w:rPr>
          <w:sz w:val="22"/>
          <w:szCs w:val="22"/>
          <w:lang w:val="tr-TR"/>
        </w:rPr>
        <w:t xml:space="preserve">yürürlükte olan </w:t>
      </w:r>
      <w:r w:rsidR="007F243C" w:rsidRPr="0031438B">
        <w:rPr>
          <w:sz w:val="22"/>
          <w:szCs w:val="22"/>
          <w:lang w:val="tr-TR"/>
        </w:rPr>
        <w:t xml:space="preserve">usuli ve yaşa uygun uyumlulaştırma </w:t>
      </w:r>
      <w:r w:rsidRPr="0031438B">
        <w:rPr>
          <w:sz w:val="22"/>
          <w:szCs w:val="22"/>
          <w:lang w:val="tr-TR"/>
        </w:rPr>
        <w:t>uygulamaları</w:t>
      </w:r>
      <w:r w:rsidR="00087DEF" w:rsidRPr="0031438B">
        <w:rPr>
          <w:sz w:val="22"/>
          <w:szCs w:val="22"/>
          <w:lang w:val="tr-TR"/>
        </w:rPr>
        <w:t>;</w:t>
      </w:r>
    </w:p>
    <w:p w:rsidR="00087DEF" w:rsidRPr="0031438B" w:rsidRDefault="00087DEF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Hakim ve polis dahil olmak üzere, engelli kişilerin ilkeleri ve hakları ile ilgili </w:t>
      </w:r>
      <w:r w:rsidR="005A1B85" w:rsidRPr="0031438B">
        <w:rPr>
          <w:sz w:val="22"/>
          <w:szCs w:val="22"/>
          <w:lang w:val="tr-TR"/>
        </w:rPr>
        <w:t>kolluk kuvvetlerinin eğitimi.</w:t>
      </w:r>
    </w:p>
    <w:p w:rsidR="00936702" w:rsidRPr="0031438B" w:rsidRDefault="00936702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936702" w:rsidRPr="008A595B" w:rsidRDefault="00DC1951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Kişi Özgürlüğü ve Güvenliği (Md. 14)</w:t>
      </w:r>
    </w:p>
    <w:p w:rsidR="005A1B85" w:rsidRPr="0031438B" w:rsidRDefault="008F7AE2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K</w:t>
      </w:r>
      <w:r w:rsidR="00AC03C6" w:rsidRPr="0031438B">
        <w:rPr>
          <w:sz w:val="22"/>
          <w:szCs w:val="22"/>
          <w:lang w:val="tr-TR"/>
        </w:rPr>
        <w:t>omite’yi aşağıdaki konularda bilgilendiriniz</w:t>
      </w:r>
      <w:r w:rsidR="004D71C8" w:rsidRPr="0031438B">
        <w:rPr>
          <w:sz w:val="22"/>
          <w:szCs w:val="22"/>
          <w:lang w:val="tr-TR"/>
        </w:rPr>
        <w:t>:</w:t>
      </w:r>
    </w:p>
    <w:p w:rsidR="004D71C8" w:rsidRPr="0031438B" w:rsidRDefault="000E228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kişileri</w:t>
      </w:r>
      <w:r w:rsidR="001423A2" w:rsidRPr="0031438B">
        <w:rPr>
          <w:sz w:val="22"/>
          <w:szCs w:val="22"/>
          <w:lang w:val="tr-TR"/>
        </w:rPr>
        <w:t>n</w:t>
      </w:r>
      <w:r w:rsidR="00AA24C2" w:rsidRPr="0031438B">
        <w:rPr>
          <w:sz w:val="22"/>
          <w:szCs w:val="22"/>
          <w:lang w:val="tr-TR"/>
        </w:rPr>
        <w:t xml:space="preserve">, </w:t>
      </w:r>
      <w:r w:rsidR="001423A2" w:rsidRPr="0031438B">
        <w:rPr>
          <w:sz w:val="22"/>
          <w:szCs w:val="22"/>
          <w:lang w:val="tr-TR"/>
        </w:rPr>
        <w:t>engellilik nedeniyle kamuya tehlike yarattıkları varsayımı ile</w:t>
      </w:r>
      <w:r w:rsidRPr="0031438B">
        <w:rPr>
          <w:sz w:val="22"/>
          <w:szCs w:val="22"/>
          <w:lang w:val="tr-TR"/>
        </w:rPr>
        <w:t xml:space="preserve"> </w:t>
      </w:r>
      <w:r w:rsidR="00935764" w:rsidRPr="0031438B">
        <w:rPr>
          <w:sz w:val="22"/>
          <w:szCs w:val="22"/>
          <w:lang w:val="tr-TR"/>
        </w:rPr>
        <w:t>özgürlüklerinden mahrum bırak</w:t>
      </w:r>
      <w:r w:rsidR="00A079FB" w:rsidRPr="0031438B">
        <w:rPr>
          <w:sz w:val="22"/>
          <w:szCs w:val="22"/>
          <w:lang w:val="tr-TR"/>
        </w:rPr>
        <w:t>ılma</w:t>
      </w:r>
      <w:r w:rsidR="00FC1EAA">
        <w:rPr>
          <w:sz w:val="22"/>
          <w:szCs w:val="22"/>
          <w:lang w:val="tr-TR"/>
        </w:rPr>
        <w:t xml:space="preserve">larının </w:t>
      </w:r>
      <w:r w:rsidR="00A079FB" w:rsidRPr="0031438B">
        <w:rPr>
          <w:sz w:val="22"/>
          <w:szCs w:val="22"/>
          <w:lang w:val="tr-TR"/>
        </w:rPr>
        <w:t>önüne geçilmesi konusunda alınan tedbirler (prg. 105 – 106)</w:t>
      </w:r>
      <w:r w:rsidR="00CF377A" w:rsidRPr="0031438B">
        <w:rPr>
          <w:sz w:val="22"/>
          <w:szCs w:val="22"/>
          <w:lang w:val="tr-TR"/>
        </w:rPr>
        <w:t>.</w:t>
      </w:r>
    </w:p>
    <w:p w:rsidR="00CF377A" w:rsidRPr="0031438B" w:rsidRDefault="0070776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Tüm yargılama süreçlerinde, </w:t>
      </w:r>
      <w:r w:rsidR="00EB252F" w:rsidRPr="0031438B">
        <w:rPr>
          <w:sz w:val="22"/>
          <w:szCs w:val="22"/>
          <w:lang w:val="tr-TR"/>
        </w:rPr>
        <w:t xml:space="preserve">özgürlüklerinden mahrum bırakılan engelli kişilerin </w:t>
      </w:r>
      <w:r w:rsidR="00897F69" w:rsidRPr="0031438B">
        <w:rPr>
          <w:sz w:val="22"/>
          <w:szCs w:val="22"/>
          <w:lang w:val="tr-TR"/>
        </w:rPr>
        <w:t>usuli ve yasal güvencelerini</w:t>
      </w:r>
      <w:r w:rsidR="0001686D" w:rsidRPr="0031438B">
        <w:rPr>
          <w:sz w:val="22"/>
          <w:szCs w:val="22"/>
          <w:lang w:val="tr-TR"/>
        </w:rPr>
        <w:t>n</w:t>
      </w:r>
      <w:r w:rsidR="00897F69" w:rsidRPr="0031438B">
        <w:rPr>
          <w:sz w:val="22"/>
          <w:szCs w:val="22"/>
          <w:lang w:val="tr-TR"/>
        </w:rPr>
        <w:t xml:space="preserve"> </w:t>
      </w:r>
      <w:r w:rsidR="0001686D" w:rsidRPr="0031438B">
        <w:rPr>
          <w:sz w:val="22"/>
          <w:szCs w:val="22"/>
          <w:lang w:val="tr-TR"/>
        </w:rPr>
        <w:t>diğer kişiler ile eşit olarak korunması</w:t>
      </w:r>
      <w:r w:rsidR="004F5B78" w:rsidRPr="0031438B">
        <w:rPr>
          <w:sz w:val="22"/>
          <w:szCs w:val="22"/>
          <w:lang w:val="tr-TR"/>
        </w:rPr>
        <w:t>;</w:t>
      </w:r>
    </w:p>
    <w:p w:rsidR="004F5B78" w:rsidRPr="0031438B" w:rsidRDefault="000737B9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Zihinsel ve psikososyal engelli kişiler için </w:t>
      </w:r>
      <w:r w:rsidR="00640074" w:rsidRPr="0031438B">
        <w:rPr>
          <w:sz w:val="22"/>
          <w:szCs w:val="22"/>
          <w:lang w:val="tr-TR"/>
        </w:rPr>
        <w:t>olan bakımevle</w:t>
      </w:r>
      <w:r w:rsidR="008F7AE2">
        <w:rPr>
          <w:sz w:val="22"/>
          <w:szCs w:val="22"/>
          <w:lang w:val="tr-TR"/>
        </w:rPr>
        <w:t>ri ve bunlar hakkındaki veriler</w:t>
      </w:r>
      <w:r w:rsidR="00640074" w:rsidRPr="0031438B">
        <w:rPr>
          <w:sz w:val="22"/>
          <w:szCs w:val="22"/>
          <w:lang w:val="tr-TR"/>
        </w:rPr>
        <w:t xml:space="preserve">. </w:t>
      </w:r>
      <w:r w:rsidR="008004DB" w:rsidRPr="0031438B">
        <w:rPr>
          <w:sz w:val="22"/>
          <w:szCs w:val="22"/>
          <w:lang w:val="tr-TR"/>
        </w:rPr>
        <w:t>Ombudsmanlık ya da İnsan Hakları ve Eşitlik Kurumu’</w:t>
      </w:r>
      <w:r w:rsidR="00F50EEF" w:rsidRPr="0031438B">
        <w:rPr>
          <w:sz w:val="22"/>
          <w:szCs w:val="22"/>
          <w:lang w:val="tr-TR"/>
        </w:rPr>
        <w:t xml:space="preserve">nun bu bakımevlerini izleyip izlemediği ve burada yaşayan engelli kişiler ile ilgili güncel veri tutup tutmadığı konusunda bilgi veriniz. </w:t>
      </w:r>
    </w:p>
    <w:p w:rsidR="00F50EEF" w:rsidRPr="0031438B" w:rsidRDefault="00F50EEF" w:rsidP="0031438B">
      <w:p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 </w:t>
      </w:r>
    </w:p>
    <w:p w:rsidR="00F50EEF" w:rsidRPr="008F7AE2" w:rsidRDefault="00F50EEF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 xml:space="preserve"> İşkence, İnsanlık Dışı veya Aşağılayıcı Muamele veya Cezaya Maruz Kalmama (Md. 15)</w:t>
      </w:r>
    </w:p>
    <w:p w:rsidR="00F50EEF" w:rsidRPr="0031438B" w:rsidRDefault="008F7AE2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F50EEF" w:rsidRPr="0031438B">
        <w:rPr>
          <w:sz w:val="22"/>
          <w:szCs w:val="22"/>
          <w:lang w:val="tr-TR"/>
        </w:rPr>
        <w:t>şağıdaki konular hakkında bilgi veriniz:</w:t>
      </w:r>
    </w:p>
    <w:p w:rsidR="005E2549" w:rsidRPr="0031438B" w:rsidRDefault="00C53CDA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Şiddet mağduru kadınlar (prg. 115) bağlamında </w:t>
      </w:r>
      <w:r w:rsidR="00F04562" w:rsidRPr="0031438B">
        <w:rPr>
          <w:sz w:val="22"/>
          <w:szCs w:val="22"/>
          <w:lang w:val="tr-TR"/>
        </w:rPr>
        <w:t>“Sosyal Devlet ilkesi”</w:t>
      </w:r>
      <w:r w:rsidRPr="0031438B">
        <w:rPr>
          <w:sz w:val="22"/>
          <w:szCs w:val="22"/>
          <w:lang w:val="tr-TR"/>
        </w:rPr>
        <w:t xml:space="preserve"> ve Sözleşme’nin </w:t>
      </w:r>
      <w:r w:rsidR="008F7AE2" w:rsidRPr="0031438B">
        <w:rPr>
          <w:sz w:val="22"/>
          <w:szCs w:val="22"/>
          <w:lang w:val="tr-TR"/>
        </w:rPr>
        <w:t>yürürlüğe</w:t>
      </w:r>
      <w:r w:rsidRPr="0031438B">
        <w:rPr>
          <w:sz w:val="22"/>
          <w:szCs w:val="22"/>
          <w:lang w:val="tr-TR"/>
        </w:rPr>
        <w:t xml:space="preserve"> girmesinden beri </w:t>
      </w:r>
      <w:r w:rsidR="003D5F78" w:rsidRPr="0031438B">
        <w:rPr>
          <w:sz w:val="22"/>
          <w:szCs w:val="22"/>
          <w:lang w:val="tr-TR"/>
        </w:rPr>
        <w:t>bakımevlerindeki işkence ve aşağılayıcı muameleyi önlemek için alınan tedbirler ile sonuçları;</w:t>
      </w:r>
    </w:p>
    <w:p w:rsidR="003D5F78" w:rsidRPr="0031438B" w:rsidRDefault="0053229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lastRenderedPageBreak/>
        <w:t xml:space="preserve">Aşağılayıcı muamele ve </w:t>
      </w:r>
      <w:r w:rsidR="00A14000" w:rsidRPr="0031438B">
        <w:rPr>
          <w:sz w:val="22"/>
          <w:szCs w:val="22"/>
          <w:lang w:val="tr-TR"/>
        </w:rPr>
        <w:t xml:space="preserve">işkence </w:t>
      </w:r>
      <w:r w:rsidR="00B938C3" w:rsidRPr="0031438B">
        <w:rPr>
          <w:sz w:val="22"/>
          <w:szCs w:val="22"/>
          <w:lang w:val="tr-TR"/>
        </w:rPr>
        <w:t xml:space="preserve">eylemlerinin soruşturulması, suçluların </w:t>
      </w:r>
      <w:r w:rsidR="00492C30" w:rsidRPr="0031438B">
        <w:rPr>
          <w:sz w:val="22"/>
          <w:szCs w:val="22"/>
          <w:lang w:val="tr-TR"/>
        </w:rPr>
        <w:t>yargılanması ve mağdurlar için</w:t>
      </w:r>
      <w:r w:rsidR="00D812FB" w:rsidRPr="0031438B">
        <w:rPr>
          <w:sz w:val="22"/>
          <w:szCs w:val="22"/>
          <w:lang w:val="tr-TR"/>
        </w:rPr>
        <w:t xml:space="preserve"> </w:t>
      </w:r>
      <w:r w:rsidR="0050013A" w:rsidRPr="0031438B">
        <w:rPr>
          <w:sz w:val="22"/>
          <w:szCs w:val="22"/>
          <w:lang w:val="tr-TR"/>
        </w:rPr>
        <w:t>makul tazmin</w:t>
      </w:r>
      <w:r w:rsidR="00492C30" w:rsidRPr="0031438B">
        <w:rPr>
          <w:sz w:val="22"/>
          <w:szCs w:val="22"/>
          <w:lang w:val="tr-TR"/>
        </w:rPr>
        <w:t>at, telafi ve rehabilitasyon</w:t>
      </w:r>
      <w:r w:rsidR="001F0FB2" w:rsidRPr="0031438B">
        <w:rPr>
          <w:sz w:val="22"/>
          <w:szCs w:val="22"/>
          <w:lang w:val="tr-TR"/>
        </w:rPr>
        <w:t xml:space="preserve"> uygulamalarının teminatı;</w:t>
      </w:r>
    </w:p>
    <w:p w:rsidR="001F0FB2" w:rsidRPr="0031438B" w:rsidRDefault="001F0FB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Cezaevlerinde</w:t>
      </w:r>
      <w:r w:rsidR="00AB3960" w:rsidRPr="0031438B">
        <w:rPr>
          <w:sz w:val="22"/>
          <w:szCs w:val="22"/>
          <w:lang w:val="tr-TR"/>
        </w:rPr>
        <w:t>,</w:t>
      </w:r>
      <w:r w:rsidRPr="0031438B">
        <w:rPr>
          <w:sz w:val="22"/>
          <w:szCs w:val="22"/>
          <w:lang w:val="tr-TR"/>
        </w:rPr>
        <w:t xml:space="preserve"> </w:t>
      </w:r>
      <w:r w:rsidR="00FE16DB" w:rsidRPr="0031438B">
        <w:rPr>
          <w:sz w:val="22"/>
          <w:szCs w:val="22"/>
          <w:lang w:val="tr-TR"/>
        </w:rPr>
        <w:t xml:space="preserve">diğer kapalı ceza kurumları </w:t>
      </w:r>
      <w:r w:rsidR="00AB3960" w:rsidRPr="0031438B">
        <w:rPr>
          <w:sz w:val="22"/>
          <w:szCs w:val="22"/>
          <w:lang w:val="tr-TR"/>
        </w:rPr>
        <w:t>ve gözaltı merkezlerinde, Taraf Devlet’in ilk raporundan beri engelli kişilerin durumları ve erişilebilirliğin geliştirilmesi için alınan tedbirler (prg. 116 ve 119</w:t>
      </w:r>
      <w:r w:rsidR="00DB2DC6" w:rsidRPr="0031438B">
        <w:rPr>
          <w:sz w:val="22"/>
          <w:szCs w:val="22"/>
          <w:lang w:val="tr-TR"/>
        </w:rPr>
        <w:t>)</w:t>
      </w:r>
      <w:r w:rsidR="00AB3960" w:rsidRPr="0031438B">
        <w:rPr>
          <w:sz w:val="22"/>
          <w:szCs w:val="22"/>
          <w:lang w:val="tr-TR"/>
        </w:rPr>
        <w:t>.</w:t>
      </w:r>
    </w:p>
    <w:p w:rsidR="00A757A4" w:rsidRPr="0031438B" w:rsidRDefault="00A757A4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A757A4" w:rsidRPr="008F7AE2" w:rsidRDefault="00A757A4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Sömürü, Şiddet veya İstismara Maruz Kalmama</w:t>
      </w:r>
      <w:r w:rsidR="00CA7052" w:rsidRPr="0031438B">
        <w:rPr>
          <w:b/>
          <w:sz w:val="22"/>
          <w:szCs w:val="22"/>
          <w:lang w:val="tr-TR"/>
        </w:rPr>
        <w:t xml:space="preserve"> (Md. 16)</w:t>
      </w:r>
    </w:p>
    <w:p w:rsidR="00DB2DC6" w:rsidRPr="0031438B" w:rsidRDefault="008A595B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963C55" w:rsidRPr="0031438B">
        <w:rPr>
          <w:sz w:val="22"/>
          <w:szCs w:val="22"/>
          <w:lang w:val="tr-TR"/>
        </w:rPr>
        <w:t>şağıdaki konular hakkında bilgi veriniz:</w:t>
      </w:r>
    </w:p>
    <w:p w:rsidR="00963C55" w:rsidRPr="0031438B" w:rsidRDefault="00303412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k</w:t>
      </w:r>
      <w:r w:rsidR="00154FC8" w:rsidRPr="0031438B">
        <w:rPr>
          <w:sz w:val="22"/>
          <w:szCs w:val="22"/>
          <w:lang w:val="tr-TR"/>
        </w:rPr>
        <w:t xml:space="preserve">adın ve kız çocuklarına yönelik, aile, bakımevleri, okul ve kamusal alanda tüm şiddet biçimlerinin önlenmesi, </w:t>
      </w:r>
      <w:r w:rsidR="00D431BA" w:rsidRPr="0031438B">
        <w:rPr>
          <w:sz w:val="22"/>
          <w:szCs w:val="22"/>
          <w:lang w:val="tr-TR"/>
        </w:rPr>
        <w:t xml:space="preserve">engelli kadın ve kız çocuklarına yönelik </w:t>
      </w:r>
      <w:r w:rsidR="008A7BBD" w:rsidRPr="0031438B">
        <w:rPr>
          <w:sz w:val="22"/>
          <w:szCs w:val="22"/>
          <w:lang w:val="tr-TR"/>
        </w:rPr>
        <w:t>tüm sömürü</w:t>
      </w:r>
      <w:r w:rsidR="00D431BA" w:rsidRPr="0031438B">
        <w:rPr>
          <w:sz w:val="22"/>
          <w:szCs w:val="22"/>
          <w:lang w:val="tr-TR"/>
        </w:rPr>
        <w:t xml:space="preserve">, şiddet ve istismar biçimlerinin erken teşhisi için alınan tedbirler. </w:t>
      </w:r>
      <w:r w:rsidR="00525500" w:rsidRPr="0031438B">
        <w:rPr>
          <w:sz w:val="22"/>
          <w:szCs w:val="22"/>
          <w:lang w:val="tr-TR"/>
        </w:rPr>
        <w:t>Faillerin yargılanması ve yaptırıma tabi tutulması;</w:t>
      </w:r>
    </w:p>
    <w:p w:rsidR="00525500" w:rsidRPr="0031438B" w:rsidRDefault="005367F3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Son üç yılda, </w:t>
      </w:r>
      <w:r w:rsidR="000F10FF" w:rsidRPr="0031438B">
        <w:rPr>
          <w:sz w:val="22"/>
          <w:szCs w:val="22"/>
          <w:lang w:val="tr-TR"/>
        </w:rPr>
        <w:t xml:space="preserve">engelli kadınların </w:t>
      </w:r>
      <w:r w:rsidR="004B0AF3" w:rsidRPr="0031438B">
        <w:rPr>
          <w:sz w:val="22"/>
          <w:szCs w:val="22"/>
          <w:lang w:val="tr-TR"/>
        </w:rPr>
        <w:t xml:space="preserve">geçici sığınma evlerine </w:t>
      </w:r>
      <w:r w:rsidR="00115E06" w:rsidRPr="0031438B">
        <w:rPr>
          <w:sz w:val="22"/>
          <w:szCs w:val="22"/>
          <w:lang w:val="tr-TR"/>
        </w:rPr>
        <w:t>erişiminin</w:t>
      </w:r>
      <w:r w:rsidR="004B0AF3" w:rsidRPr="0031438B">
        <w:rPr>
          <w:sz w:val="22"/>
          <w:szCs w:val="22"/>
          <w:lang w:val="tr-TR"/>
        </w:rPr>
        <w:t xml:space="preserve"> geliştirilmesi</w:t>
      </w:r>
      <w:r w:rsidR="00115E06" w:rsidRPr="0031438B">
        <w:rPr>
          <w:sz w:val="22"/>
          <w:szCs w:val="22"/>
          <w:lang w:val="tr-TR"/>
        </w:rPr>
        <w:t xml:space="preserve"> için tahsis edilen spesifik kamu bütçesi</w:t>
      </w:r>
      <w:r w:rsidR="004B0AF3" w:rsidRPr="0031438B">
        <w:rPr>
          <w:sz w:val="22"/>
          <w:szCs w:val="22"/>
          <w:lang w:val="tr-TR"/>
        </w:rPr>
        <w:t>, engelli kadın ve kız çocuklarına erişilebilir formatta bilgi sağlanması</w:t>
      </w:r>
      <w:r w:rsidR="00FA5726" w:rsidRPr="0031438B">
        <w:rPr>
          <w:sz w:val="22"/>
          <w:szCs w:val="22"/>
          <w:lang w:val="tr-TR"/>
        </w:rPr>
        <w:t xml:space="preserve"> ve şiddet ve istismar vakalarında </w:t>
      </w:r>
      <w:r w:rsidR="00423B3F" w:rsidRPr="0031438B">
        <w:rPr>
          <w:sz w:val="22"/>
          <w:szCs w:val="22"/>
          <w:lang w:val="tr-TR"/>
        </w:rPr>
        <w:t xml:space="preserve">telafi ve </w:t>
      </w:r>
      <w:r w:rsidR="00343F53" w:rsidRPr="0031438B">
        <w:rPr>
          <w:sz w:val="22"/>
          <w:szCs w:val="22"/>
          <w:lang w:val="tr-TR"/>
        </w:rPr>
        <w:t xml:space="preserve">rehabilitasyon için alınan spesifik önlemler. </w:t>
      </w:r>
    </w:p>
    <w:p w:rsidR="00BC568E" w:rsidRPr="0031438B" w:rsidRDefault="00010FAF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Son üç yılda </w:t>
      </w:r>
      <w:r w:rsidR="0080181B" w:rsidRPr="0031438B">
        <w:rPr>
          <w:sz w:val="22"/>
          <w:szCs w:val="22"/>
          <w:lang w:val="tr-TR"/>
        </w:rPr>
        <w:t xml:space="preserve">fiziksel veya cinsel </w:t>
      </w:r>
      <w:r w:rsidR="003348EB" w:rsidRPr="0031438B">
        <w:rPr>
          <w:sz w:val="22"/>
          <w:szCs w:val="22"/>
          <w:lang w:val="tr-TR"/>
        </w:rPr>
        <w:t xml:space="preserve">şiddet ve istismara </w:t>
      </w:r>
      <w:r w:rsidR="00A96FD4" w:rsidRPr="0031438B">
        <w:rPr>
          <w:sz w:val="22"/>
          <w:szCs w:val="22"/>
          <w:lang w:val="tr-TR"/>
        </w:rPr>
        <w:t xml:space="preserve">maruz kalan kişilerin oranı, </w:t>
      </w:r>
      <w:r w:rsidR="008C30F7" w:rsidRPr="0031438B">
        <w:rPr>
          <w:sz w:val="22"/>
          <w:szCs w:val="22"/>
          <w:lang w:val="tr-TR"/>
        </w:rPr>
        <w:t>cinsiyet, yaş, engel t</w:t>
      </w:r>
      <w:r w:rsidR="00BC472D" w:rsidRPr="0031438B">
        <w:rPr>
          <w:sz w:val="22"/>
          <w:szCs w:val="22"/>
          <w:lang w:val="tr-TR"/>
        </w:rPr>
        <w:t>ürü</w:t>
      </w:r>
      <w:r w:rsidR="008C30F7" w:rsidRPr="0031438B">
        <w:rPr>
          <w:sz w:val="22"/>
          <w:szCs w:val="22"/>
          <w:lang w:val="tr-TR"/>
        </w:rPr>
        <w:t xml:space="preserve"> ve </w:t>
      </w:r>
      <w:r w:rsidR="00CA5D5F" w:rsidRPr="0031438B">
        <w:rPr>
          <w:sz w:val="22"/>
          <w:szCs w:val="22"/>
          <w:lang w:val="tr-TR"/>
        </w:rPr>
        <w:t>karşılaştıkları bariyerler, şiddet ya da</w:t>
      </w:r>
      <w:r w:rsidR="002C2EAC" w:rsidRPr="0031438B">
        <w:rPr>
          <w:sz w:val="22"/>
          <w:szCs w:val="22"/>
          <w:lang w:val="tr-TR"/>
        </w:rPr>
        <w:t xml:space="preserve"> istismarın vuku bulduğu yer ve olanlar.</w:t>
      </w:r>
    </w:p>
    <w:p w:rsidR="00AD3F26" w:rsidRPr="0031438B" w:rsidRDefault="00A10E1B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2828 sayılı Sosyal Hizmetler Yasası ve </w:t>
      </w:r>
      <w:r w:rsidR="0063238E" w:rsidRPr="0031438B">
        <w:rPr>
          <w:sz w:val="22"/>
          <w:szCs w:val="22"/>
          <w:lang w:val="tr-TR"/>
        </w:rPr>
        <w:t xml:space="preserve">2013 yılı 6495 No’lu </w:t>
      </w:r>
      <w:r w:rsidR="00E36292" w:rsidRPr="0031438B">
        <w:rPr>
          <w:sz w:val="22"/>
          <w:szCs w:val="22"/>
          <w:lang w:val="tr-TR"/>
        </w:rPr>
        <w:t>Kanuna tabi olarak</w:t>
      </w:r>
      <w:r w:rsidR="00D941AB" w:rsidRPr="0031438B">
        <w:rPr>
          <w:sz w:val="22"/>
          <w:szCs w:val="22"/>
          <w:lang w:val="tr-TR"/>
        </w:rPr>
        <w:t xml:space="preserve"> </w:t>
      </w:r>
      <w:r w:rsidR="00995CE5" w:rsidRPr="0031438B">
        <w:rPr>
          <w:sz w:val="22"/>
          <w:szCs w:val="22"/>
          <w:lang w:val="tr-TR"/>
        </w:rPr>
        <w:t xml:space="preserve">engelli kişilere yönelik şiddet vakalarını engelleyici </w:t>
      </w:r>
      <w:r w:rsidR="00976DB5" w:rsidRPr="0031438B">
        <w:rPr>
          <w:sz w:val="22"/>
          <w:szCs w:val="22"/>
          <w:lang w:val="tr-TR"/>
        </w:rPr>
        <w:t>önlemlerin eksikliği nedeniyle</w:t>
      </w:r>
      <w:r w:rsidR="00E36292" w:rsidRPr="0031438B">
        <w:rPr>
          <w:sz w:val="22"/>
          <w:szCs w:val="22"/>
          <w:lang w:val="tr-TR"/>
        </w:rPr>
        <w:t xml:space="preserve"> </w:t>
      </w:r>
      <w:r w:rsidR="00D941AB" w:rsidRPr="0031438B">
        <w:rPr>
          <w:sz w:val="22"/>
          <w:szCs w:val="22"/>
          <w:lang w:val="tr-TR"/>
        </w:rPr>
        <w:t>sosyal servis kurumlarına uygulanan ya</w:t>
      </w:r>
      <w:r w:rsidR="00976DB5" w:rsidRPr="0031438B">
        <w:rPr>
          <w:sz w:val="22"/>
          <w:szCs w:val="22"/>
          <w:lang w:val="tr-TR"/>
        </w:rPr>
        <w:t>p</w:t>
      </w:r>
      <w:r w:rsidR="00D941AB" w:rsidRPr="0031438B">
        <w:rPr>
          <w:sz w:val="22"/>
          <w:szCs w:val="22"/>
          <w:lang w:val="tr-TR"/>
        </w:rPr>
        <w:t>tırımlar;</w:t>
      </w:r>
    </w:p>
    <w:p w:rsidR="00976DB5" w:rsidRPr="0031438B" w:rsidRDefault="00976DB5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çocuklara yönelik, </w:t>
      </w:r>
      <w:r w:rsidR="00644037" w:rsidRPr="0031438B">
        <w:rPr>
          <w:sz w:val="22"/>
          <w:szCs w:val="22"/>
          <w:lang w:val="tr-TR"/>
        </w:rPr>
        <w:t xml:space="preserve">okul, rehabilitasyon </w:t>
      </w:r>
      <w:r w:rsidR="00ED0D10" w:rsidRPr="0031438B">
        <w:rPr>
          <w:sz w:val="22"/>
          <w:szCs w:val="22"/>
          <w:lang w:val="tr-TR"/>
        </w:rPr>
        <w:t>merkezleri</w:t>
      </w:r>
      <w:r w:rsidR="00644037" w:rsidRPr="0031438B">
        <w:rPr>
          <w:sz w:val="22"/>
          <w:szCs w:val="22"/>
          <w:lang w:val="tr-TR"/>
        </w:rPr>
        <w:t xml:space="preserve">, gece veya gündüz bakımevleri ve kamusal alanda </w:t>
      </w:r>
      <w:r w:rsidR="00BF167A" w:rsidRPr="0031438B">
        <w:rPr>
          <w:sz w:val="22"/>
          <w:szCs w:val="22"/>
          <w:lang w:val="tr-TR"/>
        </w:rPr>
        <w:t xml:space="preserve">sözel, fiziksel, cinsel, psikolojik şiddet dahil olmak üzere </w:t>
      </w:r>
      <w:r w:rsidR="00644037" w:rsidRPr="0031438B">
        <w:rPr>
          <w:sz w:val="22"/>
          <w:szCs w:val="22"/>
          <w:lang w:val="tr-TR"/>
        </w:rPr>
        <w:t xml:space="preserve">tüm şiddet biçimlerini </w:t>
      </w:r>
      <w:r w:rsidR="00735153" w:rsidRPr="0031438B">
        <w:rPr>
          <w:sz w:val="22"/>
          <w:szCs w:val="22"/>
          <w:lang w:val="tr-TR"/>
        </w:rPr>
        <w:t xml:space="preserve">kayıt altına almak ve </w:t>
      </w:r>
      <w:r w:rsidR="00E24921" w:rsidRPr="0031438B">
        <w:rPr>
          <w:sz w:val="22"/>
          <w:szCs w:val="22"/>
          <w:lang w:val="tr-TR"/>
        </w:rPr>
        <w:t xml:space="preserve">çözmek için halihazırda bulunan mekanizmalar. </w:t>
      </w:r>
    </w:p>
    <w:p w:rsidR="008540E7" w:rsidRPr="0031438B" w:rsidRDefault="008540E7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 xml:space="preserve">  Kişisel Bütünlüğün Korunması (Md. 17)</w:t>
      </w:r>
    </w:p>
    <w:p w:rsidR="008540E7" w:rsidRPr="0031438B" w:rsidRDefault="00602A07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Z</w:t>
      </w:r>
      <w:r w:rsidR="008540E7" w:rsidRPr="0031438B">
        <w:rPr>
          <w:sz w:val="22"/>
          <w:szCs w:val="22"/>
          <w:lang w:val="tr-TR"/>
        </w:rPr>
        <w:t xml:space="preserve">ihinsel veya psikososyal engelli </w:t>
      </w:r>
      <w:r w:rsidRPr="0031438B">
        <w:rPr>
          <w:sz w:val="22"/>
          <w:szCs w:val="22"/>
          <w:lang w:val="tr-TR"/>
        </w:rPr>
        <w:t xml:space="preserve">kadınları ve kız çocuklarının, </w:t>
      </w:r>
      <w:r w:rsidR="008540E7" w:rsidRPr="0031438B">
        <w:rPr>
          <w:sz w:val="22"/>
          <w:szCs w:val="22"/>
          <w:lang w:val="tr-TR"/>
        </w:rPr>
        <w:t xml:space="preserve">zorla </w:t>
      </w:r>
      <w:r w:rsidRPr="0031438B">
        <w:rPr>
          <w:sz w:val="22"/>
          <w:szCs w:val="22"/>
          <w:lang w:val="tr-TR"/>
        </w:rPr>
        <w:t xml:space="preserve">kısırlaştırma ve </w:t>
      </w:r>
      <w:r w:rsidR="008540E7" w:rsidRPr="0031438B">
        <w:rPr>
          <w:sz w:val="22"/>
          <w:szCs w:val="22"/>
          <w:lang w:val="tr-TR"/>
        </w:rPr>
        <w:t>zorla kürtaj uygulamalarından korumak için alınan tedbirler hakkında Komite'yi bilgilendirin</w:t>
      </w:r>
      <w:r w:rsidRPr="0031438B">
        <w:rPr>
          <w:sz w:val="22"/>
          <w:szCs w:val="22"/>
          <w:lang w:val="tr-TR"/>
        </w:rPr>
        <w:t>iz</w:t>
      </w:r>
      <w:r w:rsidR="008540E7" w:rsidRPr="0031438B">
        <w:rPr>
          <w:sz w:val="22"/>
          <w:szCs w:val="22"/>
          <w:lang w:val="tr-TR"/>
        </w:rPr>
        <w:t>.</w:t>
      </w:r>
    </w:p>
    <w:p w:rsidR="00602A07" w:rsidRPr="0031438B" w:rsidRDefault="00602A07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602A07" w:rsidRPr="0031438B" w:rsidRDefault="00565542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Seyahat ve Milliyet Özgürlüğü</w:t>
      </w:r>
      <w:r w:rsidR="00602A07" w:rsidRPr="0031438B">
        <w:rPr>
          <w:b/>
          <w:sz w:val="22"/>
          <w:szCs w:val="22"/>
          <w:lang w:val="tr-TR"/>
        </w:rPr>
        <w:t xml:space="preserve"> (18. Madde)</w:t>
      </w:r>
    </w:p>
    <w:p w:rsidR="00FF35DC" w:rsidRPr="0031438B" w:rsidRDefault="00CA77F6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göçmen</w:t>
      </w:r>
      <w:r w:rsidR="00602A07" w:rsidRPr="0031438B">
        <w:rPr>
          <w:sz w:val="22"/>
          <w:szCs w:val="22"/>
          <w:lang w:val="tr-TR"/>
        </w:rPr>
        <w:t xml:space="preserve">, mülteci ve </w:t>
      </w:r>
      <w:r w:rsidR="008A595B">
        <w:rPr>
          <w:sz w:val="22"/>
          <w:szCs w:val="22"/>
          <w:lang w:val="tr-TR"/>
        </w:rPr>
        <w:t>sığınmacılara</w:t>
      </w:r>
      <w:r w:rsidR="00602A07" w:rsidRPr="0031438B">
        <w:rPr>
          <w:sz w:val="22"/>
          <w:szCs w:val="22"/>
          <w:lang w:val="tr-TR"/>
        </w:rPr>
        <w:t xml:space="preserve">, göçmenlik davalarında uygun destek ve </w:t>
      </w:r>
      <w:r w:rsidR="0015396B" w:rsidRPr="0031438B">
        <w:rPr>
          <w:sz w:val="22"/>
          <w:szCs w:val="22"/>
          <w:lang w:val="tr-TR"/>
        </w:rPr>
        <w:t>makul uyumlulaştırma sağlanması</w:t>
      </w:r>
      <w:r w:rsidR="00602A07" w:rsidRPr="0031438B">
        <w:rPr>
          <w:sz w:val="22"/>
          <w:szCs w:val="22"/>
          <w:lang w:val="tr-TR"/>
        </w:rPr>
        <w:t xml:space="preserve"> için alınan tedbirler </w:t>
      </w:r>
      <w:r w:rsidR="00FF35DC" w:rsidRPr="0031438B">
        <w:rPr>
          <w:sz w:val="22"/>
          <w:szCs w:val="22"/>
          <w:lang w:val="tr-TR"/>
        </w:rPr>
        <w:t>hakkında Komiteye bilgi veriniz.</w:t>
      </w:r>
    </w:p>
    <w:p w:rsidR="00FF35DC" w:rsidRPr="0031438B" w:rsidRDefault="00FF35DC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FF35DC" w:rsidRPr="0031438B" w:rsidRDefault="00FF35DC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Bağımsız Yaşama ve Topluma Dahil Olma (Md. 19)</w:t>
      </w:r>
    </w:p>
    <w:p w:rsidR="00FF35DC" w:rsidRPr="0031438B" w:rsidRDefault="00A41B6F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</w:t>
      </w:r>
      <w:r w:rsidR="00FF35DC" w:rsidRPr="0031438B">
        <w:rPr>
          <w:sz w:val="22"/>
          <w:szCs w:val="22"/>
          <w:lang w:val="tr-TR"/>
        </w:rPr>
        <w:t>şağıdaki konular hakkında bilgi veriniz:</w:t>
      </w:r>
    </w:p>
    <w:p w:rsidR="00834859" w:rsidRPr="0031438B" w:rsidRDefault="007B1448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lastRenderedPageBreak/>
        <w:t xml:space="preserve">Engelli kişilerin nerede, kimle, nasıl yaşayacaklarını seçim hakkı, ile </w:t>
      </w:r>
      <w:r w:rsidR="008540E7" w:rsidRPr="0031438B">
        <w:rPr>
          <w:sz w:val="22"/>
          <w:szCs w:val="22"/>
          <w:lang w:val="tr-TR"/>
        </w:rPr>
        <w:t>ve diğerlerinin yanı sıra, büyük konutlar, 'umu</w:t>
      </w:r>
      <w:r w:rsidR="00246054" w:rsidRPr="0031438B">
        <w:rPr>
          <w:sz w:val="22"/>
          <w:szCs w:val="22"/>
          <w:lang w:val="tr-TR"/>
        </w:rPr>
        <w:t>t</w:t>
      </w:r>
      <w:r w:rsidR="008540E7" w:rsidRPr="0031438B">
        <w:rPr>
          <w:sz w:val="22"/>
          <w:szCs w:val="22"/>
          <w:lang w:val="tr-TR"/>
        </w:rPr>
        <w:t xml:space="preserve"> evler</w:t>
      </w:r>
      <w:r w:rsidR="00246054" w:rsidRPr="0031438B">
        <w:rPr>
          <w:sz w:val="22"/>
          <w:szCs w:val="22"/>
          <w:lang w:val="tr-TR"/>
        </w:rPr>
        <w:t>i</w:t>
      </w:r>
      <w:r w:rsidR="008540E7" w:rsidRPr="0031438B">
        <w:rPr>
          <w:sz w:val="22"/>
          <w:szCs w:val="22"/>
          <w:lang w:val="tr-TR"/>
        </w:rPr>
        <w:t>', grup evleri, pansiyonlar, merkezler, psikiyatri hastaneleri gibi herhangi bir kurumda yaşayan engelli bireyleri</w:t>
      </w:r>
      <w:r w:rsidR="00246054" w:rsidRPr="0031438B">
        <w:rPr>
          <w:sz w:val="22"/>
          <w:szCs w:val="22"/>
          <w:lang w:val="tr-TR"/>
        </w:rPr>
        <w:t xml:space="preserve">n </w:t>
      </w:r>
      <w:r w:rsidR="001A2A75" w:rsidRPr="0031438B">
        <w:rPr>
          <w:sz w:val="22"/>
          <w:szCs w:val="22"/>
          <w:lang w:val="tr-TR"/>
        </w:rPr>
        <w:t xml:space="preserve">bakımevlerinden taburcu edilmeleri konusunda alınan tedbirler. </w:t>
      </w:r>
      <w:r w:rsidR="0036221A" w:rsidRPr="0031438B">
        <w:rPr>
          <w:sz w:val="22"/>
          <w:szCs w:val="22"/>
          <w:lang w:val="tr-TR"/>
        </w:rPr>
        <w:t>Bireylerin bakımevlerinden taburcu edilmesi stratejileri hakkında z</w:t>
      </w:r>
      <w:r w:rsidR="008540E7" w:rsidRPr="0031438B">
        <w:rPr>
          <w:sz w:val="22"/>
          <w:szCs w:val="22"/>
          <w:lang w:val="tr-TR"/>
        </w:rPr>
        <w:t xml:space="preserve">aman çerçevesi ve </w:t>
      </w:r>
      <w:r w:rsidR="00B31137" w:rsidRPr="0031438B">
        <w:rPr>
          <w:sz w:val="22"/>
          <w:szCs w:val="22"/>
          <w:lang w:val="tr-TR"/>
        </w:rPr>
        <w:t>spesifik</w:t>
      </w:r>
      <w:r w:rsidR="008540E7" w:rsidRPr="0031438B">
        <w:rPr>
          <w:sz w:val="22"/>
          <w:szCs w:val="22"/>
          <w:lang w:val="tr-TR"/>
        </w:rPr>
        <w:t xml:space="preserve"> insan</w:t>
      </w:r>
      <w:r w:rsidR="00B31137" w:rsidRPr="0031438B">
        <w:rPr>
          <w:sz w:val="22"/>
          <w:szCs w:val="22"/>
          <w:lang w:val="tr-TR"/>
        </w:rPr>
        <w:t>i</w:t>
      </w:r>
      <w:r w:rsidR="008540E7" w:rsidRPr="0031438B">
        <w:rPr>
          <w:sz w:val="22"/>
          <w:szCs w:val="22"/>
          <w:lang w:val="tr-TR"/>
        </w:rPr>
        <w:t xml:space="preserve">, teknik ve </w:t>
      </w:r>
      <w:r w:rsidR="00B31137" w:rsidRPr="0031438B">
        <w:rPr>
          <w:sz w:val="22"/>
          <w:szCs w:val="22"/>
          <w:lang w:val="tr-TR"/>
        </w:rPr>
        <w:t>finansal</w:t>
      </w:r>
      <w:r w:rsidR="008540E7" w:rsidRPr="0031438B">
        <w:rPr>
          <w:sz w:val="22"/>
          <w:szCs w:val="22"/>
          <w:lang w:val="tr-TR"/>
        </w:rPr>
        <w:t xml:space="preserve"> kaynaklar</w:t>
      </w:r>
      <w:r w:rsidR="0036221A" w:rsidRPr="0031438B">
        <w:rPr>
          <w:sz w:val="22"/>
          <w:szCs w:val="22"/>
          <w:lang w:val="tr-TR"/>
        </w:rPr>
        <w:t>ın tahsisi</w:t>
      </w:r>
      <w:r w:rsidR="008540E7" w:rsidRPr="0031438B">
        <w:rPr>
          <w:sz w:val="22"/>
          <w:szCs w:val="22"/>
          <w:lang w:val="tr-TR"/>
        </w:rPr>
        <w:t xml:space="preserve"> hakkında özel bilgi veriniz;</w:t>
      </w:r>
    </w:p>
    <w:p w:rsidR="00834859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Özellikle eğitim, sağlık, istihdam, bankacılık, kültürel yaşam ve ana spor aktiviteleri gibi toplum hizmetlerine erişimi arttırmak için tahsis edilen stratejiler ve bütçe;</w:t>
      </w:r>
    </w:p>
    <w:p w:rsidR="001645EE" w:rsidRPr="0031438B" w:rsidRDefault="00D1467E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kişilerin bakımevlerinden taburcu edilmesi ile ilgili stratejiler ve </w:t>
      </w:r>
      <w:r w:rsidR="001645EE" w:rsidRPr="0031438B">
        <w:rPr>
          <w:sz w:val="22"/>
          <w:szCs w:val="22"/>
          <w:lang w:val="tr-TR"/>
        </w:rPr>
        <w:t>kapsayıcı toplulukların oluşturulması ile ilgili, e</w:t>
      </w:r>
      <w:r w:rsidR="008540E7" w:rsidRPr="0031438B">
        <w:rPr>
          <w:sz w:val="22"/>
          <w:szCs w:val="22"/>
          <w:lang w:val="tr-TR"/>
        </w:rPr>
        <w:t xml:space="preserve">ngelli </w:t>
      </w:r>
      <w:r w:rsidRPr="0031438B">
        <w:rPr>
          <w:sz w:val="22"/>
          <w:szCs w:val="22"/>
          <w:lang w:val="tr-TR"/>
        </w:rPr>
        <w:t xml:space="preserve">temsilci örgütleri ile danışma suretiyle alınan </w:t>
      </w:r>
      <w:r w:rsidR="001645EE" w:rsidRPr="0031438B">
        <w:rPr>
          <w:sz w:val="22"/>
          <w:szCs w:val="22"/>
          <w:lang w:val="tr-TR"/>
        </w:rPr>
        <w:t>tedbirler.</w:t>
      </w:r>
    </w:p>
    <w:p w:rsidR="00834859" w:rsidRPr="0031438B" w:rsidRDefault="001645EE" w:rsidP="0031438B">
      <w:pPr>
        <w:pStyle w:val="ListeParagraf"/>
        <w:spacing w:line="360" w:lineRule="auto"/>
        <w:ind w:left="1440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 </w:t>
      </w:r>
    </w:p>
    <w:p w:rsidR="00834859" w:rsidRPr="0031438B" w:rsidRDefault="00834859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 xml:space="preserve">Kişisel Hareketlilik </w:t>
      </w:r>
      <w:r w:rsidR="008F4AAE" w:rsidRPr="0031438B">
        <w:rPr>
          <w:b/>
          <w:sz w:val="22"/>
          <w:szCs w:val="22"/>
          <w:lang w:val="tr-TR"/>
        </w:rPr>
        <w:t>(Md. 20)</w:t>
      </w:r>
    </w:p>
    <w:p w:rsidR="00834859" w:rsidRPr="0031438B" w:rsidRDefault="001645EE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K</w:t>
      </w:r>
      <w:r w:rsidR="00834859" w:rsidRPr="0031438B">
        <w:rPr>
          <w:sz w:val="22"/>
          <w:szCs w:val="22"/>
          <w:lang w:val="tr-TR"/>
        </w:rPr>
        <w:t xml:space="preserve">ırsal alanlarda yaşayanlar da dahil olmak üzere engelli kişilerin, </w:t>
      </w:r>
      <w:r w:rsidR="00B95092" w:rsidRPr="0031438B">
        <w:rPr>
          <w:sz w:val="22"/>
          <w:szCs w:val="22"/>
          <w:lang w:val="tr-TR"/>
        </w:rPr>
        <w:t xml:space="preserve">destek teknoloji ve araçlarına erişimi ve satın almalarını sağlamak ile, spontane ve kişisel hareketliliğin sağlanması için bu araçların tamiri ile ilgili gerekli desteğin sağlanması konusunda alınan tedbirler ile ilgili </w:t>
      </w:r>
      <w:r w:rsidR="00834859" w:rsidRPr="0031438B">
        <w:rPr>
          <w:sz w:val="22"/>
          <w:szCs w:val="22"/>
          <w:lang w:val="tr-TR"/>
        </w:rPr>
        <w:t>bilgi veriniz.</w:t>
      </w:r>
    </w:p>
    <w:p w:rsidR="00C40941" w:rsidRPr="0031438B" w:rsidRDefault="00C40941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F644A4" w:rsidRPr="0031438B" w:rsidRDefault="00C31F9A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Düşünce ve İfade Özgürlüğü ile Bilgiye Erişim (Md. 21)</w:t>
      </w:r>
    </w:p>
    <w:p w:rsidR="003F2A84" w:rsidRPr="0031438B" w:rsidRDefault="00C31F9A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G</w:t>
      </w:r>
      <w:r w:rsidR="00C40941" w:rsidRPr="0031438B">
        <w:rPr>
          <w:sz w:val="22"/>
          <w:szCs w:val="22"/>
          <w:lang w:val="tr-TR"/>
        </w:rPr>
        <w:t xml:space="preserve">enel kamuya yönelik bilgilerin engelli kişiler için </w:t>
      </w:r>
      <w:r w:rsidR="00945C5F" w:rsidRPr="0031438B">
        <w:rPr>
          <w:sz w:val="22"/>
          <w:szCs w:val="22"/>
          <w:lang w:val="tr-TR"/>
        </w:rPr>
        <w:t xml:space="preserve">tamamen </w:t>
      </w:r>
      <w:r w:rsidR="00C40941" w:rsidRPr="0031438B">
        <w:rPr>
          <w:sz w:val="22"/>
          <w:szCs w:val="22"/>
          <w:lang w:val="tr-TR"/>
        </w:rPr>
        <w:t>erişilebilir olup olmadığı</w:t>
      </w:r>
      <w:r w:rsidR="00945C5F" w:rsidRPr="0031438B">
        <w:rPr>
          <w:sz w:val="22"/>
          <w:szCs w:val="22"/>
          <w:lang w:val="tr-TR"/>
        </w:rPr>
        <w:t xml:space="preserve"> hakkında</w:t>
      </w:r>
      <w:r w:rsidR="00C40941" w:rsidRPr="0031438B">
        <w:rPr>
          <w:sz w:val="22"/>
          <w:szCs w:val="22"/>
          <w:lang w:val="tr-TR"/>
        </w:rPr>
        <w:t xml:space="preserve"> ve </w:t>
      </w:r>
      <w:r w:rsidR="00945C5F" w:rsidRPr="0031438B">
        <w:rPr>
          <w:sz w:val="22"/>
          <w:szCs w:val="22"/>
          <w:lang w:val="tr-TR"/>
        </w:rPr>
        <w:t>işaret dili</w:t>
      </w:r>
      <w:r w:rsidR="00C40941" w:rsidRPr="0031438B">
        <w:rPr>
          <w:sz w:val="22"/>
          <w:szCs w:val="22"/>
          <w:lang w:val="tr-TR"/>
        </w:rPr>
        <w:t>, Kolay Okuma, Braille</w:t>
      </w:r>
      <w:r w:rsidR="00945C5F" w:rsidRPr="0031438B">
        <w:rPr>
          <w:sz w:val="22"/>
          <w:szCs w:val="22"/>
          <w:lang w:val="tr-TR"/>
        </w:rPr>
        <w:t xml:space="preserve"> ile </w:t>
      </w:r>
      <w:r w:rsidR="00C40941" w:rsidRPr="0031438B">
        <w:rPr>
          <w:sz w:val="22"/>
          <w:szCs w:val="22"/>
          <w:lang w:val="tr-TR"/>
        </w:rPr>
        <w:t xml:space="preserve">güçlendirici ve alternatif format ve iletişim biçimleri mevcut olup olmadığını belirtiniz. Ayrıca, kamu kuruluşlarının web sayfalarının erişilebilirliğini ve izlenmesini sağlamak için alınan </w:t>
      </w:r>
      <w:r w:rsidR="00EB0B06" w:rsidRPr="0031438B">
        <w:rPr>
          <w:sz w:val="22"/>
          <w:szCs w:val="22"/>
          <w:lang w:val="tr-TR"/>
        </w:rPr>
        <w:t>tedbirler</w:t>
      </w:r>
      <w:r w:rsidR="00C40941" w:rsidRPr="0031438B">
        <w:rPr>
          <w:sz w:val="22"/>
          <w:szCs w:val="22"/>
          <w:lang w:val="tr-TR"/>
        </w:rPr>
        <w:t xml:space="preserve"> hakkında bilgi veriniz.</w:t>
      </w:r>
    </w:p>
    <w:p w:rsidR="003F2A84" w:rsidRPr="0031438B" w:rsidRDefault="003F2A84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D8062E" w:rsidRPr="0031438B" w:rsidRDefault="00577C27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Özel Hayata Saygı (Md. 22)</w:t>
      </w:r>
    </w:p>
    <w:p w:rsidR="00C40941" w:rsidRPr="0031438B" w:rsidRDefault="00EB0B06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</w:t>
      </w:r>
      <w:r w:rsidR="003F2A84" w:rsidRPr="0031438B">
        <w:rPr>
          <w:sz w:val="22"/>
          <w:szCs w:val="22"/>
          <w:lang w:val="tr-TR"/>
        </w:rPr>
        <w:t xml:space="preserve">ngelli kişilerin </w:t>
      </w:r>
      <w:r w:rsidRPr="0031438B">
        <w:rPr>
          <w:sz w:val="22"/>
          <w:szCs w:val="22"/>
          <w:lang w:val="tr-TR"/>
        </w:rPr>
        <w:t>özel hayatına</w:t>
      </w:r>
      <w:r w:rsidR="003F2A84" w:rsidRPr="0031438B">
        <w:rPr>
          <w:sz w:val="22"/>
          <w:szCs w:val="22"/>
          <w:lang w:val="tr-TR"/>
        </w:rPr>
        <w:t xml:space="preserve"> saygı gösterilmesini sağlamak için alınan özel </w:t>
      </w:r>
      <w:r w:rsidRPr="0031438B">
        <w:rPr>
          <w:sz w:val="22"/>
          <w:szCs w:val="22"/>
          <w:lang w:val="tr-TR"/>
        </w:rPr>
        <w:t>tedbirler</w:t>
      </w:r>
      <w:r w:rsidR="00313351" w:rsidRPr="0031438B">
        <w:rPr>
          <w:sz w:val="22"/>
          <w:szCs w:val="22"/>
          <w:lang w:val="tr-TR"/>
        </w:rPr>
        <w:t xml:space="preserve"> </w:t>
      </w:r>
      <w:r w:rsidR="003F2A84" w:rsidRPr="0031438B">
        <w:rPr>
          <w:sz w:val="22"/>
          <w:szCs w:val="22"/>
          <w:lang w:val="tr-TR"/>
        </w:rPr>
        <w:t>hakkında Komite'yi bilgilendirin</w:t>
      </w:r>
      <w:r w:rsidR="00313351" w:rsidRPr="0031438B">
        <w:rPr>
          <w:sz w:val="22"/>
          <w:szCs w:val="22"/>
          <w:lang w:val="tr-TR"/>
        </w:rPr>
        <w:t>iz</w:t>
      </w:r>
      <w:r w:rsidRPr="0031438B">
        <w:rPr>
          <w:sz w:val="22"/>
          <w:szCs w:val="22"/>
          <w:lang w:val="tr-TR"/>
        </w:rPr>
        <w:t>.</w:t>
      </w:r>
    </w:p>
    <w:p w:rsidR="00EB0B06" w:rsidRPr="0031438B" w:rsidRDefault="00EB0B06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EB0B06" w:rsidRPr="0031438B" w:rsidRDefault="00EB0B06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Hane ve Aile Hayatına Saygı (Md. 23)</w:t>
      </w:r>
    </w:p>
    <w:p w:rsidR="00477B5C" w:rsidRPr="0031438B" w:rsidRDefault="00262ECF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Türk Medeni Kanunu’nda </w:t>
      </w:r>
      <w:r w:rsidR="00415E70" w:rsidRPr="0031438B">
        <w:rPr>
          <w:sz w:val="22"/>
          <w:szCs w:val="22"/>
          <w:lang w:val="tr-TR"/>
        </w:rPr>
        <w:t>engelli kişiler, özellikle zihinsel ve psikososyal engellileri</w:t>
      </w:r>
      <w:r w:rsidR="00B23561" w:rsidRPr="0031438B">
        <w:rPr>
          <w:sz w:val="22"/>
          <w:szCs w:val="22"/>
          <w:lang w:val="tr-TR"/>
        </w:rPr>
        <w:t xml:space="preserve"> evlenme, aile, evlat edinme ve </w:t>
      </w:r>
      <w:r w:rsidR="00722E32" w:rsidRPr="0031438B">
        <w:rPr>
          <w:sz w:val="22"/>
          <w:szCs w:val="22"/>
          <w:lang w:val="tr-TR"/>
        </w:rPr>
        <w:t>ebeveynlik</w:t>
      </w:r>
      <w:r w:rsidR="00B23561" w:rsidRPr="0031438B">
        <w:rPr>
          <w:sz w:val="22"/>
          <w:szCs w:val="22"/>
          <w:lang w:val="tr-TR"/>
        </w:rPr>
        <w:t xml:space="preserve"> ile ilgili haklardan</w:t>
      </w:r>
      <w:r w:rsidR="00722E32" w:rsidRPr="0031438B">
        <w:rPr>
          <w:sz w:val="22"/>
          <w:szCs w:val="22"/>
          <w:lang w:val="tr-TR"/>
        </w:rPr>
        <w:t xml:space="preserve"> diğer kişilerle eşit olarak yararlan</w:t>
      </w:r>
      <w:r w:rsidR="00B50D33" w:rsidRPr="0031438B">
        <w:rPr>
          <w:sz w:val="22"/>
          <w:szCs w:val="22"/>
          <w:lang w:val="tr-TR"/>
        </w:rPr>
        <w:t xml:space="preserve">mayı </w:t>
      </w:r>
      <w:r w:rsidR="00F870EF" w:rsidRPr="0031438B">
        <w:rPr>
          <w:sz w:val="22"/>
          <w:szCs w:val="22"/>
          <w:lang w:val="tr-TR"/>
        </w:rPr>
        <w:t>engelleyen</w:t>
      </w:r>
      <w:r w:rsidR="00192B66" w:rsidRPr="0031438B">
        <w:rPr>
          <w:sz w:val="22"/>
          <w:szCs w:val="22"/>
          <w:lang w:val="tr-TR"/>
        </w:rPr>
        <w:t xml:space="preserve"> ve </w:t>
      </w:r>
      <w:r w:rsidR="00793F49" w:rsidRPr="0031438B">
        <w:rPr>
          <w:sz w:val="22"/>
          <w:szCs w:val="22"/>
          <w:lang w:val="tr-TR"/>
        </w:rPr>
        <w:t xml:space="preserve">engelli kişileri </w:t>
      </w:r>
      <w:r w:rsidR="00192B66" w:rsidRPr="0031438B">
        <w:rPr>
          <w:sz w:val="22"/>
          <w:szCs w:val="22"/>
          <w:lang w:val="tr-TR"/>
        </w:rPr>
        <w:t>bu haklardan ayrımcılığa uğramadan</w:t>
      </w:r>
      <w:r w:rsidR="000D7CDF" w:rsidRPr="0031438B">
        <w:rPr>
          <w:sz w:val="22"/>
          <w:szCs w:val="22"/>
          <w:lang w:val="tr-TR"/>
        </w:rPr>
        <w:t xml:space="preserve"> yararlanmaktan</w:t>
      </w:r>
      <w:r w:rsidR="00192B66" w:rsidRPr="0031438B">
        <w:rPr>
          <w:sz w:val="22"/>
          <w:szCs w:val="22"/>
          <w:lang w:val="tr-TR"/>
        </w:rPr>
        <w:t xml:space="preserve"> ve kendi özgür seçimlerini yapmaktan</w:t>
      </w:r>
      <w:r w:rsidR="00B23561" w:rsidRPr="0031438B">
        <w:rPr>
          <w:sz w:val="22"/>
          <w:szCs w:val="22"/>
          <w:lang w:val="tr-TR"/>
        </w:rPr>
        <w:t xml:space="preserve"> mahrum bırakan </w:t>
      </w:r>
      <w:r w:rsidR="00043404" w:rsidRPr="0031438B">
        <w:rPr>
          <w:sz w:val="22"/>
          <w:szCs w:val="22"/>
          <w:lang w:val="tr-TR"/>
        </w:rPr>
        <w:t>hükümlerin yürürlükten kaldırılması</w:t>
      </w:r>
      <w:r w:rsidR="00C57EA3" w:rsidRPr="0031438B">
        <w:rPr>
          <w:sz w:val="22"/>
          <w:szCs w:val="22"/>
          <w:lang w:val="tr-TR"/>
        </w:rPr>
        <w:t xml:space="preserve"> hakkında alınan tedbirler hakkında bilgi veriniz. </w:t>
      </w:r>
    </w:p>
    <w:p w:rsidR="008540E7" w:rsidRPr="0031438B" w:rsidRDefault="00270402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</w:t>
      </w:r>
      <w:r w:rsidR="008540E7" w:rsidRPr="0031438B">
        <w:rPr>
          <w:sz w:val="22"/>
          <w:szCs w:val="22"/>
          <w:lang w:val="tr-TR"/>
        </w:rPr>
        <w:t>ngelli ebeveynlere ve engelli çocu</w:t>
      </w:r>
      <w:r w:rsidR="00DA0584" w:rsidRPr="0031438B">
        <w:rPr>
          <w:sz w:val="22"/>
          <w:szCs w:val="22"/>
          <w:lang w:val="tr-TR"/>
        </w:rPr>
        <w:t>klara</w:t>
      </w:r>
      <w:r w:rsidR="008540E7" w:rsidRPr="0031438B">
        <w:rPr>
          <w:sz w:val="22"/>
          <w:szCs w:val="22"/>
          <w:lang w:val="tr-TR"/>
        </w:rPr>
        <w:t xml:space="preserve"> sahip olan ebeveynlere uygun danışmanlık hizmetlerinin varlığı hakkında bilgi verin. </w:t>
      </w:r>
      <w:r w:rsidR="00FA665A" w:rsidRPr="0031438B">
        <w:rPr>
          <w:sz w:val="22"/>
          <w:szCs w:val="22"/>
          <w:lang w:val="tr-TR"/>
        </w:rPr>
        <w:t>K</w:t>
      </w:r>
      <w:r w:rsidR="008540E7" w:rsidRPr="0031438B">
        <w:rPr>
          <w:sz w:val="22"/>
          <w:szCs w:val="22"/>
          <w:lang w:val="tr-TR"/>
        </w:rPr>
        <w:t xml:space="preserve">ırsal ve kentsel alanlarda, illere göre verilen </w:t>
      </w:r>
      <w:r w:rsidR="008540E7" w:rsidRPr="0031438B">
        <w:rPr>
          <w:sz w:val="22"/>
          <w:szCs w:val="22"/>
          <w:lang w:val="tr-TR"/>
        </w:rPr>
        <w:lastRenderedPageBreak/>
        <w:t>danışmanlık</w:t>
      </w:r>
      <w:r w:rsidR="00FA665A" w:rsidRPr="0031438B">
        <w:rPr>
          <w:sz w:val="22"/>
          <w:szCs w:val="22"/>
          <w:lang w:val="tr-TR"/>
        </w:rPr>
        <w:t xml:space="preserve"> hizmetleri</w:t>
      </w:r>
      <w:r w:rsidR="008540E7" w:rsidRPr="0031438B">
        <w:rPr>
          <w:sz w:val="22"/>
          <w:szCs w:val="22"/>
          <w:lang w:val="tr-TR"/>
        </w:rPr>
        <w:t xml:space="preserve"> ve bu hizmetlerle ilgili kamuya açık bilgiler hakkında istatistikler veriniz.</w:t>
      </w:r>
    </w:p>
    <w:p w:rsidR="00B5776E" w:rsidRPr="0031438B" w:rsidRDefault="00B5776E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463FC6" w:rsidRPr="0031438B" w:rsidRDefault="00B5776E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Eğitim (Md. 24)</w:t>
      </w:r>
    </w:p>
    <w:p w:rsidR="00E20821" w:rsidRPr="0031438B" w:rsidRDefault="0027546B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C</w:t>
      </w:r>
      <w:r w:rsidR="00792E65" w:rsidRPr="0031438B">
        <w:rPr>
          <w:sz w:val="22"/>
          <w:szCs w:val="22"/>
          <w:lang w:val="tr-TR"/>
        </w:rPr>
        <w:t>insiyet, yaş, engel türü, karşılaşılan engeller</w:t>
      </w:r>
      <w:r w:rsidR="00B5776E" w:rsidRPr="0031438B">
        <w:rPr>
          <w:sz w:val="22"/>
          <w:szCs w:val="22"/>
          <w:lang w:val="tr-TR"/>
        </w:rPr>
        <w:t>, ana</w:t>
      </w:r>
      <w:r w:rsidR="00EE7C0A" w:rsidRPr="0031438B">
        <w:rPr>
          <w:sz w:val="22"/>
          <w:szCs w:val="22"/>
          <w:lang w:val="tr-TR"/>
        </w:rPr>
        <w:t xml:space="preserve"> </w:t>
      </w:r>
      <w:r w:rsidR="00B5776E" w:rsidRPr="0031438B">
        <w:rPr>
          <w:sz w:val="22"/>
          <w:szCs w:val="22"/>
          <w:lang w:val="tr-TR"/>
        </w:rPr>
        <w:t>okul</w:t>
      </w:r>
      <w:r w:rsidR="00D85051" w:rsidRPr="0031438B">
        <w:rPr>
          <w:sz w:val="22"/>
          <w:szCs w:val="22"/>
          <w:lang w:val="tr-TR"/>
        </w:rPr>
        <w:t>/</w:t>
      </w:r>
      <w:r w:rsidR="00792E65" w:rsidRPr="0031438B">
        <w:rPr>
          <w:sz w:val="22"/>
          <w:szCs w:val="22"/>
          <w:lang w:val="tr-TR"/>
        </w:rPr>
        <w:t xml:space="preserve">ana akım </w:t>
      </w:r>
      <w:r w:rsidR="00B5776E" w:rsidRPr="0031438B">
        <w:rPr>
          <w:sz w:val="22"/>
          <w:szCs w:val="22"/>
          <w:lang w:val="tr-TR"/>
        </w:rPr>
        <w:t>okulla</w:t>
      </w:r>
      <w:r w:rsidRPr="0031438B">
        <w:rPr>
          <w:sz w:val="22"/>
          <w:szCs w:val="22"/>
          <w:lang w:val="tr-TR"/>
        </w:rPr>
        <w:t>ra kayıtlı engelli çocuk sayısı</w:t>
      </w:r>
      <w:r w:rsidR="00B5776E" w:rsidRPr="0031438B">
        <w:rPr>
          <w:sz w:val="22"/>
          <w:szCs w:val="22"/>
          <w:lang w:val="tr-TR"/>
        </w:rPr>
        <w:t xml:space="preserve">, okula devam etmeyenler </w:t>
      </w:r>
      <w:r w:rsidRPr="0031438B">
        <w:rPr>
          <w:sz w:val="22"/>
          <w:szCs w:val="22"/>
          <w:lang w:val="tr-TR"/>
        </w:rPr>
        <w:t>ve özel okullara devam edenler ile ilgili ayrıştırıl</w:t>
      </w:r>
      <w:r w:rsidR="002269A1" w:rsidRPr="0031438B">
        <w:rPr>
          <w:sz w:val="22"/>
          <w:szCs w:val="22"/>
          <w:lang w:val="tr-TR"/>
        </w:rPr>
        <w:t>m</w:t>
      </w:r>
      <w:r w:rsidRPr="0031438B">
        <w:rPr>
          <w:sz w:val="22"/>
          <w:szCs w:val="22"/>
          <w:lang w:val="tr-TR"/>
        </w:rPr>
        <w:t>ış veri sununuz</w:t>
      </w:r>
      <w:r w:rsidR="00B5776E" w:rsidRPr="0031438B">
        <w:rPr>
          <w:sz w:val="22"/>
          <w:szCs w:val="22"/>
          <w:lang w:val="tr-TR"/>
        </w:rPr>
        <w:t>.</w:t>
      </w:r>
    </w:p>
    <w:p w:rsidR="00E20821" w:rsidRPr="0031438B" w:rsidRDefault="00E20821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Komite’yi aşağıdaki konularda bilgilendiriniz:</w:t>
      </w:r>
    </w:p>
    <w:p w:rsidR="00AD1CFF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kişilerin eğitim döngüsünün her seviyesinde ve ülkenin tüm bölgelerinde kapsayıcı </w:t>
      </w:r>
      <w:r w:rsidR="00EB394E" w:rsidRPr="0031438B">
        <w:rPr>
          <w:sz w:val="22"/>
          <w:szCs w:val="22"/>
          <w:lang w:val="tr-TR"/>
        </w:rPr>
        <w:t xml:space="preserve">ve kaliteli </w:t>
      </w:r>
      <w:r w:rsidRPr="0031438B">
        <w:rPr>
          <w:sz w:val="22"/>
          <w:szCs w:val="22"/>
          <w:lang w:val="tr-TR"/>
        </w:rPr>
        <w:t xml:space="preserve">bir eğitim alabilme stratejisine yönelik </w:t>
      </w:r>
      <w:r w:rsidR="00EB394E" w:rsidRPr="0031438B">
        <w:rPr>
          <w:sz w:val="22"/>
          <w:szCs w:val="22"/>
          <w:lang w:val="tr-TR"/>
        </w:rPr>
        <w:t xml:space="preserve">temel ve </w:t>
      </w:r>
      <w:r w:rsidRPr="0031438B">
        <w:rPr>
          <w:sz w:val="22"/>
          <w:szCs w:val="22"/>
          <w:lang w:val="tr-TR"/>
        </w:rPr>
        <w:t>uygulanabilir haklarını</w:t>
      </w:r>
      <w:r w:rsidR="00EB394E" w:rsidRPr="0031438B">
        <w:rPr>
          <w:sz w:val="22"/>
          <w:szCs w:val="22"/>
          <w:lang w:val="tr-TR"/>
        </w:rPr>
        <w:t xml:space="preserve">n tanınması </w:t>
      </w:r>
      <w:r w:rsidRPr="0031438B">
        <w:rPr>
          <w:sz w:val="22"/>
          <w:szCs w:val="22"/>
          <w:lang w:val="tr-TR"/>
        </w:rPr>
        <w:t>için alınan tedbirler;</w:t>
      </w:r>
    </w:p>
    <w:p w:rsidR="00AD1CFF" w:rsidRPr="0031438B" w:rsidRDefault="002E00D8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kişilerin </w:t>
      </w:r>
      <w:r w:rsidR="001B66B1" w:rsidRPr="0031438B">
        <w:rPr>
          <w:sz w:val="22"/>
          <w:szCs w:val="22"/>
          <w:lang w:val="tr-TR"/>
        </w:rPr>
        <w:t xml:space="preserve">eğitimden reddedilmemesi ile ilgili </w:t>
      </w:r>
      <w:r w:rsidR="00366A1D" w:rsidRPr="0031438B">
        <w:rPr>
          <w:sz w:val="22"/>
          <w:szCs w:val="22"/>
          <w:lang w:val="tr-TR"/>
        </w:rPr>
        <w:t xml:space="preserve">hükümlerin yürürlüğe girmesi ve </w:t>
      </w:r>
      <w:r w:rsidR="005756C7" w:rsidRPr="0031438B">
        <w:rPr>
          <w:sz w:val="22"/>
          <w:szCs w:val="22"/>
          <w:lang w:val="tr-TR"/>
        </w:rPr>
        <w:t xml:space="preserve">okullarda çalışan öğretmen ve diğer </w:t>
      </w:r>
      <w:r w:rsidR="002371CC" w:rsidRPr="0031438B">
        <w:rPr>
          <w:sz w:val="22"/>
          <w:szCs w:val="22"/>
          <w:lang w:val="tr-TR"/>
        </w:rPr>
        <w:t xml:space="preserve">öğretmen dışı personelin </w:t>
      </w:r>
      <w:r w:rsidR="00DA0917" w:rsidRPr="0031438B">
        <w:rPr>
          <w:sz w:val="22"/>
          <w:szCs w:val="22"/>
          <w:lang w:val="tr-TR"/>
        </w:rPr>
        <w:t>kapsayıcı eğitim hakkı konusunda eğitilmesi için alınan tedbirler</w:t>
      </w:r>
      <w:r w:rsidR="008540E7" w:rsidRPr="0031438B">
        <w:rPr>
          <w:sz w:val="22"/>
          <w:szCs w:val="22"/>
          <w:lang w:val="tr-TR"/>
        </w:rPr>
        <w:t>;</w:t>
      </w:r>
    </w:p>
    <w:p w:rsidR="008540E7" w:rsidRPr="0031438B" w:rsidRDefault="003540E6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Ana</w:t>
      </w:r>
      <w:r w:rsidR="007F7B8B" w:rsidRPr="0031438B">
        <w:rPr>
          <w:sz w:val="22"/>
          <w:szCs w:val="22"/>
          <w:lang w:val="tr-TR"/>
        </w:rPr>
        <w:t xml:space="preserve"> akım okullar </w:t>
      </w:r>
      <w:r w:rsidR="008540E7" w:rsidRPr="0031438B">
        <w:rPr>
          <w:sz w:val="22"/>
          <w:szCs w:val="22"/>
          <w:lang w:val="tr-TR"/>
        </w:rPr>
        <w:t xml:space="preserve">ve üniversitelerde engelli öğrenciler için </w:t>
      </w:r>
      <w:r w:rsidR="007F7B8B" w:rsidRPr="0031438B">
        <w:rPr>
          <w:sz w:val="22"/>
          <w:szCs w:val="22"/>
          <w:lang w:val="tr-TR"/>
        </w:rPr>
        <w:t xml:space="preserve">makul uyumlulaştırma sağlanması için alınan </w:t>
      </w:r>
      <w:r w:rsidR="008540E7" w:rsidRPr="0031438B">
        <w:rPr>
          <w:sz w:val="22"/>
          <w:szCs w:val="22"/>
          <w:lang w:val="tr-TR"/>
        </w:rPr>
        <w:t xml:space="preserve">tedbirler ve teşvikler hakkında </w:t>
      </w:r>
      <w:r w:rsidR="007F7B8B" w:rsidRPr="0031438B">
        <w:rPr>
          <w:sz w:val="22"/>
          <w:szCs w:val="22"/>
          <w:lang w:val="tr-TR"/>
        </w:rPr>
        <w:t>bilgi veriniz</w:t>
      </w:r>
      <w:r w:rsidR="008540E7" w:rsidRPr="0031438B">
        <w:rPr>
          <w:sz w:val="22"/>
          <w:szCs w:val="22"/>
          <w:lang w:val="tr-TR"/>
        </w:rPr>
        <w:t xml:space="preserve">. </w:t>
      </w:r>
    </w:p>
    <w:p w:rsidR="0052030B" w:rsidRPr="0031438B" w:rsidRDefault="0052030B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52030B" w:rsidRPr="0031438B" w:rsidRDefault="0052030B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Sağlık (Md. 25)</w:t>
      </w:r>
    </w:p>
    <w:p w:rsidR="0052030B" w:rsidRPr="0031438B" w:rsidRDefault="0052030B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Komite’yi aşağıdaki konularda bilgilendiriniz:</w:t>
      </w:r>
    </w:p>
    <w:p w:rsidR="0052030B" w:rsidRPr="0031438B" w:rsidRDefault="0052030B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Cinsel sağlık, üreme sağlığı, HIV / AIDS ve cinsel yolla bulaşan enfeksiyonlarla ilgili sağlık hizmetlerinin engelli kişiler için erişilebilir olmasını sağlamak için alınan yasal ve diğer tedbirler;</w:t>
      </w:r>
    </w:p>
    <w:p w:rsidR="0052030B" w:rsidRPr="0031438B" w:rsidRDefault="0052030B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Sağlık hizmetleri ve tedavilerinin, özgür ve bilgilendirilmiş rıza temelinde sağlandığından emin olmak için </w:t>
      </w:r>
      <w:r w:rsidR="00DE7BD3" w:rsidRPr="0031438B">
        <w:rPr>
          <w:sz w:val="22"/>
          <w:szCs w:val="22"/>
          <w:lang w:val="tr-TR"/>
        </w:rPr>
        <w:t>alınan tedbirler</w:t>
      </w:r>
      <w:r w:rsidRPr="0031438B">
        <w:rPr>
          <w:sz w:val="22"/>
          <w:szCs w:val="22"/>
          <w:lang w:val="tr-TR"/>
        </w:rPr>
        <w:t>;</w:t>
      </w:r>
    </w:p>
    <w:p w:rsidR="0052030B" w:rsidRPr="0031438B" w:rsidRDefault="0052030B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kişiler için</w:t>
      </w:r>
      <w:r w:rsidR="00D218FA" w:rsidRPr="0031438B">
        <w:rPr>
          <w:sz w:val="22"/>
          <w:szCs w:val="22"/>
          <w:lang w:val="tr-TR"/>
        </w:rPr>
        <w:t xml:space="preserve"> uygun fiyatlı sağlık sigortası</w:t>
      </w:r>
      <w:r w:rsidRPr="0031438B">
        <w:rPr>
          <w:sz w:val="22"/>
          <w:szCs w:val="22"/>
          <w:lang w:val="tr-TR"/>
        </w:rPr>
        <w:t>, hayat sigortası ve diğer ilgili sigortalara erişim</w:t>
      </w:r>
      <w:r w:rsidR="00D218FA" w:rsidRPr="0031438B">
        <w:rPr>
          <w:sz w:val="22"/>
          <w:szCs w:val="22"/>
          <w:lang w:val="tr-TR"/>
        </w:rPr>
        <w:t>ini</w:t>
      </w:r>
      <w:r w:rsidR="002D05F4" w:rsidRPr="0031438B">
        <w:rPr>
          <w:sz w:val="22"/>
          <w:szCs w:val="22"/>
          <w:lang w:val="tr-TR"/>
        </w:rPr>
        <w:t xml:space="preserve"> sağlamak için alınan tedbirler</w:t>
      </w:r>
      <w:r w:rsidRPr="0031438B">
        <w:rPr>
          <w:sz w:val="22"/>
          <w:szCs w:val="22"/>
          <w:lang w:val="tr-TR"/>
        </w:rPr>
        <w:t xml:space="preserve"> hakkında </w:t>
      </w:r>
      <w:r w:rsidR="00CF7A5E" w:rsidRPr="0031438B">
        <w:rPr>
          <w:sz w:val="22"/>
          <w:szCs w:val="22"/>
          <w:lang w:val="tr-TR"/>
        </w:rPr>
        <w:t>bilgi veriniz</w:t>
      </w:r>
      <w:r w:rsidRPr="0031438B">
        <w:rPr>
          <w:sz w:val="22"/>
          <w:szCs w:val="22"/>
          <w:lang w:val="tr-TR"/>
        </w:rPr>
        <w:t xml:space="preserve">. </w:t>
      </w:r>
    </w:p>
    <w:p w:rsidR="006F0D67" w:rsidRPr="0031438B" w:rsidRDefault="006F0D67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6F0D67" w:rsidRPr="0031438B" w:rsidRDefault="006F0D67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Habilitasyon ve Rehabilitasyon (Md. 26)</w:t>
      </w:r>
    </w:p>
    <w:p w:rsidR="006F0D67" w:rsidRPr="0031438B" w:rsidRDefault="006F0D67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bireyler için habilitasyon ve rehabilitasyon hizmetlerine erişimin, teknik ve mali kaynaklar hakkında bilgi dahil olmak üzere, göçmen, mülteci ve sığınmacılar için nasıl sağlandığını açıklayınız.</w:t>
      </w:r>
    </w:p>
    <w:p w:rsidR="00723EE1" w:rsidRPr="0031438B" w:rsidRDefault="00723EE1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723EE1" w:rsidRPr="0031438B" w:rsidRDefault="00723EE1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İstihdam (Md. 27)</w:t>
      </w:r>
    </w:p>
    <w:p w:rsidR="00723EE1" w:rsidRPr="0031438B" w:rsidRDefault="00D41BFB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H</w:t>
      </w:r>
      <w:r w:rsidR="00723EE1" w:rsidRPr="0031438B">
        <w:rPr>
          <w:sz w:val="22"/>
          <w:szCs w:val="22"/>
          <w:lang w:val="tr-TR"/>
        </w:rPr>
        <w:t xml:space="preserve">em kamu sektöründe hem de özel </w:t>
      </w:r>
      <w:r w:rsidR="00C318BA" w:rsidRPr="0031438B">
        <w:rPr>
          <w:sz w:val="22"/>
          <w:szCs w:val="22"/>
          <w:lang w:val="tr-TR"/>
        </w:rPr>
        <w:t>sektörde</w:t>
      </w:r>
      <w:r w:rsidR="00723EE1" w:rsidRPr="0031438B">
        <w:rPr>
          <w:sz w:val="22"/>
          <w:szCs w:val="22"/>
          <w:lang w:val="tr-TR"/>
        </w:rPr>
        <w:t xml:space="preserve"> engelli </w:t>
      </w:r>
      <w:r w:rsidR="004B0B9D" w:rsidRPr="0031438B">
        <w:rPr>
          <w:sz w:val="22"/>
          <w:szCs w:val="22"/>
          <w:lang w:val="tr-TR"/>
        </w:rPr>
        <w:t>kişilerin</w:t>
      </w:r>
      <w:r w:rsidR="00723EE1" w:rsidRPr="0031438B">
        <w:rPr>
          <w:sz w:val="22"/>
          <w:szCs w:val="22"/>
          <w:lang w:val="tr-TR"/>
        </w:rPr>
        <w:t xml:space="preserve"> kayıtlı istihdam </w:t>
      </w:r>
      <w:r w:rsidR="0039165C" w:rsidRPr="0031438B">
        <w:rPr>
          <w:sz w:val="22"/>
          <w:szCs w:val="22"/>
          <w:lang w:val="tr-TR"/>
        </w:rPr>
        <w:t>oranı</w:t>
      </w:r>
      <w:r w:rsidR="00723EE1" w:rsidRPr="0031438B">
        <w:rPr>
          <w:sz w:val="22"/>
          <w:szCs w:val="22"/>
          <w:lang w:val="tr-TR"/>
        </w:rPr>
        <w:t xml:space="preserve"> hakkında güncel bilgi veriniz.</w:t>
      </w:r>
    </w:p>
    <w:p w:rsidR="00C248A5" w:rsidRPr="0031438B" w:rsidRDefault="009610DF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Ayrıca</w:t>
      </w:r>
      <w:r w:rsidR="00723EE1" w:rsidRPr="0031438B">
        <w:rPr>
          <w:sz w:val="22"/>
          <w:szCs w:val="22"/>
          <w:lang w:val="tr-TR"/>
        </w:rPr>
        <w:t xml:space="preserve"> Komite’yi aşağıdaki konularda bilgilendiriniz</w:t>
      </w:r>
      <w:r w:rsidR="008540E7" w:rsidRPr="0031438B">
        <w:rPr>
          <w:sz w:val="22"/>
          <w:szCs w:val="22"/>
          <w:lang w:val="tr-TR"/>
        </w:rPr>
        <w:t>;</w:t>
      </w:r>
    </w:p>
    <w:p w:rsidR="0070472F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lastRenderedPageBreak/>
        <w:t>Korunaklı atölyelerden açık işgücü piyasasına geçişi kolaylaştırmak için</w:t>
      </w:r>
      <w:r w:rsidR="0070472F" w:rsidRPr="0031438B">
        <w:rPr>
          <w:sz w:val="22"/>
          <w:szCs w:val="22"/>
          <w:lang w:val="tr-TR"/>
        </w:rPr>
        <w:t>,</w:t>
      </w:r>
      <w:r w:rsidRPr="0031438B">
        <w:rPr>
          <w:sz w:val="22"/>
          <w:szCs w:val="22"/>
          <w:lang w:val="tr-TR"/>
        </w:rPr>
        <w:t xml:space="preserve"> iş yaratacak stratejiler ile engelli bireylerin, özellikle engelli kadınlar ve </w:t>
      </w:r>
      <w:r w:rsidR="0070472F" w:rsidRPr="0031438B">
        <w:rPr>
          <w:sz w:val="22"/>
          <w:szCs w:val="22"/>
          <w:lang w:val="tr-TR"/>
        </w:rPr>
        <w:t xml:space="preserve">zihinsel </w:t>
      </w:r>
      <w:r w:rsidRPr="0031438B">
        <w:rPr>
          <w:sz w:val="22"/>
          <w:szCs w:val="22"/>
          <w:lang w:val="tr-TR"/>
        </w:rPr>
        <w:t xml:space="preserve">ve psikososyal engelliler başta olmak üzere açık işgücü piyasasına dahil edilmelerini teşvik etmek için </w:t>
      </w:r>
      <w:r w:rsidR="008179A9" w:rsidRPr="0031438B">
        <w:rPr>
          <w:sz w:val="22"/>
          <w:szCs w:val="22"/>
          <w:lang w:val="tr-TR"/>
        </w:rPr>
        <w:t xml:space="preserve">alınan </w:t>
      </w:r>
      <w:r w:rsidRPr="0031438B">
        <w:rPr>
          <w:sz w:val="22"/>
          <w:szCs w:val="22"/>
          <w:lang w:val="tr-TR"/>
        </w:rPr>
        <w:t>tedbirler ve teşvikler;</w:t>
      </w:r>
    </w:p>
    <w:p w:rsidR="0070472F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İşyerinde engelli kişilere yönelik olumsuz </w:t>
      </w:r>
      <w:r w:rsidR="009610DF" w:rsidRPr="0031438B">
        <w:rPr>
          <w:sz w:val="22"/>
          <w:szCs w:val="22"/>
          <w:lang w:val="tr-TR"/>
        </w:rPr>
        <w:t>kalıp</w:t>
      </w:r>
      <w:r w:rsidR="000E50C8" w:rsidRPr="0031438B">
        <w:rPr>
          <w:sz w:val="22"/>
          <w:szCs w:val="22"/>
          <w:lang w:val="tr-TR"/>
        </w:rPr>
        <w:t xml:space="preserve"> </w:t>
      </w:r>
      <w:r w:rsidR="009610DF" w:rsidRPr="0031438B">
        <w:rPr>
          <w:sz w:val="22"/>
          <w:szCs w:val="22"/>
          <w:lang w:val="tr-TR"/>
        </w:rPr>
        <w:t>yargılar</w:t>
      </w:r>
      <w:r w:rsidRPr="0031438B">
        <w:rPr>
          <w:sz w:val="22"/>
          <w:szCs w:val="22"/>
          <w:lang w:val="tr-TR"/>
        </w:rPr>
        <w:t xml:space="preserve"> ile mücadele </w:t>
      </w:r>
      <w:r w:rsidR="000E50C8" w:rsidRPr="0031438B">
        <w:rPr>
          <w:sz w:val="22"/>
          <w:szCs w:val="22"/>
          <w:lang w:val="tr-TR"/>
        </w:rPr>
        <w:t>kapsamında ve kota dahilinde çalışması zorunlu olan işyerlerinin sayısının artırılması konusunda alınan tedbirler</w:t>
      </w:r>
      <w:r w:rsidRPr="0031438B">
        <w:rPr>
          <w:sz w:val="22"/>
          <w:szCs w:val="22"/>
          <w:lang w:val="tr-TR"/>
        </w:rPr>
        <w:t>;</w:t>
      </w:r>
    </w:p>
    <w:p w:rsidR="008540E7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Çalışma alanında eşit muamele ve ayrımcılık yapmama hakkının korunmasını öngören </w:t>
      </w:r>
      <w:r w:rsidR="000B5BBC" w:rsidRPr="0031438B">
        <w:rPr>
          <w:sz w:val="22"/>
          <w:szCs w:val="22"/>
          <w:lang w:val="tr-TR"/>
        </w:rPr>
        <w:t>y</w:t>
      </w:r>
      <w:r w:rsidR="00764807" w:rsidRPr="0031438B">
        <w:rPr>
          <w:sz w:val="22"/>
          <w:szCs w:val="22"/>
          <w:lang w:val="tr-TR"/>
        </w:rPr>
        <w:t>argı ve/</w:t>
      </w:r>
      <w:r w:rsidRPr="0031438B">
        <w:rPr>
          <w:sz w:val="22"/>
          <w:szCs w:val="22"/>
          <w:lang w:val="tr-TR"/>
        </w:rPr>
        <w:t xml:space="preserve">veya </w:t>
      </w:r>
      <w:r w:rsidR="00231C6B" w:rsidRPr="0031438B">
        <w:rPr>
          <w:sz w:val="22"/>
          <w:szCs w:val="22"/>
          <w:lang w:val="tr-TR"/>
        </w:rPr>
        <w:t>idari kararlar (</w:t>
      </w:r>
      <w:r w:rsidR="00764807" w:rsidRPr="0031438B">
        <w:rPr>
          <w:sz w:val="22"/>
          <w:szCs w:val="22"/>
          <w:lang w:val="tr-TR"/>
        </w:rPr>
        <w:t>prg</w:t>
      </w:r>
      <w:r w:rsidR="00231C6B" w:rsidRPr="0031438B">
        <w:rPr>
          <w:sz w:val="22"/>
          <w:szCs w:val="22"/>
          <w:lang w:val="tr-TR"/>
        </w:rPr>
        <w:t>. 227, 228</w:t>
      </w:r>
      <w:r w:rsidRPr="0031438B">
        <w:rPr>
          <w:sz w:val="22"/>
          <w:szCs w:val="22"/>
          <w:lang w:val="tr-TR"/>
        </w:rPr>
        <w:t>.</w:t>
      </w:r>
    </w:p>
    <w:p w:rsidR="006837B9" w:rsidRPr="0031438B" w:rsidRDefault="006837B9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</w:p>
    <w:p w:rsidR="001F179A" w:rsidRPr="0031438B" w:rsidRDefault="006837B9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Yeterli Yaşam Standardı ve Sosyal Koruma (Md. 28)</w:t>
      </w:r>
    </w:p>
    <w:p w:rsidR="001F179A" w:rsidRPr="0031438B" w:rsidRDefault="00D10F20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</w:t>
      </w:r>
      <w:r w:rsidR="001F179A" w:rsidRPr="0031438B">
        <w:rPr>
          <w:sz w:val="22"/>
          <w:szCs w:val="22"/>
          <w:lang w:val="tr-TR"/>
        </w:rPr>
        <w:t>şağıdaki konular hakkında</w:t>
      </w:r>
      <w:r w:rsidRPr="0031438B">
        <w:rPr>
          <w:sz w:val="22"/>
          <w:szCs w:val="22"/>
          <w:lang w:val="tr-TR"/>
        </w:rPr>
        <w:t xml:space="preserve"> Komite’ye</w:t>
      </w:r>
      <w:r w:rsidR="001F179A" w:rsidRPr="0031438B">
        <w:rPr>
          <w:sz w:val="22"/>
          <w:szCs w:val="22"/>
          <w:lang w:val="tr-TR"/>
        </w:rPr>
        <w:t xml:space="preserve"> bilgi veriniz</w:t>
      </w:r>
      <w:r w:rsidRPr="0031438B">
        <w:rPr>
          <w:sz w:val="22"/>
          <w:szCs w:val="22"/>
          <w:lang w:val="tr-TR"/>
        </w:rPr>
        <w:t>:</w:t>
      </w:r>
    </w:p>
    <w:p w:rsidR="005059BF" w:rsidRPr="0031438B" w:rsidRDefault="006837B9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Finansal krizin</w:t>
      </w:r>
      <w:r w:rsidR="00901CAA" w:rsidRPr="0031438B">
        <w:rPr>
          <w:sz w:val="22"/>
          <w:szCs w:val="22"/>
          <w:lang w:val="tr-TR"/>
        </w:rPr>
        <w:t>,</w:t>
      </w:r>
      <w:r w:rsidRPr="0031438B">
        <w:rPr>
          <w:sz w:val="22"/>
          <w:szCs w:val="22"/>
          <w:lang w:val="tr-TR"/>
        </w:rPr>
        <w:t xml:space="preserve"> engelli bireylerin ve aileleri</w:t>
      </w:r>
      <w:r w:rsidR="00D730DC" w:rsidRPr="0031438B">
        <w:rPr>
          <w:sz w:val="22"/>
          <w:szCs w:val="22"/>
          <w:lang w:val="tr-TR"/>
        </w:rPr>
        <w:t xml:space="preserve"> için </w:t>
      </w:r>
      <w:r w:rsidR="00901CAA" w:rsidRPr="0031438B">
        <w:rPr>
          <w:sz w:val="22"/>
          <w:szCs w:val="22"/>
          <w:lang w:val="tr-TR"/>
        </w:rPr>
        <w:t>yeterli yaşam standardı üzerindeki etkisinin</w:t>
      </w:r>
      <w:r w:rsidRPr="0031438B">
        <w:rPr>
          <w:sz w:val="22"/>
          <w:szCs w:val="22"/>
          <w:lang w:val="tr-TR"/>
        </w:rPr>
        <w:t>, e</w:t>
      </w:r>
      <w:r w:rsidR="00114D5A" w:rsidRPr="0031438B">
        <w:rPr>
          <w:sz w:val="22"/>
          <w:szCs w:val="22"/>
          <w:lang w:val="tr-TR"/>
        </w:rPr>
        <w:t>ngellilik ile ilgili maliyetler</w:t>
      </w:r>
      <w:r w:rsidRPr="0031438B">
        <w:rPr>
          <w:sz w:val="22"/>
          <w:szCs w:val="22"/>
          <w:lang w:val="tr-TR"/>
        </w:rPr>
        <w:t xml:space="preserve"> </w:t>
      </w:r>
      <w:r w:rsidR="00901CAA" w:rsidRPr="0031438B">
        <w:rPr>
          <w:sz w:val="22"/>
          <w:szCs w:val="22"/>
          <w:lang w:val="tr-TR"/>
        </w:rPr>
        <w:t>de dahil olmak</w:t>
      </w:r>
      <w:r w:rsidR="00295033" w:rsidRPr="0031438B">
        <w:rPr>
          <w:sz w:val="22"/>
          <w:szCs w:val="22"/>
          <w:lang w:val="tr-TR"/>
        </w:rPr>
        <w:t xml:space="preserve"> üzere</w:t>
      </w:r>
      <w:r w:rsidR="00901CAA" w:rsidRPr="0031438B">
        <w:rPr>
          <w:sz w:val="22"/>
          <w:szCs w:val="22"/>
          <w:lang w:val="tr-TR"/>
        </w:rPr>
        <w:t xml:space="preserve">, </w:t>
      </w:r>
      <w:r w:rsidR="00295033" w:rsidRPr="0031438B">
        <w:rPr>
          <w:sz w:val="22"/>
          <w:szCs w:val="22"/>
          <w:lang w:val="tr-TR"/>
        </w:rPr>
        <w:t xml:space="preserve">izlenmesi ve çözümlenmesi </w:t>
      </w:r>
      <w:r w:rsidR="00DB61E1" w:rsidRPr="0031438B">
        <w:rPr>
          <w:sz w:val="22"/>
          <w:szCs w:val="22"/>
          <w:lang w:val="tr-TR"/>
        </w:rPr>
        <w:t>için alınan önlemler;</w:t>
      </w:r>
    </w:p>
    <w:p w:rsidR="00230CF3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bireyler </w:t>
      </w:r>
      <w:r w:rsidR="00C24D58" w:rsidRPr="0031438B">
        <w:rPr>
          <w:sz w:val="22"/>
          <w:szCs w:val="22"/>
          <w:lang w:val="tr-TR"/>
        </w:rPr>
        <w:t>için</w:t>
      </w:r>
      <w:r w:rsidRPr="0031438B">
        <w:rPr>
          <w:sz w:val="22"/>
          <w:szCs w:val="22"/>
          <w:lang w:val="tr-TR"/>
        </w:rPr>
        <w:t xml:space="preserve"> yoksulluğu giderme </w:t>
      </w:r>
      <w:r w:rsidR="006256E0" w:rsidRPr="0031438B">
        <w:rPr>
          <w:sz w:val="22"/>
          <w:szCs w:val="22"/>
          <w:lang w:val="tr-TR"/>
        </w:rPr>
        <w:t>konusunda</w:t>
      </w:r>
      <w:r w:rsidRPr="0031438B">
        <w:rPr>
          <w:sz w:val="22"/>
          <w:szCs w:val="22"/>
          <w:lang w:val="tr-TR"/>
        </w:rPr>
        <w:t xml:space="preserve"> alınan tedbirler ve bu tedbirlerin sonuçları;</w:t>
      </w:r>
    </w:p>
    <w:p w:rsidR="00230CF3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Engelli bireyler tarafından</w:t>
      </w:r>
      <w:r w:rsidR="007A65BD" w:rsidRPr="0031438B">
        <w:rPr>
          <w:sz w:val="22"/>
          <w:szCs w:val="22"/>
          <w:lang w:val="tr-TR"/>
        </w:rPr>
        <w:t>,</w:t>
      </w:r>
      <w:r w:rsidRPr="0031438B">
        <w:rPr>
          <w:sz w:val="22"/>
          <w:szCs w:val="22"/>
          <w:lang w:val="tr-TR"/>
        </w:rPr>
        <w:t xml:space="preserve"> e</w:t>
      </w:r>
      <w:r w:rsidR="007A65BD" w:rsidRPr="0031438B">
        <w:rPr>
          <w:sz w:val="22"/>
          <w:szCs w:val="22"/>
          <w:lang w:val="tr-TR"/>
        </w:rPr>
        <w:t>ngel türü</w:t>
      </w:r>
      <w:r w:rsidR="00FF4B96" w:rsidRPr="0031438B">
        <w:rPr>
          <w:sz w:val="22"/>
          <w:szCs w:val="22"/>
          <w:lang w:val="tr-TR"/>
        </w:rPr>
        <w:t>,</w:t>
      </w:r>
      <w:r w:rsidRPr="0031438B">
        <w:rPr>
          <w:sz w:val="22"/>
          <w:szCs w:val="22"/>
          <w:lang w:val="tr-TR"/>
        </w:rPr>
        <w:t xml:space="preserve"> gerekli destek seviyesi, gelir düzeyi, cinsiyet,  yaş, sosyal altyapı, etnik köken veya ulusal köken ya da göçmenlik, sığınmacılık veya mülteci durumundan bağımsız olarak, sosyal desteğe eşit erişimin sağlanması için </w:t>
      </w:r>
      <w:r w:rsidR="00DE3D50" w:rsidRPr="0031438B">
        <w:rPr>
          <w:sz w:val="22"/>
          <w:szCs w:val="22"/>
          <w:lang w:val="tr-TR"/>
        </w:rPr>
        <w:t>alınan tedbirler</w:t>
      </w:r>
      <w:r w:rsidRPr="0031438B">
        <w:rPr>
          <w:sz w:val="22"/>
          <w:szCs w:val="22"/>
          <w:lang w:val="tr-TR"/>
        </w:rPr>
        <w:t>;</w:t>
      </w:r>
    </w:p>
    <w:p w:rsidR="00230CF3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 bireylerin, engel </w:t>
      </w:r>
      <w:r w:rsidR="00E20E48" w:rsidRPr="0031438B">
        <w:rPr>
          <w:sz w:val="22"/>
          <w:szCs w:val="22"/>
          <w:lang w:val="tr-TR"/>
        </w:rPr>
        <w:t>türünden bağımsız olarak</w:t>
      </w:r>
      <w:r w:rsidRPr="0031438B">
        <w:rPr>
          <w:sz w:val="22"/>
          <w:szCs w:val="22"/>
          <w:lang w:val="tr-TR"/>
        </w:rPr>
        <w:t xml:space="preserve"> toplu konutlar da dahil olmak üzere ev projelerine erişimi; </w:t>
      </w:r>
    </w:p>
    <w:p w:rsidR="008540E7" w:rsidRPr="0031438B" w:rsidRDefault="008540E7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Engellilik ödeneği alan engelli kişilerin cinsiyet, yaş, şehir, kırsal alan, göçmen, mülteci ve sığınmacı statüsüne göre ayrıştırılmış </w:t>
      </w:r>
      <w:r w:rsidR="00F870EF">
        <w:rPr>
          <w:sz w:val="22"/>
          <w:szCs w:val="22"/>
          <w:lang w:val="tr-TR"/>
        </w:rPr>
        <w:t>veriler</w:t>
      </w:r>
      <w:r w:rsidR="00D10F20" w:rsidRPr="0031438B">
        <w:rPr>
          <w:sz w:val="22"/>
          <w:szCs w:val="22"/>
          <w:lang w:val="tr-TR"/>
        </w:rPr>
        <w:t>.</w:t>
      </w:r>
      <w:r w:rsidRPr="0031438B">
        <w:rPr>
          <w:sz w:val="22"/>
          <w:szCs w:val="22"/>
          <w:lang w:val="tr-TR"/>
        </w:rPr>
        <w:t xml:space="preserve"> </w:t>
      </w:r>
    </w:p>
    <w:p w:rsidR="00A41B6F" w:rsidRPr="0031438B" w:rsidRDefault="00A41B6F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A41B6F" w:rsidRPr="0031438B" w:rsidRDefault="00A41B6F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Siyasi ve Toplumsal Yaşama Katılımı (Md. 29)</w:t>
      </w:r>
    </w:p>
    <w:p w:rsidR="00A41B6F" w:rsidRPr="0031438B" w:rsidRDefault="00A41B6F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Aşağıdaki konular hakkında bilgi veriniz:</w:t>
      </w:r>
    </w:p>
    <w:p w:rsidR="00A41B6F" w:rsidRPr="0031438B" w:rsidRDefault="00C77BBF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S</w:t>
      </w:r>
      <w:r w:rsidR="008540E7" w:rsidRPr="0031438B">
        <w:rPr>
          <w:sz w:val="22"/>
          <w:szCs w:val="22"/>
          <w:lang w:val="tr-TR"/>
        </w:rPr>
        <w:t xml:space="preserve">eçim süreçlerinde engelli kişilerin etkili, erişilebilir ve kapsayıcı katılımını sağlamak için alınan tedbirler, özellikle de şahsen seçtikleri kişisel yardım ve usuli güvenceler ile şahsen oy kullanma ve gizli oylama hakkı; </w:t>
      </w:r>
    </w:p>
    <w:p w:rsidR="008540E7" w:rsidRPr="0031438B" w:rsidRDefault="00C77BBF" w:rsidP="0031438B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Taraf Devletin, görme engelli </w:t>
      </w:r>
      <w:r w:rsidR="008540E7" w:rsidRPr="0031438B">
        <w:rPr>
          <w:sz w:val="22"/>
          <w:szCs w:val="22"/>
          <w:lang w:val="tr-TR"/>
        </w:rPr>
        <w:t xml:space="preserve">kişilerin gizlilik haklarına saygı göstererek oy kullanmasını sağlamayı amaçlayan </w:t>
      </w:r>
      <w:r w:rsidRPr="0031438B">
        <w:rPr>
          <w:sz w:val="22"/>
          <w:szCs w:val="22"/>
          <w:lang w:val="tr-TR"/>
        </w:rPr>
        <w:t xml:space="preserve">ve </w:t>
      </w:r>
      <w:r w:rsidR="008540E7" w:rsidRPr="0031438B">
        <w:rPr>
          <w:sz w:val="22"/>
          <w:szCs w:val="22"/>
          <w:lang w:val="tr-TR"/>
        </w:rPr>
        <w:t>sivil toplum örgütleri</w:t>
      </w:r>
      <w:r w:rsidRPr="0031438B">
        <w:rPr>
          <w:sz w:val="22"/>
          <w:szCs w:val="22"/>
          <w:lang w:val="tr-TR"/>
        </w:rPr>
        <w:t xml:space="preserve"> tarafından hazırlanan şablonları </w:t>
      </w:r>
      <w:r w:rsidR="008540E7" w:rsidRPr="0031438B">
        <w:rPr>
          <w:sz w:val="22"/>
          <w:szCs w:val="22"/>
          <w:lang w:val="tr-TR"/>
        </w:rPr>
        <w:t>kullan</w:t>
      </w:r>
      <w:r w:rsidRPr="0031438B">
        <w:rPr>
          <w:sz w:val="22"/>
          <w:szCs w:val="22"/>
          <w:lang w:val="tr-TR"/>
        </w:rPr>
        <w:t>mayı planlayıp planlamadığı.</w:t>
      </w:r>
    </w:p>
    <w:p w:rsidR="00A41B6F" w:rsidRPr="0031438B" w:rsidRDefault="00A41B6F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A41B6F" w:rsidRPr="0031438B" w:rsidRDefault="00A41B6F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 xml:space="preserve">İstatistik ve Veri Toplama </w:t>
      </w:r>
      <w:r w:rsidR="00873F90" w:rsidRPr="0031438B">
        <w:rPr>
          <w:b/>
          <w:sz w:val="22"/>
          <w:szCs w:val="22"/>
          <w:lang w:val="tr-TR"/>
        </w:rPr>
        <w:t>(Md. 31)</w:t>
      </w:r>
    </w:p>
    <w:p w:rsidR="00A41B6F" w:rsidRPr="0031438B" w:rsidRDefault="00705A36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lastRenderedPageBreak/>
        <w:t>T</w:t>
      </w:r>
      <w:r w:rsidR="00A41B6F" w:rsidRPr="0031438B">
        <w:rPr>
          <w:sz w:val="22"/>
          <w:szCs w:val="22"/>
          <w:lang w:val="tr-TR"/>
        </w:rPr>
        <w:t>ürkiye Nüfus ve Konut Araştırma</w:t>
      </w:r>
      <w:r w:rsidR="00911573" w:rsidRPr="0031438B">
        <w:rPr>
          <w:sz w:val="22"/>
          <w:szCs w:val="22"/>
          <w:lang w:val="tr-TR"/>
        </w:rPr>
        <w:t>(</w:t>
      </w:r>
      <w:r w:rsidR="00A41B6F" w:rsidRPr="0031438B">
        <w:rPr>
          <w:sz w:val="22"/>
          <w:szCs w:val="22"/>
          <w:lang w:val="tr-TR"/>
        </w:rPr>
        <w:t>ları</w:t>
      </w:r>
      <w:r w:rsidR="00911573" w:rsidRPr="0031438B">
        <w:rPr>
          <w:sz w:val="22"/>
          <w:szCs w:val="22"/>
          <w:lang w:val="tr-TR"/>
        </w:rPr>
        <w:t>)</w:t>
      </w:r>
      <w:r w:rsidRPr="0031438B">
        <w:rPr>
          <w:sz w:val="22"/>
          <w:szCs w:val="22"/>
          <w:lang w:val="tr-TR"/>
        </w:rPr>
        <w:t>nda</w:t>
      </w:r>
      <w:r w:rsidR="00A41B6F" w:rsidRPr="0031438B">
        <w:rPr>
          <w:sz w:val="22"/>
          <w:szCs w:val="22"/>
          <w:lang w:val="tr-TR"/>
        </w:rPr>
        <w:t xml:space="preserve"> </w:t>
      </w:r>
      <w:r w:rsidR="004E24EA" w:rsidRPr="0031438B">
        <w:rPr>
          <w:sz w:val="22"/>
          <w:szCs w:val="22"/>
          <w:lang w:val="tr-TR"/>
        </w:rPr>
        <w:t xml:space="preserve">engellilikle ilgili </w:t>
      </w:r>
      <w:r w:rsidRPr="0031438B">
        <w:rPr>
          <w:sz w:val="22"/>
          <w:szCs w:val="22"/>
          <w:lang w:val="tr-TR"/>
        </w:rPr>
        <w:t>Washington Grubu Kısa Seti</w:t>
      </w:r>
      <w:r w:rsidR="004E24EA" w:rsidRPr="0031438B">
        <w:rPr>
          <w:sz w:val="22"/>
          <w:szCs w:val="22"/>
          <w:lang w:val="tr-TR"/>
        </w:rPr>
        <w:t xml:space="preserve"> sorularının uygulanması </w:t>
      </w:r>
      <w:r w:rsidR="00A41B6F" w:rsidRPr="0031438B">
        <w:rPr>
          <w:sz w:val="22"/>
          <w:szCs w:val="22"/>
          <w:lang w:val="tr-TR"/>
        </w:rPr>
        <w:t>hakkında bilgi veriniz (p</w:t>
      </w:r>
      <w:r w:rsidR="004E24EA" w:rsidRPr="0031438B">
        <w:rPr>
          <w:sz w:val="22"/>
          <w:szCs w:val="22"/>
          <w:lang w:val="tr-TR"/>
        </w:rPr>
        <w:t>rg</w:t>
      </w:r>
      <w:r w:rsidR="00A41B6F" w:rsidRPr="0031438B">
        <w:rPr>
          <w:sz w:val="22"/>
          <w:szCs w:val="22"/>
          <w:lang w:val="tr-TR"/>
        </w:rPr>
        <w:t>. 8). Sürdürülebilir Kalkınma Hedeflerinin 17.'sin</w:t>
      </w:r>
      <w:r w:rsidR="009B76BA" w:rsidRPr="0031438B">
        <w:rPr>
          <w:sz w:val="22"/>
          <w:szCs w:val="22"/>
          <w:lang w:val="tr-TR"/>
        </w:rPr>
        <w:t>d</w:t>
      </w:r>
      <w:r w:rsidR="00A41B6F" w:rsidRPr="0031438B">
        <w:rPr>
          <w:sz w:val="22"/>
          <w:szCs w:val="22"/>
          <w:lang w:val="tr-TR"/>
        </w:rPr>
        <w:t xml:space="preserve">e </w:t>
      </w:r>
      <w:r w:rsidR="00351A21" w:rsidRPr="0031438B">
        <w:rPr>
          <w:sz w:val="22"/>
          <w:szCs w:val="22"/>
          <w:lang w:val="tr-TR"/>
        </w:rPr>
        <w:t>engelli eşitlik göstergelerinin geliştirilmesi ve kullanımı hakkında</w:t>
      </w:r>
      <w:r w:rsidR="00C73E34" w:rsidRPr="0031438B">
        <w:rPr>
          <w:sz w:val="22"/>
          <w:szCs w:val="22"/>
          <w:lang w:val="tr-TR"/>
        </w:rPr>
        <w:t>,</w:t>
      </w:r>
      <w:r w:rsidR="00351A21" w:rsidRPr="0031438B">
        <w:rPr>
          <w:sz w:val="22"/>
          <w:szCs w:val="22"/>
          <w:lang w:val="tr-TR"/>
        </w:rPr>
        <w:t xml:space="preserve"> ve </w:t>
      </w:r>
      <w:r w:rsidR="00A41B6F" w:rsidRPr="0031438B">
        <w:rPr>
          <w:sz w:val="22"/>
          <w:szCs w:val="22"/>
          <w:lang w:val="tr-TR"/>
        </w:rPr>
        <w:t>Taraf Devlet'in engelliler</w:t>
      </w:r>
      <w:r w:rsidR="002C665C" w:rsidRPr="0031438B">
        <w:rPr>
          <w:sz w:val="22"/>
          <w:szCs w:val="22"/>
          <w:lang w:val="tr-TR"/>
        </w:rPr>
        <w:t xml:space="preserve"> hakkında</w:t>
      </w:r>
      <w:r w:rsidR="00A41B6F" w:rsidRPr="0031438B">
        <w:rPr>
          <w:sz w:val="22"/>
          <w:szCs w:val="22"/>
          <w:lang w:val="tr-TR"/>
        </w:rPr>
        <w:t xml:space="preserve"> istatistik ve veri toplama</w:t>
      </w:r>
      <w:r w:rsidR="00C73E34" w:rsidRPr="0031438B">
        <w:rPr>
          <w:sz w:val="22"/>
          <w:szCs w:val="22"/>
          <w:lang w:val="tr-TR"/>
        </w:rPr>
        <w:t xml:space="preserve"> sürecinde</w:t>
      </w:r>
      <w:r w:rsidR="00A41B6F" w:rsidRPr="0031438B">
        <w:rPr>
          <w:sz w:val="22"/>
          <w:szCs w:val="22"/>
          <w:lang w:val="tr-TR"/>
        </w:rPr>
        <w:t xml:space="preserve"> </w:t>
      </w:r>
      <w:r w:rsidR="009B76BA" w:rsidRPr="0031438B">
        <w:rPr>
          <w:sz w:val="22"/>
          <w:szCs w:val="22"/>
          <w:lang w:val="tr-TR"/>
        </w:rPr>
        <w:t xml:space="preserve">engelli temsilci örgütlerine </w:t>
      </w:r>
      <w:r w:rsidR="00C73E34" w:rsidRPr="0031438B">
        <w:rPr>
          <w:sz w:val="22"/>
          <w:szCs w:val="22"/>
          <w:lang w:val="tr-TR"/>
        </w:rPr>
        <w:t xml:space="preserve">yapılan </w:t>
      </w:r>
      <w:r w:rsidR="009B76BA" w:rsidRPr="0031438B">
        <w:rPr>
          <w:sz w:val="22"/>
          <w:szCs w:val="22"/>
          <w:lang w:val="tr-TR"/>
        </w:rPr>
        <w:t xml:space="preserve">danışma </w:t>
      </w:r>
      <w:r w:rsidR="00C73E34" w:rsidRPr="0031438B">
        <w:rPr>
          <w:sz w:val="22"/>
          <w:szCs w:val="22"/>
          <w:lang w:val="tr-TR"/>
        </w:rPr>
        <w:t xml:space="preserve">hakkında bilgi veriniz. </w:t>
      </w:r>
    </w:p>
    <w:p w:rsidR="00C73E34" w:rsidRPr="0031438B" w:rsidRDefault="00C73E34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C73E34" w:rsidRPr="0031438B" w:rsidRDefault="00C73E34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Uluslararası İşbirliği (Md. 3</w:t>
      </w:r>
      <w:r w:rsidR="00BE73BE" w:rsidRPr="0031438B">
        <w:rPr>
          <w:b/>
          <w:sz w:val="22"/>
          <w:szCs w:val="22"/>
          <w:lang w:val="tr-TR"/>
        </w:rPr>
        <w:t>2</w:t>
      </w:r>
      <w:r w:rsidRPr="0031438B">
        <w:rPr>
          <w:b/>
          <w:sz w:val="22"/>
          <w:szCs w:val="22"/>
          <w:lang w:val="tr-TR"/>
        </w:rPr>
        <w:t>)</w:t>
      </w:r>
    </w:p>
    <w:p w:rsidR="00BE73BE" w:rsidRPr="0031438B" w:rsidRDefault="00C73E34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 xml:space="preserve">Lütfen, Sürdürülebilir Kalkınma Hedeflerinin uygulanması ve izlenmesi </w:t>
      </w:r>
      <w:r w:rsidR="00A54F2B" w:rsidRPr="0031438B">
        <w:rPr>
          <w:sz w:val="22"/>
          <w:szCs w:val="22"/>
          <w:lang w:val="tr-TR"/>
        </w:rPr>
        <w:t>kapsamında</w:t>
      </w:r>
      <w:r w:rsidRPr="0031438B">
        <w:rPr>
          <w:sz w:val="22"/>
          <w:szCs w:val="22"/>
          <w:lang w:val="tr-TR"/>
        </w:rPr>
        <w:t xml:space="preserve"> engelliliğin ulusal planlara dahil edilmesini sağlamak için alınan </w:t>
      </w:r>
      <w:r w:rsidR="00A54F2B" w:rsidRPr="0031438B">
        <w:rPr>
          <w:sz w:val="22"/>
          <w:szCs w:val="22"/>
          <w:lang w:val="tr-TR"/>
        </w:rPr>
        <w:t>tedbirler</w:t>
      </w:r>
      <w:r w:rsidRPr="0031438B">
        <w:rPr>
          <w:sz w:val="22"/>
          <w:szCs w:val="22"/>
          <w:lang w:val="tr-TR"/>
        </w:rPr>
        <w:t xml:space="preserve"> hakkında bilgi verin</w:t>
      </w:r>
      <w:r w:rsidR="00A54F2B" w:rsidRPr="0031438B">
        <w:rPr>
          <w:sz w:val="22"/>
          <w:szCs w:val="22"/>
          <w:lang w:val="tr-TR"/>
        </w:rPr>
        <w:t>iz</w:t>
      </w:r>
      <w:r w:rsidRPr="0031438B">
        <w:rPr>
          <w:sz w:val="22"/>
          <w:szCs w:val="22"/>
          <w:lang w:val="tr-TR"/>
        </w:rPr>
        <w:t>.</w:t>
      </w:r>
    </w:p>
    <w:p w:rsidR="00BE73BE" w:rsidRPr="0031438B" w:rsidRDefault="00BE73BE" w:rsidP="0031438B">
      <w:pPr>
        <w:spacing w:line="360" w:lineRule="auto"/>
        <w:jc w:val="both"/>
        <w:rPr>
          <w:sz w:val="22"/>
          <w:szCs w:val="22"/>
          <w:lang w:val="tr-TR"/>
        </w:rPr>
      </w:pPr>
    </w:p>
    <w:p w:rsidR="00BE73BE" w:rsidRPr="0031438B" w:rsidRDefault="00BE73BE" w:rsidP="0031438B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1438B">
        <w:rPr>
          <w:b/>
          <w:sz w:val="22"/>
          <w:szCs w:val="22"/>
          <w:lang w:val="tr-TR"/>
        </w:rPr>
        <w:t>Ulusal Uygulama ve İzleme (Md. 33)</w:t>
      </w:r>
    </w:p>
    <w:p w:rsidR="007D0169" w:rsidRPr="0031438B" w:rsidRDefault="007D0169" w:rsidP="0031438B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tr-TR"/>
        </w:rPr>
      </w:pPr>
      <w:r w:rsidRPr="0031438B">
        <w:rPr>
          <w:sz w:val="22"/>
          <w:szCs w:val="22"/>
          <w:lang w:val="tr-TR"/>
        </w:rPr>
        <w:t>Sözleşmenin uygulamasının izlenmesi için</w:t>
      </w:r>
      <w:r w:rsidR="00886927" w:rsidRPr="0031438B">
        <w:rPr>
          <w:sz w:val="22"/>
          <w:szCs w:val="22"/>
          <w:lang w:val="tr-TR"/>
        </w:rPr>
        <w:t xml:space="preserve">, insan haklarının korunması ve geliştirilmesi için ulusal kurumlar hakkındaki ilkelere ile uyumlu olan kurumlar dahil (Paris </w:t>
      </w:r>
      <w:r w:rsidR="00222937">
        <w:rPr>
          <w:sz w:val="22"/>
          <w:szCs w:val="22"/>
          <w:lang w:val="tr-TR"/>
        </w:rPr>
        <w:t>Prensipleri</w:t>
      </w:r>
      <w:bookmarkStart w:id="0" w:name="_GoBack"/>
      <w:bookmarkEnd w:id="0"/>
      <w:r w:rsidR="00886927" w:rsidRPr="0031438B">
        <w:rPr>
          <w:sz w:val="22"/>
          <w:szCs w:val="22"/>
          <w:lang w:val="tr-TR"/>
        </w:rPr>
        <w:t>),</w:t>
      </w:r>
      <w:r w:rsidRPr="0031438B">
        <w:rPr>
          <w:sz w:val="22"/>
          <w:szCs w:val="22"/>
          <w:lang w:val="tr-TR"/>
        </w:rPr>
        <w:t xml:space="preserve"> bağımsız bir mekanizmanın görevlendirilmesi için atılan adımlar hakkında bilgi veriniz. </w:t>
      </w:r>
      <w:r w:rsidR="0056130C" w:rsidRPr="0031438B">
        <w:rPr>
          <w:sz w:val="22"/>
          <w:szCs w:val="22"/>
          <w:lang w:val="tr-TR"/>
        </w:rPr>
        <w:t>Ayrıca,</w:t>
      </w:r>
      <w:r w:rsidR="007F7249" w:rsidRPr="0031438B">
        <w:rPr>
          <w:sz w:val="22"/>
          <w:szCs w:val="22"/>
          <w:lang w:val="tr-TR"/>
        </w:rPr>
        <w:t xml:space="preserve"> Sözleşmenin 33(1) ve 33(2) Maddeleri bünyesinde </w:t>
      </w:r>
      <w:r w:rsidR="00A97F4F" w:rsidRPr="0031438B">
        <w:rPr>
          <w:sz w:val="22"/>
          <w:szCs w:val="22"/>
          <w:lang w:val="tr-TR"/>
        </w:rPr>
        <w:t xml:space="preserve">engelli temsilci örgütlerinin izleme faaliyetlerine katılımı hakkında bilgi veriniz. </w:t>
      </w:r>
    </w:p>
    <w:sectPr w:rsidR="007D0169" w:rsidRPr="0031438B" w:rsidSect="00DC1F4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AD" w:rsidRDefault="004A3CAD" w:rsidP="001F6D60">
      <w:pPr>
        <w:spacing w:line="240" w:lineRule="auto"/>
      </w:pPr>
      <w:r>
        <w:separator/>
      </w:r>
    </w:p>
  </w:endnote>
  <w:endnote w:type="continuationSeparator" w:id="0">
    <w:p w:rsidR="004A3CAD" w:rsidRDefault="004A3CAD" w:rsidP="001F6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AD" w:rsidRDefault="004A3CAD" w:rsidP="001F6D60">
      <w:pPr>
        <w:spacing w:line="240" w:lineRule="auto"/>
      </w:pPr>
      <w:r>
        <w:separator/>
      </w:r>
    </w:p>
  </w:footnote>
  <w:footnote w:type="continuationSeparator" w:id="0">
    <w:p w:rsidR="004A3CAD" w:rsidRDefault="004A3CAD" w:rsidP="001F6D60">
      <w:pPr>
        <w:spacing w:line="240" w:lineRule="auto"/>
      </w:pPr>
      <w:r>
        <w:continuationSeparator/>
      </w:r>
    </w:p>
  </w:footnote>
  <w:footnote w:id="1">
    <w:p w:rsidR="00B61C8C" w:rsidRDefault="00B61C8C">
      <w:pPr>
        <w:pStyle w:val="DipnotMetni"/>
        <w:rPr>
          <w:lang w:val="tr-TR"/>
        </w:rPr>
      </w:pPr>
      <w:r>
        <w:rPr>
          <w:lang w:val="tr-TR"/>
        </w:rPr>
        <w:t xml:space="preserve">* Ön-Oturum </w:t>
      </w:r>
      <w:r w:rsidR="00985DFD">
        <w:rPr>
          <w:lang w:val="tr-TR"/>
        </w:rPr>
        <w:t>Çalışma Grubu Tarafından Onuncu Oturumda kabul edilmiştir (24-27 Eylül 2018)</w:t>
      </w:r>
      <w:r w:rsidR="00CC621C">
        <w:rPr>
          <w:lang w:val="tr-TR"/>
        </w:rPr>
        <w:t>.</w:t>
      </w:r>
    </w:p>
    <w:p w:rsidR="0010451F" w:rsidRPr="00C27C5C" w:rsidRDefault="0010451F">
      <w:pPr>
        <w:pStyle w:val="DipnotMetni"/>
        <w:rPr>
          <w:lang w:val="tr-TR"/>
        </w:rPr>
      </w:pPr>
      <w:r w:rsidRPr="00C27C5C">
        <w:rPr>
          <w:rStyle w:val="DipnotBavurusu"/>
          <w:lang w:val="tr-TR"/>
        </w:rPr>
        <w:footnoteRef/>
      </w:r>
      <w:r w:rsidRPr="00C27C5C">
        <w:rPr>
          <w:lang w:val="tr-TR"/>
        </w:rPr>
        <w:t xml:space="preserve"> Aksi belirtilmedikçe paragra</w:t>
      </w:r>
      <w:r w:rsidR="003F03CE">
        <w:rPr>
          <w:lang w:val="tr-TR"/>
        </w:rPr>
        <w:t>f</w:t>
      </w:r>
      <w:r w:rsidRPr="00C27C5C">
        <w:rPr>
          <w:lang w:val="tr-TR"/>
        </w:rPr>
        <w:t xml:space="preserve"> numaraları, Taraf Devlet’in ilk raporuna atıfta bulunmaktadır.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60" w:rsidRPr="001F6D60" w:rsidRDefault="001F6D60" w:rsidP="001F6D60">
    <w:pPr>
      <w:pStyle w:val="stBilgi"/>
      <w:tabs>
        <w:tab w:val="center" w:pos="4819"/>
      </w:tabs>
      <w:rPr>
        <w:b/>
      </w:rPr>
    </w:pPr>
    <w:r w:rsidRPr="001F6D60">
      <w:rPr>
        <w:b/>
      </w:rPr>
      <w:fldChar w:fldCharType="begin"/>
    </w:r>
    <w:r w:rsidRPr="001F6D60">
      <w:rPr>
        <w:b/>
      </w:rPr>
      <w:instrText xml:space="preserve"> TITLE  \* MERGEFORMAT </w:instrText>
    </w:r>
    <w:r w:rsidRPr="001F6D60">
      <w:rPr>
        <w:b/>
      </w:rPr>
      <w:fldChar w:fldCharType="separate"/>
    </w:r>
    <w:r w:rsidRPr="001F6D60">
      <w:rPr>
        <w:b/>
      </w:rPr>
      <w:t>CRPD/C/TUR/Q/1</w:t>
    </w:r>
    <w:r w:rsidRPr="001F6D60">
      <w:rPr>
        <w:b/>
      </w:rPr>
      <w:fldChar w:fldCharType="end"/>
    </w:r>
    <w:r w:rsidRPr="001F6D60">
      <w:rPr>
        <w:b/>
      </w:rPr>
      <w:tab/>
    </w:r>
  </w:p>
  <w:p w:rsidR="001F6D60" w:rsidRPr="001F6D60" w:rsidRDefault="001F6D60" w:rsidP="001F6D60">
    <w:pPr>
      <w:pStyle w:val="stBilgi"/>
    </w:pPr>
    <w: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40C"/>
    <w:multiLevelType w:val="hybridMultilevel"/>
    <w:tmpl w:val="AFE8F8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670"/>
    <w:multiLevelType w:val="hybridMultilevel"/>
    <w:tmpl w:val="DFC29A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462A"/>
    <w:multiLevelType w:val="hybridMultilevel"/>
    <w:tmpl w:val="818C55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C02"/>
    <w:multiLevelType w:val="hybridMultilevel"/>
    <w:tmpl w:val="E3C81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09D2"/>
    <w:multiLevelType w:val="hybridMultilevel"/>
    <w:tmpl w:val="B62686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5594"/>
    <w:multiLevelType w:val="hybridMultilevel"/>
    <w:tmpl w:val="2E6430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020C"/>
    <w:multiLevelType w:val="hybridMultilevel"/>
    <w:tmpl w:val="E8A00A90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1"/>
    <w:rsid w:val="00010FAF"/>
    <w:rsid w:val="0001513F"/>
    <w:rsid w:val="0001686D"/>
    <w:rsid w:val="00024DAB"/>
    <w:rsid w:val="00032742"/>
    <w:rsid w:val="000429D1"/>
    <w:rsid w:val="00043404"/>
    <w:rsid w:val="000737B9"/>
    <w:rsid w:val="00087DEF"/>
    <w:rsid w:val="000B5BBC"/>
    <w:rsid w:val="000D7CDF"/>
    <w:rsid w:val="000E2282"/>
    <w:rsid w:val="000E50C8"/>
    <w:rsid w:val="000E6046"/>
    <w:rsid w:val="000F10FF"/>
    <w:rsid w:val="0010451F"/>
    <w:rsid w:val="00114D5A"/>
    <w:rsid w:val="00115E06"/>
    <w:rsid w:val="00124DE4"/>
    <w:rsid w:val="00130A68"/>
    <w:rsid w:val="001327DD"/>
    <w:rsid w:val="00134DF3"/>
    <w:rsid w:val="00135F1B"/>
    <w:rsid w:val="001403B6"/>
    <w:rsid w:val="001423A2"/>
    <w:rsid w:val="001429E5"/>
    <w:rsid w:val="0015396B"/>
    <w:rsid w:val="00154FC8"/>
    <w:rsid w:val="00156079"/>
    <w:rsid w:val="001645EE"/>
    <w:rsid w:val="001818AA"/>
    <w:rsid w:val="00192B66"/>
    <w:rsid w:val="001A0D52"/>
    <w:rsid w:val="001A2226"/>
    <w:rsid w:val="001A2A75"/>
    <w:rsid w:val="001A6839"/>
    <w:rsid w:val="001B66B1"/>
    <w:rsid w:val="001C433B"/>
    <w:rsid w:val="001C7E40"/>
    <w:rsid w:val="001D1B13"/>
    <w:rsid w:val="001D276E"/>
    <w:rsid w:val="001F058E"/>
    <w:rsid w:val="001F0FB2"/>
    <w:rsid w:val="001F179A"/>
    <w:rsid w:val="001F4D55"/>
    <w:rsid w:val="001F6D60"/>
    <w:rsid w:val="00201E18"/>
    <w:rsid w:val="00206E13"/>
    <w:rsid w:val="00216F67"/>
    <w:rsid w:val="00222937"/>
    <w:rsid w:val="002269A1"/>
    <w:rsid w:val="00230CF3"/>
    <w:rsid w:val="00231C6B"/>
    <w:rsid w:val="002371CC"/>
    <w:rsid w:val="00237C1E"/>
    <w:rsid w:val="00237D6C"/>
    <w:rsid w:val="00243555"/>
    <w:rsid w:val="00246054"/>
    <w:rsid w:val="00262ECF"/>
    <w:rsid w:val="002643B1"/>
    <w:rsid w:val="00267AD6"/>
    <w:rsid w:val="00270402"/>
    <w:rsid w:val="0027546B"/>
    <w:rsid w:val="00282BC9"/>
    <w:rsid w:val="00292E83"/>
    <w:rsid w:val="00293695"/>
    <w:rsid w:val="00295033"/>
    <w:rsid w:val="002975CA"/>
    <w:rsid w:val="002A0095"/>
    <w:rsid w:val="002A2156"/>
    <w:rsid w:val="002A2EA2"/>
    <w:rsid w:val="002B5E2C"/>
    <w:rsid w:val="002C2EAC"/>
    <w:rsid w:val="002C665C"/>
    <w:rsid w:val="002D05F4"/>
    <w:rsid w:val="002E00D8"/>
    <w:rsid w:val="002F1513"/>
    <w:rsid w:val="002F4561"/>
    <w:rsid w:val="00303412"/>
    <w:rsid w:val="003115F3"/>
    <w:rsid w:val="00313351"/>
    <w:rsid w:val="0031438B"/>
    <w:rsid w:val="003223A2"/>
    <w:rsid w:val="003348EB"/>
    <w:rsid w:val="00343F53"/>
    <w:rsid w:val="00351A21"/>
    <w:rsid w:val="003540E6"/>
    <w:rsid w:val="0036221A"/>
    <w:rsid w:val="003628BE"/>
    <w:rsid w:val="00366A1D"/>
    <w:rsid w:val="0038280D"/>
    <w:rsid w:val="003841A9"/>
    <w:rsid w:val="0039165C"/>
    <w:rsid w:val="003A206B"/>
    <w:rsid w:val="003B694D"/>
    <w:rsid w:val="003C4AD3"/>
    <w:rsid w:val="003D2282"/>
    <w:rsid w:val="003D474F"/>
    <w:rsid w:val="003D5F78"/>
    <w:rsid w:val="003F03CE"/>
    <w:rsid w:val="003F2A84"/>
    <w:rsid w:val="004106F4"/>
    <w:rsid w:val="00413FA3"/>
    <w:rsid w:val="00415E70"/>
    <w:rsid w:val="00423B3F"/>
    <w:rsid w:val="00427AEB"/>
    <w:rsid w:val="00455ED8"/>
    <w:rsid w:val="00457FB4"/>
    <w:rsid w:val="00463FC6"/>
    <w:rsid w:val="00464ADC"/>
    <w:rsid w:val="00477B5C"/>
    <w:rsid w:val="004841A5"/>
    <w:rsid w:val="00484E44"/>
    <w:rsid w:val="00492C30"/>
    <w:rsid w:val="004931A0"/>
    <w:rsid w:val="004A3CAD"/>
    <w:rsid w:val="004B0AF3"/>
    <w:rsid w:val="004B0B9D"/>
    <w:rsid w:val="004B0C3E"/>
    <w:rsid w:val="004B0E64"/>
    <w:rsid w:val="004C2E9F"/>
    <w:rsid w:val="004C4CE3"/>
    <w:rsid w:val="004C71FA"/>
    <w:rsid w:val="004D15DF"/>
    <w:rsid w:val="004D71C8"/>
    <w:rsid w:val="004E24EA"/>
    <w:rsid w:val="004F302D"/>
    <w:rsid w:val="004F534E"/>
    <w:rsid w:val="004F5B78"/>
    <w:rsid w:val="004F6CA3"/>
    <w:rsid w:val="005000B6"/>
    <w:rsid w:val="0050013A"/>
    <w:rsid w:val="005040CF"/>
    <w:rsid w:val="005059BF"/>
    <w:rsid w:val="00507E80"/>
    <w:rsid w:val="0052030B"/>
    <w:rsid w:val="00525500"/>
    <w:rsid w:val="005271F4"/>
    <w:rsid w:val="00532292"/>
    <w:rsid w:val="005367F3"/>
    <w:rsid w:val="00542BE9"/>
    <w:rsid w:val="0055400D"/>
    <w:rsid w:val="00554529"/>
    <w:rsid w:val="005553BD"/>
    <w:rsid w:val="00556937"/>
    <w:rsid w:val="0056130C"/>
    <w:rsid w:val="00564C71"/>
    <w:rsid w:val="00564DD9"/>
    <w:rsid w:val="00565542"/>
    <w:rsid w:val="00571B58"/>
    <w:rsid w:val="005756C7"/>
    <w:rsid w:val="00577C27"/>
    <w:rsid w:val="005807A4"/>
    <w:rsid w:val="005919FA"/>
    <w:rsid w:val="005A1B85"/>
    <w:rsid w:val="005A1EAD"/>
    <w:rsid w:val="005B6594"/>
    <w:rsid w:val="005B7855"/>
    <w:rsid w:val="005C5D32"/>
    <w:rsid w:val="005E048C"/>
    <w:rsid w:val="005E2549"/>
    <w:rsid w:val="00602A07"/>
    <w:rsid w:val="00602B7C"/>
    <w:rsid w:val="006061B1"/>
    <w:rsid w:val="0061660C"/>
    <w:rsid w:val="006256E0"/>
    <w:rsid w:val="006260D0"/>
    <w:rsid w:val="0063238E"/>
    <w:rsid w:val="00640074"/>
    <w:rsid w:val="00642D8A"/>
    <w:rsid w:val="00644037"/>
    <w:rsid w:val="006623A4"/>
    <w:rsid w:val="006659DF"/>
    <w:rsid w:val="00666E16"/>
    <w:rsid w:val="006837B9"/>
    <w:rsid w:val="00685727"/>
    <w:rsid w:val="006A5F04"/>
    <w:rsid w:val="006D570C"/>
    <w:rsid w:val="006E1FA7"/>
    <w:rsid w:val="006F0D67"/>
    <w:rsid w:val="00700878"/>
    <w:rsid w:val="00702E5E"/>
    <w:rsid w:val="0070472F"/>
    <w:rsid w:val="00705A36"/>
    <w:rsid w:val="00707762"/>
    <w:rsid w:val="00713514"/>
    <w:rsid w:val="00722E32"/>
    <w:rsid w:val="00723EE1"/>
    <w:rsid w:val="007277FE"/>
    <w:rsid w:val="00735153"/>
    <w:rsid w:val="00744A94"/>
    <w:rsid w:val="007558D2"/>
    <w:rsid w:val="00764807"/>
    <w:rsid w:val="00767DB6"/>
    <w:rsid w:val="007701E4"/>
    <w:rsid w:val="007715B6"/>
    <w:rsid w:val="00786601"/>
    <w:rsid w:val="00792E65"/>
    <w:rsid w:val="00793F49"/>
    <w:rsid w:val="00796DAD"/>
    <w:rsid w:val="007A65BD"/>
    <w:rsid w:val="007B11E5"/>
    <w:rsid w:val="007B1448"/>
    <w:rsid w:val="007C3DB3"/>
    <w:rsid w:val="007D0169"/>
    <w:rsid w:val="007D35D4"/>
    <w:rsid w:val="007E0E15"/>
    <w:rsid w:val="007E4B59"/>
    <w:rsid w:val="007F19CE"/>
    <w:rsid w:val="007F243C"/>
    <w:rsid w:val="007F436A"/>
    <w:rsid w:val="007F7249"/>
    <w:rsid w:val="007F7B8B"/>
    <w:rsid w:val="008004DB"/>
    <w:rsid w:val="0080181B"/>
    <w:rsid w:val="00801F5F"/>
    <w:rsid w:val="008179A9"/>
    <w:rsid w:val="00834859"/>
    <w:rsid w:val="008376F5"/>
    <w:rsid w:val="00844CDB"/>
    <w:rsid w:val="0084639D"/>
    <w:rsid w:val="008540E7"/>
    <w:rsid w:val="008657F8"/>
    <w:rsid w:val="00873F90"/>
    <w:rsid w:val="00881B73"/>
    <w:rsid w:val="00886927"/>
    <w:rsid w:val="00886B9C"/>
    <w:rsid w:val="00896B29"/>
    <w:rsid w:val="00897F69"/>
    <w:rsid w:val="008A595B"/>
    <w:rsid w:val="008A7BBD"/>
    <w:rsid w:val="008C30F7"/>
    <w:rsid w:val="008F4AAE"/>
    <w:rsid w:val="008F501C"/>
    <w:rsid w:val="008F7AE2"/>
    <w:rsid w:val="00901CAA"/>
    <w:rsid w:val="009046AC"/>
    <w:rsid w:val="009054C7"/>
    <w:rsid w:val="00911573"/>
    <w:rsid w:val="00914F9A"/>
    <w:rsid w:val="009151EB"/>
    <w:rsid w:val="009228C5"/>
    <w:rsid w:val="00933B85"/>
    <w:rsid w:val="00935764"/>
    <w:rsid w:val="00936702"/>
    <w:rsid w:val="00945C5F"/>
    <w:rsid w:val="00955625"/>
    <w:rsid w:val="009610DF"/>
    <w:rsid w:val="00963C55"/>
    <w:rsid w:val="0096634C"/>
    <w:rsid w:val="00976DB5"/>
    <w:rsid w:val="00985DFD"/>
    <w:rsid w:val="00995CE5"/>
    <w:rsid w:val="009A41C1"/>
    <w:rsid w:val="009A6FEE"/>
    <w:rsid w:val="009B4E0B"/>
    <w:rsid w:val="009B68E9"/>
    <w:rsid w:val="009B76BA"/>
    <w:rsid w:val="009B77D4"/>
    <w:rsid w:val="009C1729"/>
    <w:rsid w:val="009C6061"/>
    <w:rsid w:val="009D6345"/>
    <w:rsid w:val="009D6EB0"/>
    <w:rsid w:val="00A00032"/>
    <w:rsid w:val="00A05A8C"/>
    <w:rsid w:val="00A079FB"/>
    <w:rsid w:val="00A10E1B"/>
    <w:rsid w:val="00A14000"/>
    <w:rsid w:val="00A2789B"/>
    <w:rsid w:val="00A41B6F"/>
    <w:rsid w:val="00A468F3"/>
    <w:rsid w:val="00A54F2B"/>
    <w:rsid w:val="00A63082"/>
    <w:rsid w:val="00A65F93"/>
    <w:rsid w:val="00A70B85"/>
    <w:rsid w:val="00A757A4"/>
    <w:rsid w:val="00A840AC"/>
    <w:rsid w:val="00A841A0"/>
    <w:rsid w:val="00A84C13"/>
    <w:rsid w:val="00A900D7"/>
    <w:rsid w:val="00A96FD4"/>
    <w:rsid w:val="00A97F4F"/>
    <w:rsid w:val="00AA24C2"/>
    <w:rsid w:val="00AA3425"/>
    <w:rsid w:val="00AB3960"/>
    <w:rsid w:val="00AC03C6"/>
    <w:rsid w:val="00AC0623"/>
    <w:rsid w:val="00AC4558"/>
    <w:rsid w:val="00AD1CFF"/>
    <w:rsid w:val="00AD3F26"/>
    <w:rsid w:val="00AE733C"/>
    <w:rsid w:val="00B06A73"/>
    <w:rsid w:val="00B1140A"/>
    <w:rsid w:val="00B23561"/>
    <w:rsid w:val="00B31137"/>
    <w:rsid w:val="00B4068F"/>
    <w:rsid w:val="00B419FC"/>
    <w:rsid w:val="00B4456B"/>
    <w:rsid w:val="00B50D33"/>
    <w:rsid w:val="00B533C5"/>
    <w:rsid w:val="00B5776E"/>
    <w:rsid w:val="00B61C8C"/>
    <w:rsid w:val="00B646AF"/>
    <w:rsid w:val="00B84EDF"/>
    <w:rsid w:val="00B938C3"/>
    <w:rsid w:val="00B95092"/>
    <w:rsid w:val="00BA2E77"/>
    <w:rsid w:val="00BB15D2"/>
    <w:rsid w:val="00BB3A6F"/>
    <w:rsid w:val="00BC03A2"/>
    <w:rsid w:val="00BC472D"/>
    <w:rsid w:val="00BC568E"/>
    <w:rsid w:val="00BD1E70"/>
    <w:rsid w:val="00BD5630"/>
    <w:rsid w:val="00BE2152"/>
    <w:rsid w:val="00BE60CC"/>
    <w:rsid w:val="00BE73BE"/>
    <w:rsid w:val="00BF167A"/>
    <w:rsid w:val="00BF6EAC"/>
    <w:rsid w:val="00C0161F"/>
    <w:rsid w:val="00C248A5"/>
    <w:rsid w:val="00C24D58"/>
    <w:rsid w:val="00C25E00"/>
    <w:rsid w:val="00C27C5C"/>
    <w:rsid w:val="00C318BA"/>
    <w:rsid w:val="00C31F9A"/>
    <w:rsid w:val="00C40760"/>
    <w:rsid w:val="00C40941"/>
    <w:rsid w:val="00C53CDA"/>
    <w:rsid w:val="00C57EA3"/>
    <w:rsid w:val="00C6171C"/>
    <w:rsid w:val="00C70A7E"/>
    <w:rsid w:val="00C73E34"/>
    <w:rsid w:val="00C77BBF"/>
    <w:rsid w:val="00C818BD"/>
    <w:rsid w:val="00C84568"/>
    <w:rsid w:val="00C9168D"/>
    <w:rsid w:val="00C921A5"/>
    <w:rsid w:val="00C960A0"/>
    <w:rsid w:val="00C96435"/>
    <w:rsid w:val="00CA5D5F"/>
    <w:rsid w:val="00CA7052"/>
    <w:rsid w:val="00CA77F6"/>
    <w:rsid w:val="00CB601B"/>
    <w:rsid w:val="00CC4C10"/>
    <w:rsid w:val="00CC621C"/>
    <w:rsid w:val="00CC7162"/>
    <w:rsid w:val="00CC7F17"/>
    <w:rsid w:val="00CD1AE4"/>
    <w:rsid w:val="00CD35F7"/>
    <w:rsid w:val="00CF0C9C"/>
    <w:rsid w:val="00CF377A"/>
    <w:rsid w:val="00CF40A9"/>
    <w:rsid w:val="00CF636D"/>
    <w:rsid w:val="00CF7A5E"/>
    <w:rsid w:val="00D10F20"/>
    <w:rsid w:val="00D112E0"/>
    <w:rsid w:val="00D1467E"/>
    <w:rsid w:val="00D20453"/>
    <w:rsid w:val="00D218FA"/>
    <w:rsid w:val="00D41BFB"/>
    <w:rsid w:val="00D431BA"/>
    <w:rsid w:val="00D4771C"/>
    <w:rsid w:val="00D53381"/>
    <w:rsid w:val="00D730DC"/>
    <w:rsid w:val="00D8062E"/>
    <w:rsid w:val="00D812FB"/>
    <w:rsid w:val="00D84D12"/>
    <w:rsid w:val="00D85051"/>
    <w:rsid w:val="00D9415D"/>
    <w:rsid w:val="00D941AB"/>
    <w:rsid w:val="00DA0584"/>
    <w:rsid w:val="00DA0917"/>
    <w:rsid w:val="00DA16BE"/>
    <w:rsid w:val="00DA17E0"/>
    <w:rsid w:val="00DA7D48"/>
    <w:rsid w:val="00DB2DC6"/>
    <w:rsid w:val="00DB61E1"/>
    <w:rsid w:val="00DB6E74"/>
    <w:rsid w:val="00DB7D2A"/>
    <w:rsid w:val="00DC1951"/>
    <w:rsid w:val="00DC1F41"/>
    <w:rsid w:val="00DC6773"/>
    <w:rsid w:val="00DE3D50"/>
    <w:rsid w:val="00DE7BD3"/>
    <w:rsid w:val="00E14388"/>
    <w:rsid w:val="00E152C3"/>
    <w:rsid w:val="00E1663B"/>
    <w:rsid w:val="00E20821"/>
    <w:rsid w:val="00E20E48"/>
    <w:rsid w:val="00E24921"/>
    <w:rsid w:val="00E36292"/>
    <w:rsid w:val="00E37EA9"/>
    <w:rsid w:val="00E47365"/>
    <w:rsid w:val="00E76C73"/>
    <w:rsid w:val="00E85819"/>
    <w:rsid w:val="00E85FC3"/>
    <w:rsid w:val="00E94E50"/>
    <w:rsid w:val="00EB05D7"/>
    <w:rsid w:val="00EB0B06"/>
    <w:rsid w:val="00EB252F"/>
    <w:rsid w:val="00EB394E"/>
    <w:rsid w:val="00EC57A6"/>
    <w:rsid w:val="00EC72C3"/>
    <w:rsid w:val="00ED0D10"/>
    <w:rsid w:val="00ED5786"/>
    <w:rsid w:val="00EE7C0A"/>
    <w:rsid w:val="00EF4E28"/>
    <w:rsid w:val="00EF5886"/>
    <w:rsid w:val="00F04562"/>
    <w:rsid w:val="00F214FB"/>
    <w:rsid w:val="00F2158C"/>
    <w:rsid w:val="00F342D7"/>
    <w:rsid w:val="00F446AB"/>
    <w:rsid w:val="00F50EEF"/>
    <w:rsid w:val="00F51DD2"/>
    <w:rsid w:val="00F644A4"/>
    <w:rsid w:val="00F64DDD"/>
    <w:rsid w:val="00F71226"/>
    <w:rsid w:val="00F73DC5"/>
    <w:rsid w:val="00F870EF"/>
    <w:rsid w:val="00F91990"/>
    <w:rsid w:val="00F9324D"/>
    <w:rsid w:val="00F96752"/>
    <w:rsid w:val="00FA2CD3"/>
    <w:rsid w:val="00FA5726"/>
    <w:rsid w:val="00FA665A"/>
    <w:rsid w:val="00FC1EAA"/>
    <w:rsid w:val="00FE16DB"/>
    <w:rsid w:val="00FF35DC"/>
    <w:rsid w:val="00FF4B96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C851A"/>
  <w15:chartTrackingRefBased/>
  <w15:docId w15:val="{ED02238D-4B03-4990-A045-3807DEB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DF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6_G"/>
    <w:basedOn w:val="Normal"/>
    <w:link w:val="stBilgiChar"/>
    <w:unhideWhenUsed/>
    <w:qFormat/>
    <w:rsid w:val="001F6D6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aliases w:val="6_G Char"/>
    <w:basedOn w:val="VarsaylanParagrafYazTipi"/>
    <w:link w:val="stBilgi"/>
    <w:uiPriority w:val="99"/>
    <w:rsid w:val="001F6D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F6D6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D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eParagraf">
    <w:name w:val="List Paragraph"/>
    <w:basedOn w:val="Normal"/>
    <w:uiPriority w:val="34"/>
    <w:qFormat/>
    <w:rsid w:val="00DC1F4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0451F"/>
    <w:pPr>
      <w:spacing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451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0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C2D7-208C-4984-841F-31D51BE1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432</cp:revision>
  <dcterms:created xsi:type="dcterms:W3CDTF">2018-10-15T13:55:00Z</dcterms:created>
  <dcterms:modified xsi:type="dcterms:W3CDTF">2018-10-17T11:01:00Z</dcterms:modified>
</cp:coreProperties>
</file>