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54" w:type="dxa"/>
        <w:tblLayout w:type="fixed"/>
        <w:tblCellMar>
          <w:left w:w="0" w:type="dxa"/>
          <w:right w:w="0" w:type="dxa"/>
        </w:tblCellMar>
        <w:tblLook w:val="01E0" w:firstRow="1" w:lastRow="1" w:firstColumn="1" w:lastColumn="1" w:noHBand="0" w:noVBand="0"/>
      </w:tblPr>
      <w:tblGrid>
        <w:gridCol w:w="1278"/>
        <w:gridCol w:w="993"/>
        <w:gridCol w:w="4544"/>
        <w:gridCol w:w="1561"/>
        <w:gridCol w:w="1278"/>
      </w:tblGrid>
      <w:tr w:rsidR="006B5B46" w:rsidRPr="007C6EEF" w14:paraId="6E91D029" w14:textId="77777777" w:rsidTr="006B4FC1">
        <w:trPr>
          <w:gridAfter w:val="1"/>
          <w:wAfter w:w="1278" w:type="dxa"/>
          <w:cantSplit/>
          <w:trHeight w:hRule="exact" w:val="643"/>
        </w:trPr>
        <w:tc>
          <w:tcPr>
            <w:tcW w:w="2271" w:type="dxa"/>
            <w:gridSpan w:val="2"/>
            <w:tcBorders>
              <w:bottom w:val="single" w:sz="4" w:space="0" w:color="auto"/>
            </w:tcBorders>
            <w:vAlign w:val="bottom"/>
          </w:tcPr>
          <w:p w14:paraId="6342C45E" w14:textId="77777777" w:rsidR="006B5B46" w:rsidRPr="007C6EEF" w:rsidRDefault="006B5B46" w:rsidP="00B6553F">
            <w:pPr>
              <w:spacing w:after="80" w:line="300" w:lineRule="exact"/>
              <w:rPr>
                <w:b/>
                <w:sz w:val="24"/>
                <w:szCs w:val="24"/>
                <w:lang w:val="tr-TR"/>
              </w:rPr>
            </w:pPr>
          </w:p>
        </w:tc>
        <w:tc>
          <w:tcPr>
            <w:tcW w:w="6105" w:type="dxa"/>
            <w:gridSpan w:val="2"/>
            <w:tcBorders>
              <w:bottom w:val="single" w:sz="4" w:space="0" w:color="auto"/>
            </w:tcBorders>
            <w:vAlign w:val="bottom"/>
          </w:tcPr>
          <w:p w14:paraId="13744543" w14:textId="77777777" w:rsidR="006B5B46" w:rsidRPr="007C6EEF" w:rsidRDefault="006B5B46" w:rsidP="00024CDE">
            <w:pPr>
              <w:jc w:val="right"/>
              <w:rPr>
                <w:lang w:val="tr-TR"/>
              </w:rPr>
            </w:pPr>
            <w:r w:rsidRPr="007C6EEF">
              <w:rPr>
                <w:sz w:val="40"/>
                <w:lang w:val="tr-TR"/>
              </w:rPr>
              <w:t>CCPR</w:t>
            </w:r>
            <w:r w:rsidRPr="007C6EEF">
              <w:rPr>
                <w:lang w:val="tr-TR"/>
              </w:rPr>
              <w:t>/C/GC/37</w:t>
            </w:r>
          </w:p>
        </w:tc>
      </w:tr>
      <w:tr w:rsidR="00B56E9C" w:rsidRPr="007C6EEF" w14:paraId="39795060" w14:textId="77777777" w:rsidTr="006B5B46">
        <w:trPr>
          <w:cantSplit/>
          <w:trHeight w:hRule="exact" w:val="2142"/>
        </w:trPr>
        <w:tc>
          <w:tcPr>
            <w:tcW w:w="1278" w:type="dxa"/>
            <w:tcBorders>
              <w:top w:val="single" w:sz="4" w:space="0" w:color="auto"/>
              <w:bottom w:val="single" w:sz="12" w:space="0" w:color="auto"/>
            </w:tcBorders>
          </w:tcPr>
          <w:p w14:paraId="6AEBB744" w14:textId="77777777" w:rsidR="00B56E9C" w:rsidRPr="007C6EEF" w:rsidRDefault="00B56E9C" w:rsidP="00B6553F">
            <w:pPr>
              <w:spacing w:before="120"/>
              <w:rPr>
                <w:lang w:val="tr-TR"/>
              </w:rPr>
            </w:pPr>
          </w:p>
        </w:tc>
        <w:tc>
          <w:tcPr>
            <w:tcW w:w="5537" w:type="dxa"/>
            <w:gridSpan w:val="2"/>
            <w:tcBorders>
              <w:top w:val="single" w:sz="4" w:space="0" w:color="auto"/>
              <w:bottom w:val="single" w:sz="12" w:space="0" w:color="auto"/>
            </w:tcBorders>
          </w:tcPr>
          <w:p w14:paraId="6FE2AE00" w14:textId="10565D0C" w:rsidR="00B56E9C" w:rsidRPr="007C6EEF" w:rsidRDefault="000D123A" w:rsidP="00267F5F">
            <w:pPr>
              <w:spacing w:before="120" w:line="380" w:lineRule="exact"/>
              <w:rPr>
                <w:lang w:val="tr-TR"/>
              </w:rPr>
            </w:pPr>
            <w:r w:rsidRPr="007C6EEF">
              <w:rPr>
                <w:b/>
                <w:sz w:val="34"/>
                <w:szCs w:val="40"/>
                <w:lang w:val="tr-TR"/>
              </w:rPr>
              <w:t>Düzeltilmemiş İleri Versiyon</w:t>
            </w:r>
          </w:p>
        </w:tc>
        <w:tc>
          <w:tcPr>
            <w:tcW w:w="2839" w:type="dxa"/>
            <w:gridSpan w:val="2"/>
            <w:tcBorders>
              <w:top w:val="single" w:sz="4" w:space="0" w:color="auto"/>
              <w:bottom w:val="single" w:sz="12" w:space="0" w:color="auto"/>
            </w:tcBorders>
          </w:tcPr>
          <w:p w14:paraId="663A3168" w14:textId="35878EF2" w:rsidR="00B56E9C" w:rsidRPr="007C6EEF" w:rsidRDefault="0042711F" w:rsidP="006B4FC1">
            <w:pPr>
              <w:spacing w:before="240" w:line="240" w:lineRule="exact"/>
              <w:rPr>
                <w:lang w:val="tr-TR"/>
              </w:rPr>
            </w:pPr>
            <w:r w:rsidRPr="007C6EEF">
              <w:rPr>
                <w:lang w:val="tr-TR"/>
              </w:rPr>
              <w:t>Dağıtım</w:t>
            </w:r>
            <w:r w:rsidR="001B116D" w:rsidRPr="007C6EEF">
              <w:rPr>
                <w:lang w:val="tr-TR"/>
              </w:rPr>
              <w:t xml:space="preserve">: </w:t>
            </w:r>
            <w:r w:rsidR="002A2726" w:rsidRPr="007C6EEF">
              <w:rPr>
                <w:lang w:val="tr-TR"/>
              </w:rPr>
              <w:t>Genel</w:t>
            </w:r>
          </w:p>
          <w:p w14:paraId="618642EA" w14:textId="1FE7A976" w:rsidR="001B116D" w:rsidRPr="007C6EEF" w:rsidRDefault="002A2726" w:rsidP="006B4FC1">
            <w:pPr>
              <w:spacing w:line="240" w:lineRule="exact"/>
              <w:rPr>
                <w:lang w:val="tr-TR"/>
              </w:rPr>
            </w:pPr>
            <w:r w:rsidRPr="007C6EEF">
              <w:rPr>
                <w:lang w:val="tr-TR"/>
              </w:rPr>
              <w:t xml:space="preserve">27 </w:t>
            </w:r>
            <w:r w:rsidR="0042711F" w:rsidRPr="007C6EEF">
              <w:rPr>
                <w:lang w:val="tr-TR"/>
              </w:rPr>
              <w:t>Temmuz</w:t>
            </w:r>
            <w:r w:rsidRPr="007C6EEF">
              <w:rPr>
                <w:lang w:val="tr-TR"/>
              </w:rPr>
              <w:t xml:space="preserve"> 2020</w:t>
            </w:r>
          </w:p>
          <w:p w14:paraId="76C1E691" w14:textId="77777777" w:rsidR="001B116D" w:rsidRPr="007C6EEF" w:rsidRDefault="001B116D" w:rsidP="006B4FC1">
            <w:pPr>
              <w:spacing w:line="240" w:lineRule="exact"/>
              <w:rPr>
                <w:lang w:val="tr-TR"/>
              </w:rPr>
            </w:pPr>
          </w:p>
          <w:p w14:paraId="07B74788" w14:textId="295DE047" w:rsidR="001B116D" w:rsidRDefault="001B116D" w:rsidP="006B4FC1">
            <w:pPr>
              <w:spacing w:line="240" w:lineRule="exact"/>
              <w:rPr>
                <w:lang w:val="tr-TR"/>
              </w:rPr>
            </w:pPr>
            <w:r w:rsidRPr="007C6EEF">
              <w:rPr>
                <w:lang w:val="tr-TR"/>
              </w:rPr>
              <w:t>Ori</w:t>
            </w:r>
            <w:r w:rsidR="0042711F" w:rsidRPr="007C6EEF">
              <w:rPr>
                <w:lang w:val="tr-TR"/>
              </w:rPr>
              <w:t>jinal</w:t>
            </w:r>
            <w:r w:rsidRPr="007C6EEF">
              <w:rPr>
                <w:lang w:val="tr-TR"/>
              </w:rPr>
              <w:t xml:space="preserve">: </w:t>
            </w:r>
            <w:r w:rsidR="00E15784">
              <w:rPr>
                <w:lang w:val="tr-TR"/>
              </w:rPr>
              <w:t>İngilizce</w:t>
            </w:r>
          </w:p>
          <w:p w14:paraId="1171BAB8" w14:textId="2CFA192B" w:rsidR="006B4FC1" w:rsidRPr="007C6EEF" w:rsidRDefault="006B4FC1" w:rsidP="006B4FC1">
            <w:pPr>
              <w:spacing w:line="240" w:lineRule="exact"/>
              <w:rPr>
                <w:lang w:val="tr-TR"/>
              </w:rPr>
            </w:pPr>
            <w:r>
              <w:rPr>
                <w:lang w:val="tr-TR"/>
              </w:rPr>
              <w:t>Gayrı</w:t>
            </w:r>
            <w:r w:rsidR="006B5B46">
              <w:rPr>
                <w:lang w:val="tr-TR"/>
              </w:rPr>
              <w:t>resmi Türkçe Çeviri</w:t>
            </w:r>
            <w:r>
              <w:rPr>
                <w:lang w:val="tr-TR"/>
              </w:rPr>
              <w:t xml:space="preserve">: Eşit Haklar İçin İzleme Derneği </w:t>
            </w:r>
          </w:p>
          <w:p w14:paraId="1D3FF3D1" w14:textId="61E088E7" w:rsidR="006B4FC1" w:rsidRDefault="006B4FC1" w:rsidP="001B116D">
            <w:pPr>
              <w:spacing w:line="240" w:lineRule="exact"/>
              <w:rPr>
                <w:lang w:val="tr-TR"/>
              </w:rPr>
            </w:pPr>
          </w:p>
          <w:p w14:paraId="56C8274E" w14:textId="2136F2D2" w:rsidR="00241182" w:rsidRPr="006B4FC1" w:rsidRDefault="00241182" w:rsidP="006B4FC1">
            <w:pPr>
              <w:rPr>
                <w:lang w:val="tr-TR"/>
              </w:rPr>
            </w:pPr>
          </w:p>
        </w:tc>
      </w:tr>
    </w:tbl>
    <w:p w14:paraId="7E0D363B" w14:textId="085A7EF0" w:rsidR="009F4BAC" w:rsidRPr="007C6EEF" w:rsidRDefault="000D123A" w:rsidP="002417BD">
      <w:pPr>
        <w:autoSpaceDE w:val="0"/>
        <w:autoSpaceDN w:val="0"/>
        <w:adjustRightInd w:val="0"/>
        <w:spacing w:before="120"/>
        <w:rPr>
          <w:b/>
          <w:bCs/>
          <w:sz w:val="24"/>
          <w:szCs w:val="24"/>
          <w:lang w:val="tr-TR"/>
        </w:rPr>
      </w:pPr>
      <w:r w:rsidRPr="007C6EEF">
        <w:rPr>
          <w:b/>
          <w:bCs/>
          <w:sz w:val="24"/>
          <w:szCs w:val="24"/>
          <w:lang w:val="tr-TR"/>
        </w:rPr>
        <w:t>İnsan Hakları Komitesi</w:t>
      </w:r>
    </w:p>
    <w:p w14:paraId="5BE680F3" w14:textId="0B8898D0" w:rsidR="00EE2A3D" w:rsidRPr="007C6EEF" w:rsidRDefault="009F4BAC" w:rsidP="000128D0">
      <w:pPr>
        <w:pStyle w:val="HChG"/>
        <w:outlineLvl w:val="0"/>
        <w:rPr>
          <w:w w:val="103"/>
          <w:lang w:val="tr-TR" w:eastAsia="zh-CN"/>
        </w:rPr>
      </w:pPr>
      <w:r w:rsidRPr="007C6EEF">
        <w:rPr>
          <w:lang w:val="tr-TR"/>
        </w:rPr>
        <w:tab/>
      </w:r>
      <w:r w:rsidR="00D97D97" w:rsidRPr="007C6EEF">
        <w:rPr>
          <w:lang w:val="tr-TR"/>
        </w:rPr>
        <w:tab/>
      </w:r>
      <w:r w:rsidR="00AB7A51" w:rsidRPr="007C6EEF">
        <w:rPr>
          <w:w w:val="103"/>
          <w:lang w:val="tr-TR"/>
        </w:rPr>
        <w:t xml:space="preserve">Genel </w:t>
      </w:r>
      <w:r w:rsidR="000D123A" w:rsidRPr="007C6EEF">
        <w:rPr>
          <w:w w:val="103"/>
          <w:lang w:val="tr-TR"/>
        </w:rPr>
        <w:t>yorum</w:t>
      </w:r>
      <w:r w:rsidR="00AB7A51" w:rsidRPr="007C6EEF">
        <w:rPr>
          <w:w w:val="103"/>
          <w:lang w:val="tr-TR"/>
        </w:rPr>
        <w:t xml:space="preserve"> No. 37</w:t>
      </w:r>
    </w:p>
    <w:p w14:paraId="34EDCC82" w14:textId="20547040" w:rsidR="00D97D97" w:rsidRPr="007C6EEF" w:rsidRDefault="00EE2A3D" w:rsidP="000128D0">
      <w:pPr>
        <w:pStyle w:val="HChG"/>
        <w:outlineLvl w:val="0"/>
        <w:rPr>
          <w:lang w:val="tr-TR"/>
        </w:rPr>
      </w:pPr>
      <w:r w:rsidRPr="007C6EEF">
        <w:rPr>
          <w:w w:val="103"/>
          <w:lang w:val="tr-TR" w:eastAsia="zh-CN"/>
        </w:rPr>
        <w:tab/>
      </w:r>
      <w:r w:rsidRPr="007C6EEF">
        <w:rPr>
          <w:w w:val="103"/>
          <w:lang w:val="tr-TR" w:eastAsia="zh-CN"/>
        </w:rPr>
        <w:tab/>
      </w:r>
      <w:r w:rsidR="000D123A" w:rsidRPr="007C6EEF">
        <w:rPr>
          <w:lang w:val="tr-TR"/>
        </w:rPr>
        <w:t>Madde</w:t>
      </w:r>
      <w:r w:rsidR="00AB7A51" w:rsidRPr="007C6EEF">
        <w:rPr>
          <w:w w:val="103"/>
          <w:lang w:val="tr-TR"/>
        </w:rPr>
        <w:t xml:space="preserve"> 21</w:t>
      </w:r>
      <w:r w:rsidR="004A3647" w:rsidRPr="007C6EEF">
        <w:rPr>
          <w:w w:val="103"/>
          <w:lang w:val="tr-TR"/>
        </w:rPr>
        <w:t xml:space="preserve">: </w:t>
      </w:r>
      <w:r w:rsidR="000D123A" w:rsidRPr="007C6EEF">
        <w:rPr>
          <w:w w:val="103"/>
          <w:lang w:val="tr-TR"/>
        </w:rPr>
        <w:t xml:space="preserve">Barışçıl </w:t>
      </w:r>
      <w:r w:rsidR="00077448">
        <w:rPr>
          <w:w w:val="103"/>
          <w:lang w:val="tr-TR"/>
        </w:rPr>
        <w:t>toplanma</w:t>
      </w:r>
      <w:r w:rsidR="000D123A" w:rsidRPr="007C6EEF">
        <w:rPr>
          <w:w w:val="103"/>
          <w:lang w:val="tr-TR"/>
        </w:rPr>
        <w:t xml:space="preserve"> hakkı</w:t>
      </w:r>
      <w:r w:rsidR="000D123A" w:rsidRPr="007C6EEF">
        <w:rPr>
          <w:rStyle w:val="DipnotBavurusu"/>
          <w:w w:val="103"/>
          <w:sz w:val="28"/>
          <w:vertAlign w:val="baseline"/>
          <w:lang w:val="tr-TR"/>
        </w:rPr>
        <w:t xml:space="preserve"> </w:t>
      </w:r>
      <w:r w:rsidR="00BE6133" w:rsidRPr="007C6EEF">
        <w:rPr>
          <w:rStyle w:val="DipnotBavurusu"/>
          <w:w w:val="103"/>
          <w:lang w:val="tr-TR"/>
        </w:rPr>
        <w:footnoteReference w:customMarkFollows="1" w:id="2"/>
        <w:t>*</w:t>
      </w:r>
    </w:p>
    <w:p w14:paraId="21CB7617" w14:textId="111B3AB7" w:rsidR="00106D7E" w:rsidRPr="007C6EEF" w:rsidRDefault="00205F95" w:rsidP="00106D7E">
      <w:pPr>
        <w:pStyle w:val="H1G"/>
        <w:rPr>
          <w:lang w:val="tr-TR"/>
        </w:rPr>
      </w:pPr>
      <w:r w:rsidRPr="007C6EEF">
        <w:rPr>
          <w:rFonts w:eastAsia="Calibri"/>
          <w:lang w:val="tr-TR"/>
        </w:rPr>
        <w:tab/>
      </w:r>
      <w:r w:rsidR="00106D7E" w:rsidRPr="007C6EEF">
        <w:rPr>
          <w:rFonts w:eastAsia="Calibri"/>
          <w:lang w:val="tr-TR"/>
        </w:rPr>
        <w:t>I</w:t>
      </w:r>
      <w:r w:rsidR="00106D7E" w:rsidRPr="007C6EEF">
        <w:rPr>
          <w:lang w:val="tr-TR"/>
        </w:rPr>
        <w:t>.</w:t>
      </w:r>
      <w:r w:rsidR="00106D7E" w:rsidRPr="007C6EEF">
        <w:rPr>
          <w:lang w:val="tr-TR"/>
        </w:rPr>
        <w:tab/>
        <w:t>Gene</w:t>
      </w:r>
      <w:r w:rsidR="000D123A" w:rsidRPr="007C6EEF">
        <w:rPr>
          <w:lang w:val="tr-TR"/>
        </w:rPr>
        <w:t>l açıklamalar</w:t>
      </w:r>
      <w:r w:rsidR="00106D7E" w:rsidRPr="007C6EEF">
        <w:rPr>
          <w:lang w:val="tr-TR"/>
        </w:rPr>
        <w:t xml:space="preserve"> </w:t>
      </w:r>
    </w:p>
    <w:p w14:paraId="2437DCBD" w14:textId="31D5F1E1" w:rsidR="002B1283" w:rsidRPr="007C6EEF" w:rsidRDefault="00106D7E" w:rsidP="00106D7E">
      <w:pPr>
        <w:pStyle w:val="SingleTxtG"/>
        <w:rPr>
          <w:lang w:val="tr-TR"/>
        </w:rPr>
      </w:pPr>
      <w:r w:rsidRPr="007C6EEF">
        <w:rPr>
          <w:lang w:val="tr-TR"/>
        </w:rPr>
        <w:t>1.</w:t>
      </w:r>
      <w:r w:rsidRPr="007C6EEF">
        <w:rPr>
          <w:lang w:val="tr-TR"/>
        </w:rPr>
        <w:tab/>
      </w:r>
      <w:r w:rsidR="002B1283" w:rsidRPr="007C6EEF">
        <w:rPr>
          <w:lang w:val="tr-TR"/>
        </w:rPr>
        <w:t xml:space="preserve">Temel bir insan hakkı olan barışçıl </w:t>
      </w:r>
      <w:r w:rsidR="00077448">
        <w:rPr>
          <w:lang w:val="tr-TR"/>
        </w:rPr>
        <w:t>toplanma</w:t>
      </w:r>
      <w:r w:rsidR="002B1283" w:rsidRPr="007C6EEF">
        <w:rPr>
          <w:lang w:val="tr-TR"/>
        </w:rPr>
        <w:t xml:space="preserve"> hakkı, bireylerin kendilerini toplu olarak ifade etme</w:t>
      </w:r>
      <w:r w:rsidR="003C7305">
        <w:rPr>
          <w:lang w:val="tr-TR"/>
        </w:rPr>
        <w:t>sine</w:t>
      </w:r>
      <w:r w:rsidR="002B1283" w:rsidRPr="007C6EEF">
        <w:rPr>
          <w:lang w:val="tr-TR"/>
        </w:rPr>
        <w:t xml:space="preserve"> ve ait oldukları toplumları şekillendirme sürecine katılma</w:t>
      </w:r>
      <w:r w:rsidR="003C7305">
        <w:rPr>
          <w:lang w:val="tr-TR"/>
        </w:rPr>
        <w:t>sına</w:t>
      </w:r>
      <w:r w:rsidR="002B1283" w:rsidRPr="007C6EEF">
        <w:rPr>
          <w:lang w:val="tr-TR"/>
        </w:rPr>
        <w:t xml:space="preserve"> imkan verir. </w:t>
      </w:r>
      <w:r w:rsidR="002B1283" w:rsidRPr="007C6EEF">
        <w:rPr>
          <w:w w:val="103"/>
          <w:lang w:val="tr-TR"/>
        </w:rPr>
        <w:t xml:space="preserve">Barışçıl </w:t>
      </w:r>
      <w:r w:rsidR="00077448">
        <w:rPr>
          <w:w w:val="103"/>
          <w:lang w:val="tr-TR"/>
        </w:rPr>
        <w:t>toplanma</w:t>
      </w:r>
      <w:r w:rsidR="002B1283" w:rsidRPr="007C6EEF">
        <w:rPr>
          <w:w w:val="103"/>
          <w:lang w:val="tr-TR"/>
        </w:rPr>
        <w:t xml:space="preserve"> hakkı, kişilerin</w:t>
      </w:r>
      <w:r w:rsidR="00FB4203">
        <w:rPr>
          <w:w w:val="103"/>
          <w:lang w:val="tr-TR"/>
        </w:rPr>
        <w:t>,</w:t>
      </w:r>
      <w:r w:rsidR="002B1283" w:rsidRPr="007C6EEF">
        <w:rPr>
          <w:w w:val="103"/>
          <w:lang w:val="tr-TR"/>
        </w:rPr>
        <w:t xml:space="preserve"> diğerleri ile dayanışma içinde iken</w:t>
      </w:r>
      <w:r w:rsidR="00FB4203">
        <w:rPr>
          <w:w w:val="103"/>
          <w:lang w:val="tr-TR"/>
        </w:rPr>
        <w:t>,</w:t>
      </w:r>
      <w:r w:rsidR="002B1283" w:rsidRPr="007C6EEF">
        <w:rPr>
          <w:w w:val="103"/>
          <w:lang w:val="tr-TR"/>
        </w:rPr>
        <w:t xml:space="preserve"> bireysel özerkliğini uygulama becerisini koruduğu için </w:t>
      </w:r>
      <w:r w:rsidR="00CB14B7" w:rsidRPr="007C6EEF">
        <w:rPr>
          <w:w w:val="103"/>
          <w:lang w:val="tr-TR"/>
        </w:rPr>
        <w:t xml:space="preserve">kendi başına </w:t>
      </w:r>
      <w:r w:rsidR="00195138">
        <w:rPr>
          <w:w w:val="103"/>
          <w:lang w:val="tr-TR"/>
        </w:rPr>
        <w:t>önemli bir haktır</w:t>
      </w:r>
      <w:r w:rsidR="002B1283" w:rsidRPr="007C6EEF">
        <w:rPr>
          <w:w w:val="103"/>
          <w:lang w:val="tr-TR"/>
        </w:rPr>
        <w:t xml:space="preserve">. </w:t>
      </w:r>
      <w:r w:rsidR="00CB14B7" w:rsidRPr="007C6EEF">
        <w:rPr>
          <w:w w:val="103"/>
          <w:lang w:val="tr-TR"/>
        </w:rPr>
        <w:t xml:space="preserve">Barışçıl </w:t>
      </w:r>
      <w:r w:rsidR="00077448">
        <w:rPr>
          <w:w w:val="103"/>
          <w:lang w:val="tr-TR"/>
        </w:rPr>
        <w:t>toplanma</w:t>
      </w:r>
      <w:r w:rsidR="00CB14B7" w:rsidRPr="007C6EEF">
        <w:rPr>
          <w:w w:val="103"/>
          <w:lang w:val="tr-TR"/>
        </w:rPr>
        <w:t xml:space="preserve"> hakkı ayrıca, i</w:t>
      </w:r>
      <w:r w:rsidR="002B1283" w:rsidRPr="007C6EEF">
        <w:rPr>
          <w:w w:val="103"/>
          <w:lang w:val="tr-TR"/>
        </w:rPr>
        <w:t>lgili diğer haklarla birlikte, demokrasi, ins</w:t>
      </w:r>
      <w:r w:rsidR="00CB14B7" w:rsidRPr="007C6EEF">
        <w:rPr>
          <w:w w:val="103"/>
          <w:lang w:val="tr-TR"/>
        </w:rPr>
        <w:t>an</w:t>
      </w:r>
      <w:r w:rsidR="002B1283" w:rsidRPr="007C6EEF">
        <w:rPr>
          <w:w w:val="103"/>
          <w:lang w:val="tr-TR"/>
        </w:rPr>
        <w:t xml:space="preserve"> hakları, hukukun üstünlüğü ve çoğulculuk ilkelerine daya</w:t>
      </w:r>
      <w:r w:rsidR="00A47A78" w:rsidRPr="007C6EEF">
        <w:rPr>
          <w:w w:val="103"/>
          <w:lang w:val="tr-TR"/>
        </w:rPr>
        <w:t>l</w:t>
      </w:r>
      <w:r w:rsidR="002B1283" w:rsidRPr="007C6EEF">
        <w:rPr>
          <w:w w:val="103"/>
          <w:lang w:val="tr-TR"/>
        </w:rPr>
        <w:t>ı katılımcı yönetişim sistemini</w:t>
      </w:r>
      <w:r w:rsidR="00CB14B7" w:rsidRPr="007C6EEF">
        <w:rPr>
          <w:w w:val="103"/>
          <w:lang w:val="tr-TR"/>
        </w:rPr>
        <w:t xml:space="preserve">n esas temelini oluşturur. </w:t>
      </w:r>
      <w:r w:rsidR="002E701A" w:rsidRPr="007C6EEF">
        <w:rPr>
          <w:w w:val="103"/>
          <w:lang w:val="tr-TR"/>
        </w:rPr>
        <w:t xml:space="preserve">Barışçıl toplantılar, katılımcıların kamu alanında fikirlerini ve </w:t>
      </w:r>
      <w:r w:rsidR="00DF08D3" w:rsidRPr="007C6EEF">
        <w:rPr>
          <w:w w:val="103"/>
          <w:lang w:val="tr-TR"/>
        </w:rPr>
        <w:t xml:space="preserve">hedeflerini ilerletmesi ve bu fikir ve hedeflere </w:t>
      </w:r>
      <w:r w:rsidR="00C77B28" w:rsidRPr="007C6EEF">
        <w:rPr>
          <w:w w:val="103"/>
          <w:lang w:val="tr-TR"/>
        </w:rPr>
        <w:t xml:space="preserve">gösterilecek </w:t>
      </w:r>
      <w:r w:rsidR="00DF08D3" w:rsidRPr="007C6EEF">
        <w:rPr>
          <w:w w:val="103"/>
          <w:lang w:val="tr-TR"/>
        </w:rPr>
        <w:t>destek veya muhalefet</w:t>
      </w:r>
      <w:r w:rsidR="00C77B28" w:rsidRPr="007C6EEF">
        <w:rPr>
          <w:w w:val="103"/>
          <w:lang w:val="tr-TR"/>
        </w:rPr>
        <w:t xml:space="preserve">in ölçüsünün </w:t>
      </w:r>
      <w:r w:rsidR="00DF08D3" w:rsidRPr="007C6EEF">
        <w:rPr>
          <w:w w:val="103"/>
          <w:lang w:val="tr-TR"/>
        </w:rPr>
        <w:t>belirle</w:t>
      </w:r>
      <w:r w:rsidR="00C77B28" w:rsidRPr="007C6EEF">
        <w:rPr>
          <w:w w:val="103"/>
          <w:lang w:val="tr-TR"/>
        </w:rPr>
        <w:t>n</w:t>
      </w:r>
      <w:r w:rsidR="00DF08D3" w:rsidRPr="007C6EEF">
        <w:rPr>
          <w:w w:val="103"/>
          <w:lang w:val="tr-TR"/>
        </w:rPr>
        <w:t xml:space="preserve">mesi açısından önemli bir rol oynayabilir. </w:t>
      </w:r>
      <w:r w:rsidR="00C77B28" w:rsidRPr="007C6EEF">
        <w:rPr>
          <w:w w:val="103"/>
          <w:lang w:val="tr-TR"/>
        </w:rPr>
        <w:t>Barışçıl toplantılar mağduriyetleri ifade etmek için kullanıldığı zaman, farklılıklar</w:t>
      </w:r>
      <w:r w:rsidR="00FB4203">
        <w:rPr>
          <w:w w:val="103"/>
          <w:lang w:val="tr-TR"/>
        </w:rPr>
        <w:t>ın</w:t>
      </w:r>
      <w:r w:rsidR="00C77B28" w:rsidRPr="007C6EEF">
        <w:rPr>
          <w:w w:val="103"/>
          <w:lang w:val="tr-TR"/>
        </w:rPr>
        <w:t xml:space="preserve"> </w:t>
      </w:r>
      <w:r w:rsidR="00B007AE" w:rsidRPr="007C6EEF">
        <w:rPr>
          <w:w w:val="103"/>
          <w:lang w:val="tr-TR"/>
        </w:rPr>
        <w:t>barışçıl</w:t>
      </w:r>
      <w:r w:rsidR="00C77B28" w:rsidRPr="007C6EEF">
        <w:rPr>
          <w:w w:val="103"/>
          <w:lang w:val="tr-TR"/>
        </w:rPr>
        <w:t>, kapsayıcı ve katılımcı bir şekilde çözümle</w:t>
      </w:r>
      <w:r w:rsidR="00FB4203">
        <w:rPr>
          <w:w w:val="103"/>
          <w:lang w:val="tr-TR"/>
        </w:rPr>
        <w:t xml:space="preserve">nmesi </w:t>
      </w:r>
      <w:r w:rsidR="00C77B28" w:rsidRPr="007C6EEF">
        <w:rPr>
          <w:w w:val="103"/>
          <w:lang w:val="tr-TR"/>
        </w:rPr>
        <w:t>fırsat</w:t>
      </w:r>
      <w:r w:rsidR="00FB4203">
        <w:rPr>
          <w:w w:val="103"/>
          <w:lang w:val="tr-TR"/>
        </w:rPr>
        <w:t>ı</w:t>
      </w:r>
      <w:r w:rsidR="00C77B28" w:rsidRPr="007C6EEF">
        <w:rPr>
          <w:w w:val="103"/>
          <w:lang w:val="tr-TR"/>
        </w:rPr>
        <w:t xml:space="preserve"> doğabilir. </w:t>
      </w:r>
    </w:p>
    <w:p w14:paraId="07596F1A" w14:textId="1260BCEF" w:rsidR="00C77B28" w:rsidRPr="007C6EEF" w:rsidRDefault="00106D7E" w:rsidP="00106D7E">
      <w:pPr>
        <w:pStyle w:val="SingleTxtG"/>
        <w:rPr>
          <w:lang w:val="tr-TR"/>
        </w:rPr>
      </w:pPr>
      <w:r w:rsidRPr="007C6EEF">
        <w:rPr>
          <w:lang w:val="tr-TR"/>
        </w:rPr>
        <w:t>2.</w:t>
      </w:r>
      <w:r w:rsidRPr="007C6EEF">
        <w:rPr>
          <w:lang w:val="tr-TR"/>
        </w:rPr>
        <w:tab/>
      </w:r>
      <w:r w:rsidR="00C77B28" w:rsidRPr="007C6EEF">
        <w:rPr>
          <w:lang w:val="tr-TR"/>
        </w:rPr>
        <w:t xml:space="preserve">Bunun yanı sıra barışçıl </w:t>
      </w:r>
      <w:r w:rsidR="00261DAF">
        <w:rPr>
          <w:lang w:val="tr-TR"/>
        </w:rPr>
        <w:t>toplanma</w:t>
      </w:r>
      <w:r w:rsidR="00C77B28" w:rsidRPr="007C6EEF">
        <w:rPr>
          <w:lang w:val="tr-TR"/>
        </w:rPr>
        <w:t xml:space="preserve"> hakkı, ekonomik, sosyal ve kültürel haklar gibi çeşitli diğer hakların tanınması ve bu haklardan yararlanılması için kullanılabilen ve şimdiye dek kullanılmış olan değerli bir a</w:t>
      </w:r>
      <w:r w:rsidR="00C77B28" w:rsidRPr="008B2D7D">
        <w:rPr>
          <w:lang w:val="tr-TR"/>
        </w:rPr>
        <w:t xml:space="preserve">raçtır. </w:t>
      </w:r>
      <w:r w:rsidR="00FD34AC" w:rsidRPr="008B2D7D">
        <w:rPr>
          <w:lang w:val="tr-TR"/>
        </w:rPr>
        <w:t>Bu, marjinal</w:t>
      </w:r>
      <w:r w:rsidR="008B2D7D" w:rsidRPr="008B2D7D">
        <w:rPr>
          <w:lang w:val="tr-TR"/>
        </w:rPr>
        <w:t xml:space="preserve"> </w:t>
      </w:r>
      <w:r w:rsidR="00FD34AC" w:rsidRPr="008B2D7D">
        <w:rPr>
          <w:lang w:val="tr-TR"/>
        </w:rPr>
        <w:t>birey</w:t>
      </w:r>
      <w:r w:rsidR="00FD34AC" w:rsidRPr="007C6EEF">
        <w:rPr>
          <w:lang w:val="tr-TR"/>
        </w:rPr>
        <w:t xml:space="preserve"> ve gruplar için bilhassa önemlidir. Barışçıl </w:t>
      </w:r>
      <w:r w:rsidR="00261DAF">
        <w:rPr>
          <w:lang w:val="tr-TR"/>
        </w:rPr>
        <w:t>toplanma</w:t>
      </w:r>
      <w:r w:rsidR="00FD34AC" w:rsidRPr="007C6EEF">
        <w:rPr>
          <w:lang w:val="tr-TR"/>
        </w:rPr>
        <w:t xml:space="preserve"> hakkının temin edilmemesi ve bu hakka saygı gösterilmemesi, </w:t>
      </w:r>
      <w:r w:rsidR="002402B7" w:rsidRPr="009A3CB3">
        <w:rPr>
          <w:lang w:val="tr-TR"/>
        </w:rPr>
        <w:t>baskının tipik</w:t>
      </w:r>
      <w:r w:rsidR="009A3CB3" w:rsidRPr="009A3CB3">
        <w:rPr>
          <w:lang w:val="tr-TR"/>
        </w:rPr>
        <w:t xml:space="preserve"> </w:t>
      </w:r>
      <w:r w:rsidR="00FD34AC" w:rsidRPr="009A3CB3">
        <w:rPr>
          <w:lang w:val="tr-TR"/>
        </w:rPr>
        <w:t>bir</w:t>
      </w:r>
      <w:r w:rsidR="00FD34AC" w:rsidRPr="007C6EEF">
        <w:rPr>
          <w:lang w:val="tr-TR"/>
        </w:rPr>
        <w:t xml:space="preserve"> göstergesidir.</w:t>
      </w:r>
    </w:p>
    <w:p w14:paraId="18F4DA26" w14:textId="63C93E3F" w:rsidR="00303E28" w:rsidRPr="007C6EEF" w:rsidRDefault="00106D7E" w:rsidP="00106D7E">
      <w:pPr>
        <w:pStyle w:val="SingleTxtG"/>
        <w:rPr>
          <w:lang w:val="tr-TR"/>
        </w:rPr>
      </w:pPr>
      <w:r w:rsidRPr="007C6EEF">
        <w:rPr>
          <w:lang w:val="tr-TR"/>
        </w:rPr>
        <w:t>3.</w:t>
      </w:r>
      <w:r w:rsidRPr="007C6EEF">
        <w:rPr>
          <w:lang w:val="tr-TR"/>
        </w:rPr>
        <w:tab/>
      </w:r>
      <w:r w:rsidR="002F0F9B" w:rsidRPr="007C6EEF">
        <w:rPr>
          <w:lang w:val="tr-TR"/>
        </w:rPr>
        <w:t>Medeni ve Siyasi Haklara ilişkin Uluslararası Sözleşme</w:t>
      </w:r>
      <w:r w:rsidR="00DB1987" w:rsidRPr="007C6EEF">
        <w:rPr>
          <w:lang w:val="tr-TR"/>
        </w:rPr>
        <w:t>nin</w:t>
      </w:r>
      <w:r w:rsidR="002F0F9B" w:rsidRPr="007C6EEF">
        <w:rPr>
          <w:lang w:val="tr-TR"/>
        </w:rPr>
        <w:t xml:space="preserve"> 21. Maddesinin ilk cümlesinde: “Barışçıl </w:t>
      </w:r>
      <w:r w:rsidR="00304BAF">
        <w:rPr>
          <w:lang w:val="tr-TR"/>
        </w:rPr>
        <w:t>toplanma</w:t>
      </w:r>
      <w:r w:rsidR="002F0F9B" w:rsidRPr="007C6EEF">
        <w:rPr>
          <w:lang w:val="tr-TR"/>
        </w:rPr>
        <w:t xml:space="preserve"> hakkı tanınacaktır</w:t>
      </w:r>
      <w:r w:rsidR="00304BAF">
        <w:rPr>
          <w:lang w:val="tr-TR"/>
        </w:rPr>
        <w:t>.</w:t>
      </w:r>
      <w:r w:rsidR="002F0F9B" w:rsidRPr="007C6EEF">
        <w:rPr>
          <w:lang w:val="tr-TR"/>
        </w:rPr>
        <w:t xml:space="preserve">” denmektedir. </w:t>
      </w:r>
      <w:r w:rsidR="00303E28" w:rsidRPr="007C6EEF">
        <w:rPr>
          <w:lang w:val="tr-TR"/>
        </w:rPr>
        <w:t xml:space="preserve">Barışçıl </w:t>
      </w:r>
      <w:r w:rsidR="00304BAF">
        <w:rPr>
          <w:lang w:val="tr-TR"/>
        </w:rPr>
        <w:t xml:space="preserve">toplanma </w:t>
      </w:r>
      <w:r w:rsidR="00303E28" w:rsidRPr="007C6EEF">
        <w:rPr>
          <w:lang w:val="tr-TR"/>
        </w:rPr>
        <w:t>hakkı</w:t>
      </w:r>
      <w:r w:rsidR="002F0F9B" w:rsidRPr="007C6EEF">
        <w:rPr>
          <w:lang w:val="tr-TR"/>
        </w:rPr>
        <w:t>, diğer uluslararası belgelerde</w:t>
      </w:r>
      <w:r w:rsidR="00303E28" w:rsidRPr="007C6EEF">
        <w:rPr>
          <w:rStyle w:val="DipnotBavurusu"/>
          <w:lang w:val="tr-TR"/>
        </w:rPr>
        <w:footnoteReference w:id="3"/>
      </w:r>
      <w:r w:rsidR="002F0F9B" w:rsidRPr="007C6EEF">
        <w:rPr>
          <w:lang w:val="tr-TR"/>
        </w:rPr>
        <w:t xml:space="preserve"> de benzer terimler</w:t>
      </w:r>
      <w:r w:rsidR="003C7305">
        <w:rPr>
          <w:lang w:val="tr-TR"/>
        </w:rPr>
        <w:t>le</w:t>
      </w:r>
      <w:r w:rsidR="002F0F9B" w:rsidRPr="007C6EEF">
        <w:rPr>
          <w:lang w:val="tr-TR"/>
        </w:rPr>
        <w:t xml:space="preserve"> ifade edilmiştir ve </w:t>
      </w:r>
      <w:r w:rsidR="00FB4203">
        <w:rPr>
          <w:lang w:val="tr-TR"/>
        </w:rPr>
        <w:t xml:space="preserve">çeşitli </w:t>
      </w:r>
      <w:r w:rsidR="002F0F9B" w:rsidRPr="007C6EEF">
        <w:rPr>
          <w:lang w:val="tr-TR"/>
        </w:rPr>
        <w:t xml:space="preserve">uluslararası organlar </w:t>
      </w:r>
      <w:r w:rsidR="00FB4203">
        <w:rPr>
          <w:lang w:val="tr-TR"/>
        </w:rPr>
        <w:t xml:space="preserve">tarafından yayınlanan </w:t>
      </w:r>
      <w:r w:rsidR="002F0F9B" w:rsidRPr="007C6EEF">
        <w:rPr>
          <w:lang w:val="tr-TR"/>
        </w:rPr>
        <w:t xml:space="preserve">görüş, </w:t>
      </w:r>
      <w:r w:rsidR="00590EA8">
        <w:rPr>
          <w:lang w:val="tr-TR"/>
        </w:rPr>
        <w:t>nihai</w:t>
      </w:r>
      <w:r w:rsidR="002F0F9B" w:rsidRPr="007C6EEF">
        <w:rPr>
          <w:lang w:val="tr-TR"/>
        </w:rPr>
        <w:t xml:space="preserve"> </w:t>
      </w:r>
      <w:r w:rsidR="002F0F9B" w:rsidRPr="00EE2EE9">
        <w:rPr>
          <w:lang w:val="tr-TR"/>
        </w:rPr>
        <w:t xml:space="preserve">gözlemleri, </w:t>
      </w:r>
      <w:r w:rsidR="00EE2EE9" w:rsidRPr="00EE2EE9">
        <w:rPr>
          <w:lang w:val="tr-TR"/>
        </w:rPr>
        <w:t>karar, yorumlamalı</w:t>
      </w:r>
      <w:r w:rsidR="002F0F9B" w:rsidRPr="007C6EEF">
        <w:rPr>
          <w:lang w:val="tr-TR"/>
        </w:rPr>
        <w:t xml:space="preserve"> rehber ilkeleri ve </w:t>
      </w:r>
      <w:r w:rsidR="0011063A">
        <w:rPr>
          <w:lang w:val="tr-TR"/>
        </w:rPr>
        <w:t>mahkeme kararlarında</w:t>
      </w:r>
      <w:r w:rsidR="00303E28" w:rsidRPr="007C6EEF">
        <w:rPr>
          <w:lang w:val="tr-TR"/>
        </w:rPr>
        <w:t xml:space="preserve"> bu hakkın içeriği detaylı olarak ele al</w:t>
      </w:r>
      <w:r w:rsidR="00FB4203">
        <w:rPr>
          <w:lang w:val="tr-TR"/>
        </w:rPr>
        <w:t>ın</w:t>
      </w:r>
      <w:r w:rsidR="00303E28" w:rsidRPr="007C6EEF">
        <w:rPr>
          <w:lang w:val="tr-TR"/>
        </w:rPr>
        <w:t>mıştır.</w:t>
      </w:r>
      <w:r w:rsidR="00303E28" w:rsidRPr="007C6EEF">
        <w:rPr>
          <w:rStyle w:val="DipnotBavurusu"/>
          <w:lang w:val="tr-TR"/>
        </w:rPr>
        <w:footnoteReference w:id="4"/>
      </w:r>
      <w:r w:rsidR="00303E28" w:rsidRPr="007C6EEF">
        <w:rPr>
          <w:lang w:val="tr-TR"/>
        </w:rPr>
        <w:t xml:space="preserve"> Devletlerin büyük </w:t>
      </w:r>
      <w:r w:rsidR="00303E28" w:rsidRPr="007C6EEF">
        <w:rPr>
          <w:lang w:val="tr-TR"/>
        </w:rPr>
        <w:lastRenderedPageBreak/>
        <w:t>çoğunluğ</w:t>
      </w:r>
      <w:r w:rsidR="00555CB2" w:rsidRPr="007C6EEF">
        <w:rPr>
          <w:lang w:val="tr-TR"/>
        </w:rPr>
        <w:t>u</w:t>
      </w:r>
      <w:r w:rsidR="00FF2B60">
        <w:rPr>
          <w:lang w:val="tr-TR"/>
        </w:rPr>
        <w:t>, uluslararası hukuk uyarınca</w:t>
      </w:r>
      <w:r w:rsidR="00303E28" w:rsidRPr="007C6EEF">
        <w:rPr>
          <w:lang w:val="tr-TR"/>
        </w:rPr>
        <w:t xml:space="preserve"> barışçıl </w:t>
      </w:r>
      <w:r w:rsidR="00FF2B60">
        <w:rPr>
          <w:lang w:val="tr-TR"/>
        </w:rPr>
        <w:t xml:space="preserve">toplanma </w:t>
      </w:r>
      <w:r w:rsidR="00303E28" w:rsidRPr="007C6EEF">
        <w:rPr>
          <w:lang w:val="tr-TR"/>
        </w:rPr>
        <w:t>hakkını tanımakla yükümlü olmakla birlikte, kendi ulusal anayasalarında da bu hakkı tanımaktadır.</w:t>
      </w:r>
      <w:r w:rsidR="00303E28" w:rsidRPr="007C6EEF">
        <w:rPr>
          <w:rStyle w:val="DipnotBavurusu"/>
          <w:lang w:val="tr-TR"/>
        </w:rPr>
        <w:footnoteReference w:id="5"/>
      </w:r>
    </w:p>
    <w:p w14:paraId="2D11364E" w14:textId="61654172" w:rsidR="00022F7E" w:rsidRPr="007C6EEF" w:rsidRDefault="00106D7E" w:rsidP="00106D7E">
      <w:pPr>
        <w:pStyle w:val="SingleTxtG"/>
        <w:rPr>
          <w:lang w:val="tr-TR"/>
        </w:rPr>
      </w:pPr>
      <w:r w:rsidRPr="007C6EEF">
        <w:rPr>
          <w:lang w:val="tr-TR"/>
        </w:rPr>
        <w:t>4.</w:t>
      </w:r>
      <w:r w:rsidRPr="007C6EEF">
        <w:rPr>
          <w:lang w:val="tr-TR"/>
        </w:rPr>
        <w:tab/>
      </w:r>
      <w:r w:rsidR="00022F7E" w:rsidRPr="007C6EEF">
        <w:rPr>
          <w:lang w:val="tr-TR"/>
        </w:rPr>
        <w:t xml:space="preserve">Barışçıl </w:t>
      </w:r>
      <w:r w:rsidR="006449EE">
        <w:rPr>
          <w:lang w:val="tr-TR"/>
        </w:rPr>
        <w:t>toplanma</w:t>
      </w:r>
      <w:r w:rsidR="00022F7E" w:rsidRPr="007C6EEF">
        <w:rPr>
          <w:lang w:val="tr-TR"/>
        </w:rPr>
        <w:t xml:space="preserve"> hakkı</w:t>
      </w:r>
      <w:r w:rsidR="003B7A15" w:rsidRPr="007C6EEF">
        <w:rPr>
          <w:lang w:val="tr-TR"/>
        </w:rPr>
        <w:t>,</w:t>
      </w:r>
      <w:r w:rsidR="00022F7E" w:rsidRPr="007C6EEF">
        <w:rPr>
          <w:lang w:val="tr-TR"/>
        </w:rPr>
        <w:t xml:space="preserve"> kişilerin spesifik </w:t>
      </w:r>
      <w:r w:rsidR="00022F7E" w:rsidRPr="009F118E">
        <w:rPr>
          <w:lang w:val="tr-TR"/>
        </w:rPr>
        <w:t>amaçlarla</w:t>
      </w:r>
      <w:r w:rsidR="003B7A15" w:rsidRPr="009F118E">
        <w:rPr>
          <w:lang w:val="tr-TR"/>
        </w:rPr>
        <w:t>,</w:t>
      </w:r>
      <w:r w:rsidR="003B7A15" w:rsidRPr="007C6EEF">
        <w:rPr>
          <w:lang w:val="tr-TR"/>
        </w:rPr>
        <w:t xml:space="preserve"> özellikle de belli bir </w:t>
      </w:r>
      <w:r w:rsidR="003C7305">
        <w:rPr>
          <w:lang w:val="tr-TR"/>
        </w:rPr>
        <w:t>konuyu</w:t>
      </w:r>
      <w:r w:rsidR="003B7A15" w:rsidRPr="007C6EEF">
        <w:rPr>
          <w:lang w:val="tr-TR"/>
        </w:rPr>
        <w:t xml:space="preserve"> ifade etme</w:t>
      </w:r>
      <w:r w:rsidR="003C7305">
        <w:rPr>
          <w:lang w:val="tr-TR"/>
        </w:rPr>
        <w:t>k</w:t>
      </w:r>
      <w:r w:rsidR="003B7A15" w:rsidRPr="007C6EEF">
        <w:rPr>
          <w:lang w:val="tr-TR"/>
        </w:rPr>
        <w:t xml:space="preserve"> </w:t>
      </w:r>
      <w:r w:rsidR="00604139">
        <w:rPr>
          <w:lang w:val="tr-TR"/>
        </w:rPr>
        <w:t>için</w:t>
      </w:r>
      <w:r w:rsidR="00022F7E" w:rsidRPr="007C6EEF">
        <w:rPr>
          <w:lang w:val="tr-TR"/>
        </w:rPr>
        <w:t xml:space="preserve"> </w:t>
      </w:r>
      <w:r w:rsidR="003B7A15" w:rsidRPr="007C6EEF">
        <w:rPr>
          <w:lang w:val="tr-TR"/>
        </w:rPr>
        <w:t xml:space="preserve">ve </w:t>
      </w:r>
      <w:r w:rsidR="00022F7E" w:rsidRPr="007C6EEF">
        <w:rPr>
          <w:lang w:val="tr-TR"/>
        </w:rPr>
        <w:t xml:space="preserve">şiddet içermeyen şekilde </w:t>
      </w:r>
      <w:r w:rsidR="003B7A15" w:rsidRPr="007C6EEF">
        <w:rPr>
          <w:lang w:val="tr-TR"/>
        </w:rPr>
        <w:t>bir araya gelme</w:t>
      </w:r>
      <w:r w:rsidR="003C7305">
        <w:rPr>
          <w:lang w:val="tr-TR"/>
        </w:rPr>
        <w:t xml:space="preserve"> hakkını</w:t>
      </w:r>
      <w:r w:rsidR="003B7A15" w:rsidRPr="007C6EEF">
        <w:rPr>
          <w:lang w:val="tr-TR"/>
        </w:rPr>
        <w:t xml:space="preserve"> korur.</w:t>
      </w:r>
      <w:r w:rsidR="003B7A15" w:rsidRPr="007C6EEF">
        <w:rPr>
          <w:rFonts w:eastAsia="SimSun"/>
          <w:vertAlign w:val="superscript"/>
          <w:lang w:val="tr-TR"/>
        </w:rPr>
        <w:footnoteReference w:id="6"/>
      </w:r>
      <w:r w:rsidR="003B7A15" w:rsidRPr="007C6EEF">
        <w:rPr>
          <w:lang w:val="tr-TR"/>
        </w:rPr>
        <w:t xml:space="preserve"> Toplu olarak kullanılan bireysel bir haktır.</w:t>
      </w:r>
      <w:r w:rsidR="003B7A15" w:rsidRPr="007C6EEF">
        <w:rPr>
          <w:rFonts w:eastAsia="SimSun"/>
          <w:vertAlign w:val="superscript"/>
          <w:lang w:val="tr-TR"/>
        </w:rPr>
        <w:footnoteReference w:id="7"/>
      </w:r>
      <w:r w:rsidR="003B7A15" w:rsidRPr="007C6EEF">
        <w:rPr>
          <w:lang w:val="tr-TR"/>
        </w:rPr>
        <w:t xml:space="preserve"> Dolayısıyla bu hakkın doğasında örgütlenme unsuru da bulunur. </w:t>
      </w:r>
    </w:p>
    <w:p w14:paraId="70D6335D" w14:textId="6F56460D" w:rsidR="003B7A15" w:rsidRPr="007C6EEF" w:rsidRDefault="00106D7E" w:rsidP="00106D7E">
      <w:pPr>
        <w:pStyle w:val="SingleTxtG"/>
        <w:rPr>
          <w:lang w:val="tr-TR"/>
        </w:rPr>
      </w:pPr>
      <w:r w:rsidRPr="007C6EEF">
        <w:rPr>
          <w:lang w:val="tr-TR"/>
        </w:rPr>
        <w:t>5.</w:t>
      </w:r>
      <w:r w:rsidRPr="007C6EEF">
        <w:rPr>
          <w:lang w:val="tr-TR"/>
        </w:rPr>
        <w:tab/>
      </w:r>
      <w:r w:rsidR="003B7A15" w:rsidRPr="007C6EEF">
        <w:rPr>
          <w:lang w:val="tr-TR"/>
        </w:rPr>
        <w:t>Herkesin, vatandaşlar ve vatandaş olmayanlar dahil, barışçıl toplan</w:t>
      </w:r>
      <w:r w:rsidR="003C7305">
        <w:rPr>
          <w:lang w:val="tr-TR"/>
        </w:rPr>
        <w:t>ma</w:t>
      </w:r>
      <w:r w:rsidR="003B7A15" w:rsidRPr="007C6EEF">
        <w:rPr>
          <w:lang w:val="tr-TR"/>
        </w:rPr>
        <w:t xml:space="preserve"> hakkı vardır. Bu hak örneğin, yabancı vatandaşlar</w:t>
      </w:r>
      <w:r w:rsidR="003B7A15" w:rsidRPr="008B2D7D">
        <w:rPr>
          <w:lang w:val="tr-TR"/>
        </w:rPr>
        <w:t>,</w:t>
      </w:r>
      <w:r w:rsidR="003B7A15" w:rsidRPr="008B2D7D">
        <w:rPr>
          <w:rFonts w:eastAsia="SimSun"/>
          <w:vertAlign w:val="superscript"/>
          <w:lang w:val="tr-TR"/>
        </w:rPr>
        <w:footnoteReference w:id="8"/>
      </w:r>
      <w:r w:rsidR="003B7A15" w:rsidRPr="008B2D7D">
        <w:rPr>
          <w:lang w:val="tr-TR"/>
        </w:rPr>
        <w:t xml:space="preserve"> göçmenler (kayıtlı/belgeli veya belgesiz göçmenler),</w:t>
      </w:r>
      <w:r w:rsidR="003B7A15" w:rsidRPr="008B2D7D">
        <w:rPr>
          <w:rFonts w:eastAsia="SimSun"/>
          <w:vertAlign w:val="superscript"/>
          <w:lang w:val="tr-TR"/>
        </w:rPr>
        <w:t xml:space="preserve"> </w:t>
      </w:r>
      <w:r w:rsidR="003B7A15" w:rsidRPr="008B2D7D">
        <w:rPr>
          <w:rFonts w:eastAsia="SimSun"/>
          <w:vertAlign w:val="superscript"/>
          <w:lang w:val="tr-TR"/>
        </w:rPr>
        <w:footnoteReference w:id="9"/>
      </w:r>
      <w:r w:rsidR="003B7A15" w:rsidRPr="008B2D7D">
        <w:rPr>
          <w:lang w:val="tr-TR"/>
        </w:rPr>
        <w:t xml:space="preserve"> sığınmacılar, mülteciler</w:t>
      </w:r>
      <w:r w:rsidR="003B7A15" w:rsidRPr="008B2D7D">
        <w:rPr>
          <w:rFonts w:eastAsia="SimSun"/>
          <w:vertAlign w:val="superscript"/>
          <w:lang w:val="tr-TR"/>
        </w:rPr>
        <w:footnoteReference w:id="10"/>
      </w:r>
      <w:r w:rsidR="003B7A15" w:rsidRPr="008B2D7D">
        <w:rPr>
          <w:lang w:val="tr-TR"/>
        </w:rPr>
        <w:t xml:space="preserve"> ve vatansız kişiler tarafından kullanılabilir.</w:t>
      </w:r>
      <w:r w:rsidR="003B7A15" w:rsidRPr="007C6EEF">
        <w:rPr>
          <w:lang w:val="tr-TR"/>
        </w:rPr>
        <w:t xml:space="preserve"> </w:t>
      </w:r>
    </w:p>
    <w:p w14:paraId="0846B6A3" w14:textId="64E1B2C3" w:rsidR="00254343" w:rsidRPr="007C6EEF" w:rsidRDefault="00106D7E" w:rsidP="00106D7E">
      <w:pPr>
        <w:pStyle w:val="SingleTxtG"/>
        <w:rPr>
          <w:lang w:val="tr-TR"/>
        </w:rPr>
      </w:pPr>
      <w:r w:rsidRPr="007C6EEF">
        <w:rPr>
          <w:lang w:val="tr-TR"/>
        </w:rPr>
        <w:t>6.</w:t>
      </w:r>
      <w:r w:rsidRPr="007C6EEF">
        <w:rPr>
          <w:lang w:val="tr-TR"/>
        </w:rPr>
        <w:tab/>
      </w:r>
      <w:r w:rsidR="003C7305">
        <w:rPr>
          <w:lang w:val="tr-TR"/>
        </w:rPr>
        <w:t>B</w:t>
      </w:r>
      <w:r w:rsidR="00254343" w:rsidRPr="007C6EEF">
        <w:rPr>
          <w:lang w:val="tr-TR"/>
        </w:rPr>
        <w:t>arışçıl toplantılar</w:t>
      </w:r>
      <w:r w:rsidR="003C7305">
        <w:rPr>
          <w:lang w:val="tr-TR"/>
        </w:rPr>
        <w:t>,</w:t>
      </w:r>
      <w:r w:rsidR="00254343" w:rsidRPr="007C6EEF">
        <w:rPr>
          <w:lang w:val="tr-TR"/>
        </w:rPr>
        <w:t xml:space="preserve"> </w:t>
      </w:r>
      <w:r w:rsidR="003C7305" w:rsidRPr="007C6EEF">
        <w:rPr>
          <w:lang w:val="tr-TR"/>
        </w:rPr>
        <w:t>dış mekan, iç mekan</w:t>
      </w:r>
      <w:r w:rsidR="005D2A57">
        <w:rPr>
          <w:lang w:val="tr-TR"/>
        </w:rPr>
        <w:t>,</w:t>
      </w:r>
      <w:r w:rsidR="003C7305" w:rsidRPr="007C6EEF">
        <w:rPr>
          <w:lang w:val="tr-TR"/>
        </w:rPr>
        <w:t xml:space="preserve"> çevrimiçi, kamu veya özel alanlar ya da ikisinin bir bileşimi olan mekanlar </w:t>
      </w:r>
      <w:r w:rsidR="003C7305">
        <w:rPr>
          <w:lang w:val="tr-TR"/>
        </w:rPr>
        <w:t>vs. gibi</w:t>
      </w:r>
      <w:r w:rsidR="003C7305" w:rsidRPr="007C6EEF">
        <w:rPr>
          <w:lang w:val="tr-TR"/>
        </w:rPr>
        <w:t xml:space="preserve"> </w:t>
      </w:r>
      <w:r w:rsidR="00254343" w:rsidRPr="007C6EEF">
        <w:rPr>
          <w:lang w:val="tr-TR"/>
        </w:rPr>
        <w:t>nerede yapılırsa yapılsın</w:t>
      </w:r>
      <w:r w:rsidR="005D2A57">
        <w:rPr>
          <w:lang w:val="tr-TR"/>
        </w:rPr>
        <w:t>,</w:t>
      </w:r>
      <w:r w:rsidR="00254343" w:rsidRPr="007C6EEF">
        <w:rPr>
          <w:lang w:val="tr-TR"/>
        </w:rPr>
        <w:t xml:space="preserve"> </w:t>
      </w:r>
      <w:r w:rsidR="009F118E">
        <w:rPr>
          <w:lang w:val="tr-TR"/>
        </w:rPr>
        <w:t>21. m</w:t>
      </w:r>
      <w:r w:rsidR="003C7305" w:rsidRPr="007C6EEF">
        <w:rPr>
          <w:lang w:val="tr-TR"/>
        </w:rPr>
        <w:t xml:space="preserve">adde ile </w:t>
      </w:r>
      <w:r w:rsidR="00254343" w:rsidRPr="007C6EEF">
        <w:rPr>
          <w:lang w:val="tr-TR"/>
        </w:rPr>
        <w:t xml:space="preserve">koruma altına alınmıştır. </w:t>
      </w:r>
      <w:r w:rsidR="003C7305">
        <w:rPr>
          <w:lang w:val="tr-TR"/>
        </w:rPr>
        <w:t>B</w:t>
      </w:r>
      <w:r w:rsidR="003C7305" w:rsidRPr="007C6EEF">
        <w:rPr>
          <w:lang w:val="tr-TR"/>
        </w:rPr>
        <w:t xml:space="preserve">arışçıl </w:t>
      </w:r>
      <w:r w:rsidR="00254343" w:rsidRPr="007C6EEF">
        <w:rPr>
          <w:lang w:val="tr-TR"/>
        </w:rPr>
        <w:t xml:space="preserve">toplantılar, gösteri, protesto, toplantı, geçit töreni, miting, oturma eylemi, </w:t>
      </w:r>
      <w:r w:rsidR="00254343" w:rsidRPr="002F473A">
        <w:rPr>
          <w:lang w:val="tr-TR"/>
        </w:rPr>
        <w:t xml:space="preserve">mum ışığı </w:t>
      </w:r>
      <w:r w:rsidR="00B82FD1" w:rsidRPr="002F473A">
        <w:rPr>
          <w:lang w:val="tr-TR"/>
        </w:rPr>
        <w:t>seremonisi</w:t>
      </w:r>
      <w:r w:rsidR="00FD2153" w:rsidRPr="002F473A">
        <w:rPr>
          <w:lang w:val="tr-TR"/>
        </w:rPr>
        <w:t xml:space="preserve"> (</w:t>
      </w:r>
      <w:r w:rsidR="00B82FD1" w:rsidRPr="002F473A">
        <w:t>candlelit vigil</w:t>
      </w:r>
      <w:r w:rsidR="00FD2153" w:rsidRPr="002F473A">
        <w:rPr>
          <w:lang w:val="tr-TR"/>
        </w:rPr>
        <w:t>)</w:t>
      </w:r>
      <w:r w:rsidR="009F118E">
        <w:rPr>
          <w:lang w:val="tr-TR"/>
        </w:rPr>
        <w:t>,</w:t>
      </w:r>
      <w:r w:rsidR="00254343" w:rsidRPr="002F473A">
        <w:rPr>
          <w:lang w:val="tr-TR"/>
        </w:rPr>
        <w:t xml:space="preserve"> flash</w:t>
      </w:r>
      <w:r w:rsidR="00254343" w:rsidRPr="00EE2EE9">
        <w:rPr>
          <w:lang w:val="tr-TR"/>
        </w:rPr>
        <w:t xml:space="preserve"> mob</w:t>
      </w:r>
      <w:r w:rsidR="00EE2EE9" w:rsidRPr="00EE2EE9">
        <w:rPr>
          <w:lang w:val="tr-TR"/>
        </w:rPr>
        <w:t xml:space="preserve"> (aniden gelişen toplanmalar)</w:t>
      </w:r>
      <w:r w:rsidR="00254343" w:rsidRPr="00EE2EE9">
        <w:rPr>
          <w:lang w:val="tr-TR"/>
        </w:rPr>
        <w:t xml:space="preserve"> </w:t>
      </w:r>
      <w:r w:rsidR="007C6EEF" w:rsidRPr="00EE2EE9">
        <w:rPr>
          <w:lang w:val="tr-TR"/>
        </w:rPr>
        <w:t>eylemi</w:t>
      </w:r>
      <w:r w:rsidR="00254343" w:rsidRPr="007C6EEF">
        <w:rPr>
          <w:lang w:val="tr-TR"/>
        </w:rPr>
        <w:t xml:space="preserve"> gibi çeşitli biçimlerde </w:t>
      </w:r>
      <w:r w:rsidR="005D2A57">
        <w:rPr>
          <w:lang w:val="tr-TR"/>
        </w:rPr>
        <w:t>düzenlenebilir</w:t>
      </w:r>
      <w:r w:rsidR="00254343" w:rsidRPr="007C6EEF">
        <w:rPr>
          <w:lang w:val="tr-TR"/>
        </w:rPr>
        <w:t xml:space="preserve">. </w:t>
      </w:r>
      <w:r w:rsidR="009422BC" w:rsidRPr="007C6EEF">
        <w:rPr>
          <w:lang w:val="tr-TR"/>
        </w:rPr>
        <w:t xml:space="preserve">Barışçıl toplantılar, </w:t>
      </w:r>
      <w:r w:rsidR="002F473A">
        <w:rPr>
          <w:lang w:val="tr-TR"/>
        </w:rPr>
        <w:t xml:space="preserve">genellikle </w:t>
      </w:r>
      <w:r w:rsidR="00C86C13" w:rsidRPr="00883D24">
        <w:rPr>
          <w:lang w:val="tr-TR"/>
        </w:rPr>
        <w:t xml:space="preserve">işyeri önünde </w:t>
      </w:r>
      <w:r w:rsidR="002F473A">
        <w:rPr>
          <w:lang w:val="tr-TR"/>
        </w:rPr>
        <w:t xml:space="preserve">yapılan </w:t>
      </w:r>
      <w:r w:rsidR="00C86C13" w:rsidRPr="00883D24">
        <w:rPr>
          <w:lang w:val="tr-TR"/>
        </w:rPr>
        <w:t xml:space="preserve">protesto </w:t>
      </w:r>
      <w:r w:rsidR="00B82FD1" w:rsidRPr="00883D24">
        <w:rPr>
          <w:lang w:val="tr-TR"/>
        </w:rPr>
        <w:t>veya ikaz gösterileri</w:t>
      </w:r>
      <w:r w:rsidR="00FD2153" w:rsidRPr="00883D24">
        <w:rPr>
          <w:lang w:val="tr-TR"/>
        </w:rPr>
        <w:t xml:space="preserve"> (pickets</w:t>
      </w:r>
      <w:r w:rsidR="00B82FD1" w:rsidRPr="00883D24">
        <w:rPr>
          <w:lang w:val="tr-TR"/>
        </w:rPr>
        <w:t>)</w:t>
      </w:r>
      <w:r w:rsidR="00C86C13" w:rsidRPr="007C6EEF">
        <w:rPr>
          <w:lang w:val="tr-TR"/>
        </w:rPr>
        <w:t xml:space="preserve"> </w:t>
      </w:r>
      <w:r w:rsidR="009422BC" w:rsidRPr="007C6EEF">
        <w:rPr>
          <w:lang w:val="tr-TR"/>
        </w:rPr>
        <w:t xml:space="preserve">gibi durağan etkinlikler </w:t>
      </w:r>
      <w:r w:rsidR="003C7305">
        <w:rPr>
          <w:lang w:val="tr-TR"/>
        </w:rPr>
        <w:t>ya da</w:t>
      </w:r>
      <w:r w:rsidR="009422BC" w:rsidRPr="007C6EEF">
        <w:rPr>
          <w:lang w:val="tr-TR"/>
        </w:rPr>
        <w:t xml:space="preserve"> geçit tören</w:t>
      </w:r>
      <w:r w:rsidR="005D2A57">
        <w:rPr>
          <w:lang w:val="tr-TR"/>
        </w:rPr>
        <w:t>i</w:t>
      </w:r>
      <w:r w:rsidR="009422BC" w:rsidRPr="007C6EEF">
        <w:rPr>
          <w:lang w:val="tr-TR"/>
        </w:rPr>
        <w:t xml:space="preserve"> veya yürüyüş gibi hareketli etkinlikler şekilde düzenlen</w:t>
      </w:r>
      <w:r w:rsidR="003C7305">
        <w:rPr>
          <w:lang w:val="tr-TR"/>
        </w:rPr>
        <w:t>ebilir; her halükarda</w:t>
      </w:r>
      <w:r w:rsidR="009F118E">
        <w:rPr>
          <w:lang w:val="tr-TR"/>
        </w:rPr>
        <w:t xml:space="preserve"> 21. m</w:t>
      </w:r>
      <w:r w:rsidR="009422BC" w:rsidRPr="007C6EEF">
        <w:rPr>
          <w:lang w:val="tr-TR"/>
        </w:rPr>
        <w:t>adde</w:t>
      </w:r>
      <w:r w:rsidR="003C7305">
        <w:rPr>
          <w:lang w:val="tr-TR"/>
        </w:rPr>
        <w:t>nin koruma</w:t>
      </w:r>
      <w:r w:rsidR="00FD2153">
        <w:rPr>
          <w:lang w:val="tr-TR"/>
        </w:rPr>
        <w:t xml:space="preserve"> kapsamı altındadırlar. </w:t>
      </w:r>
    </w:p>
    <w:p w14:paraId="7E69B289" w14:textId="5ACFF4D4" w:rsidR="00C86C13" w:rsidRPr="007C6EEF" w:rsidRDefault="00106D7E" w:rsidP="00106D7E">
      <w:pPr>
        <w:pStyle w:val="SingleTxtG"/>
        <w:rPr>
          <w:lang w:val="tr-TR"/>
        </w:rPr>
      </w:pPr>
      <w:r w:rsidRPr="007C6EEF">
        <w:rPr>
          <w:lang w:val="tr-TR"/>
        </w:rPr>
        <w:t>7.</w:t>
      </w:r>
      <w:r w:rsidRPr="007C6EEF">
        <w:rPr>
          <w:lang w:val="tr-TR"/>
        </w:rPr>
        <w:tab/>
      </w:r>
      <w:r w:rsidR="00E62706" w:rsidRPr="007C6EEF">
        <w:rPr>
          <w:lang w:val="tr-TR"/>
        </w:rPr>
        <w:t xml:space="preserve">Barışçıl toplantılar, </w:t>
      </w:r>
      <w:r w:rsidR="003C7305">
        <w:rPr>
          <w:lang w:val="tr-TR"/>
        </w:rPr>
        <w:t>genellikle</w:t>
      </w:r>
      <w:r w:rsidR="00E62706" w:rsidRPr="007C6EEF">
        <w:rPr>
          <w:lang w:val="tr-TR"/>
        </w:rPr>
        <w:t xml:space="preserve"> </w:t>
      </w:r>
      <w:r w:rsidR="003C7305">
        <w:rPr>
          <w:lang w:val="tr-TR"/>
        </w:rPr>
        <w:t>ihtilaflı</w:t>
      </w:r>
      <w:r w:rsidR="00FD2153">
        <w:rPr>
          <w:lang w:val="tr-TR"/>
        </w:rPr>
        <w:t xml:space="preserve"> </w:t>
      </w:r>
      <w:r w:rsidR="00E62706" w:rsidRPr="007C6EEF">
        <w:rPr>
          <w:lang w:val="tr-TR"/>
        </w:rPr>
        <w:t>hedefle</w:t>
      </w:r>
      <w:r w:rsidR="003C7305">
        <w:rPr>
          <w:lang w:val="tr-TR"/>
        </w:rPr>
        <w:t xml:space="preserve">r </w:t>
      </w:r>
      <w:r w:rsidR="00E62706" w:rsidRPr="007C6EEF">
        <w:rPr>
          <w:lang w:val="tr-TR"/>
        </w:rPr>
        <w:t xml:space="preserve">peşinde değildir ve </w:t>
      </w:r>
      <w:r w:rsidR="003C7305">
        <w:rPr>
          <w:lang w:val="tr-TR"/>
        </w:rPr>
        <w:t>karmaşaya yol açmaz ya da çok</w:t>
      </w:r>
      <w:r w:rsidR="00E62706" w:rsidRPr="007C6EEF">
        <w:rPr>
          <w:lang w:val="tr-TR"/>
        </w:rPr>
        <w:t xml:space="preserve"> az karmaşaya neden olur. Toplantıların amacı, örneğin ulusal bir günün anılması ya da bir spor etkinliğinin sonucunun kutlanması olabilir. Bununla birlikte, barışçıl toplantılar bazen tartışmalı fikirler veya hedeflerin peşinden gitmek için kullanılabilir. Toplantıların kapsamı veya yapısı karmaşaya neden olabilir</w:t>
      </w:r>
      <w:r w:rsidR="00A35545" w:rsidRPr="007C6EEF">
        <w:rPr>
          <w:lang w:val="tr-TR"/>
        </w:rPr>
        <w:t xml:space="preserve">, örneğin </w:t>
      </w:r>
      <w:r w:rsidR="003C7305">
        <w:rPr>
          <w:lang w:val="tr-TR"/>
        </w:rPr>
        <w:t xml:space="preserve">toplantı nedeniyle </w:t>
      </w:r>
      <w:r w:rsidR="00A35545" w:rsidRPr="007C6EEF">
        <w:rPr>
          <w:lang w:val="tr-TR"/>
        </w:rPr>
        <w:t>araç veya yaya dolaşımı ya da ekonomik bir faaliyet sekteye uğra</w:t>
      </w:r>
      <w:r w:rsidR="003C7305">
        <w:rPr>
          <w:lang w:val="tr-TR"/>
        </w:rPr>
        <w:t>ya</w:t>
      </w:r>
      <w:r w:rsidR="00A35545" w:rsidRPr="007C6EEF">
        <w:rPr>
          <w:lang w:val="tr-TR"/>
        </w:rPr>
        <w:t>bilir.</w:t>
      </w:r>
      <w:r w:rsidR="00BC2ABF" w:rsidRPr="007C6EEF">
        <w:rPr>
          <w:rStyle w:val="DipnotBavurusu"/>
          <w:lang w:val="tr-TR"/>
        </w:rPr>
        <w:footnoteReference w:id="11"/>
      </w:r>
      <w:r w:rsidR="00A35545" w:rsidRPr="007C6EEF">
        <w:rPr>
          <w:lang w:val="tr-TR"/>
        </w:rPr>
        <w:t xml:space="preserve"> İsteyerek ya da istemeyerek de olsa bu tür sonuçlar nedeniyle toplantılara yönelik sağlanan koruma sorgulanamaz. Bu tür bir toplantının sebep olduğu karmaşa veya riskler, Sözleşme çerçevesinde </w:t>
      </w:r>
      <w:r w:rsidR="00103373" w:rsidRPr="007C6EEF">
        <w:rPr>
          <w:lang w:val="tr-TR"/>
        </w:rPr>
        <w:t>yönetilmelidir</w:t>
      </w:r>
      <w:r w:rsidR="00A35545" w:rsidRPr="007C6EEF">
        <w:rPr>
          <w:lang w:val="tr-TR"/>
        </w:rPr>
        <w:t xml:space="preserve">. </w:t>
      </w:r>
    </w:p>
    <w:p w14:paraId="5A37CA8F" w14:textId="0EA5504B" w:rsidR="006670F5" w:rsidRPr="007C6EEF" w:rsidRDefault="00106D7E" w:rsidP="00106D7E">
      <w:pPr>
        <w:pStyle w:val="SingleTxtG"/>
        <w:rPr>
          <w:lang w:val="tr-TR"/>
        </w:rPr>
      </w:pPr>
      <w:r w:rsidRPr="007C6EEF">
        <w:rPr>
          <w:lang w:val="tr-TR"/>
        </w:rPr>
        <w:t>8.</w:t>
      </w:r>
      <w:r w:rsidRPr="007C6EEF">
        <w:rPr>
          <w:lang w:val="tr-TR"/>
        </w:rPr>
        <w:tab/>
      </w:r>
      <w:r w:rsidR="006670F5" w:rsidRPr="007C6EEF">
        <w:rPr>
          <w:lang w:val="tr-TR"/>
        </w:rPr>
        <w:t>Barışçıl toplan</w:t>
      </w:r>
      <w:r w:rsidR="00FD2153">
        <w:rPr>
          <w:lang w:val="tr-TR"/>
        </w:rPr>
        <w:t>ma</w:t>
      </w:r>
      <w:r w:rsidR="006670F5" w:rsidRPr="007C6EEF">
        <w:rPr>
          <w:lang w:val="tr-TR"/>
        </w:rPr>
        <w:t xml:space="preserve"> hakkını tanıyan taraf Devletler, ayrımcılık yap</w:t>
      </w:r>
      <w:r w:rsidR="003C7305">
        <w:rPr>
          <w:lang w:val="tr-TR"/>
        </w:rPr>
        <w:t>madan</w:t>
      </w:r>
      <w:r w:rsidR="006670F5" w:rsidRPr="007C6EEF">
        <w:rPr>
          <w:lang w:val="tr-TR"/>
        </w:rPr>
        <w:t xml:space="preserve"> bu hakk</w:t>
      </w:r>
      <w:r w:rsidR="003C7305">
        <w:rPr>
          <w:lang w:val="tr-TR"/>
        </w:rPr>
        <w:t>ı sağlamak ve saygı göstermekle yükümlüdür</w:t>
      </w:r>
      <w:r w:rsidR="006670F5" w:rsidRPr="007C6EEF">
        <w:rPr>
          <w:lang w:val="tr-TR"/>
        </w:rPr>
        <w:t>.</w:t>
      </w:r>
      <w:r w:rsidR="00672AEE" w:rsidRPr="007C6EEF">
        <w:rPr>
          <w:rFonts w:eastAsia="SimSun"/>
          <w:vertAlign w:val="superscript"/>
          <w:lang w:val="tr-TR"/>
        </w:rPr>
        <w:footnoteReference w:id="12"/>
      </w:r>
      <w:r w:rsidR="006670F5" w:rsidRPr="007C6EEF">
        <w:rPr>
          <w:lang w:val="tr-TR"/>
        </w:rPr>
        <w:t xml:space="preserve"> </w:t>
      </w:r>
      <w:r w:rsidR="00672AEE" w:rsidRPr="007C6EEF">
        <w:rPr>
          <w:lang w:val="tr-TR"/>
        </w:rPr>
        <w:t>Bu yükümlülük doğrultusunda Devletler</w:t>
      </w:r>
      <w:r w:rsidR="005D2A57">
        <w:rPr>
          <w:lang w:val="tr-TR"/>
        </w:rPr>
        <w:t>,</w:t>
      </w:r>
      <w:r w:rsidR="00672AEE" w:rsidRPr="007C6EEF">
        <w:rPr>
          <w:lang w:val="tr-TR"/>
        </w:rPr>
        <w:t xml:space="preserve"> haksız müdahale olmadan bu tür </w:t>
      </w:r>
      <w:r w:rsidR="00103373" w:rsidRPr="007C6EEF">
        <w:rPr>
          <w:lang w:val="tr-TR"/>
        </w:rPr>
        <w:t>toplantıların</w:t>
      </w:r>
      <w:r w:rsidR="00672AEE" w:rsidRPr="007C6EEF">
        <w:rPr>
          <w:lang w:val="tr-TR"/>
        </w:rPr>
        <w:t xml:space="preserve"> yapılmasına </w:t>
      </w:r>
      <w:r w:rsidR="00672AEE" w:rsidRPr="00883D24">
        <w:rPr>
          <w:lang w:val="tr-TR"/>
        </w:rPr>
        <w:t xml:space="preserve">izin </w:t>
      </w:r>
      <w:r w:rsidR="003C7305" w:rsidRPr="00883D24">
        <w:rPr>
          <w:lang w:val="tr-TR"/>
        </w:rPr>
        <w:t>vermeli</w:t>
      </w:r>
      <w:r w:rsidR="00883D24">
        <w:rPr>
          <w:lang w:val="tr-TR"/>
        </w:rPr>
        <w:t xml:space="preserve"> </w:t>
      </w:r>
      <w:r w:rsidR="00672AEE" w:rsidRPr="007C6EEF">
        <w:rPr>
          <w:lang w:val="tr-TR"/>
        </w:rPr>
        <w:t xml:space="preserve">ve bu hakkın kullanılmasını kolaylaştırarak, </w:t>
      </w:r>
      <w:r w:rsidR="00103373" w:rsidRPr="007C6EEF">
        <w:rPr>
          <w:lang w:val="tr-TR"/>
        </w:rPr>
        <w:t>katılımcıları</w:t>
      </w:r>
      <w:r w:rsidR="00A5516E">
        <w:rPr>
          <w:lang w:val="tr-TR"/>
        </w:rPr>
        <w:t xml:space="preserve"> korumalıdır. 21. m</w:t>
      </w:r>
      <w:r w:rsidR="00672AEE" w:rsidRPr="007C6EEF">
        <w:rPr>
          <w:lang w:val="tr-TR"/>
        </w:rPr>
        <w:t>addenin ikinci cümlesinde hakkın kullanımına ilişkin potansiyel kısıtlama nedenleri belirtilmektedir</w:t>
      </w:r>
      <w:r w:rsidR="00A5516E">
        <w:rPr>
          <w:lang w:val="tr-TR"/>
        </w:rPr>
        <w:t>,</w:t>
      </w:r>
      <w:r w:rsidR="00672AEE" w:rsidRPr="007C6EEF">
        <w:rPr>
          <w:lang w:val="tr-TR"/>
        </w:rPr>
        <w:t xml:space="preserve"> ama </w:t>
      </w:r>
      <w:r w:rsidR="003C7305">
        <w:rPr>
          <w:lang w:val="tr-TR"/>
        </w:rPr>
        <w:t xml:space="preserve">bu </w:t>
      </w:r>
      <w:r w:rsidR="00672AEE" w:rsidRPr="007C6EEF">
        <w:rPr>
          <w:lang w:val="tr-TR"/>
        </w:rPr>
        <w:t>kısıtlamalar dar anlamıyla uygulanmalıdır.</w:t>
      </w:r>
      <w:r w:rsidR="005D2A57">
        <w:rPr>
          <w:lang w:val="tr-TR"/>
        </w:rPr>
        <w:t xml:space="preserve"> </w:t>
      </w:r>
      <w:r w:rsidR="00672AEE" w:rsidRPr="007C6EEF">
        <w:rPr>
          <w:lang w:val="tr-TR"/>
        </w:rPr>
        <w:t>Aslında uygulanabilecek kısıtlamaların da belli sınırları vardır.</w:t>
      </w:r>
    </w:p>
    <w:p w14:paraId="7B05DB69" w14:textId="198391E6" w:rsidR="00672AEE" w:rsidRPr="007C6EEF" w:rsidRDefault="00106D7E" w:rsidP="00106D7E">
      <w:pPr>
        <w:pStyle w:val="SingleTxtG"/>
        <w:rPr>
          <w:lang w:val="tr-TR"/>
        </w:rPr>
      </w:pPr>
      <w:r w:rsidRPr="007C6EEF">
        <w:rPr>
          <w:lang w:val="tr-TR"/>
        </w:rPr>
        <w:t>9.</w:t>
      </w:r>
      <w:r w:rsidRPr="007C6EEF">
        <w:rPr>
          <w:lang w:val="tr-TR"/>
        </w:rPr>
        <w:tab/>
      </w:r>
      <w:r w:rsidR="00672AEE" w:rsidRPr="007C6EEF">
        <w:rPr>
          <w:lang w:val="tr-TR"/>
        </w:rPr>
        <w:t xml:space="preserve">Barışçıl </w:t>
      </w:r>
      <w:r w:rsidR="00FD2153">
        <w:rPr>
          <w:lang w:val="tr-TR"/>
        </w:rPr>
        <w:t>toplanma</w:t>
      </w:r>
      <w:r w:rsidR="00672AEE" w:rsidRPr="007C6EEF">
        <w:rPr>
          <w:lang w:val="tr-TR"/>
        </w:rPr>
        <w:t xml:space="preserve"> hakkının tam olarak korunması ancak ifade özgürlüğü, örgütlenme özgürlüğü ve siyasi katılım </w:t>
      </w:r>
      <w:r w:rsidR="003C7305">
        <w:rPr>
          <w:lang w:val="tr-TR"/>
        </w:rPr>
        <w:t xml:space="preserve">hakkı </w:t>
      </w:r>
      <w:r w:rsidR="00672AEE" w:rsidRPr="007C6EEF">
        <w:rPr>
          <w:lang w:val="tr-TR"/>
        </w:rPr>
        <w:t>gibi bu hak ile genellikle örtüşen diğer haklar da korunduğu zaman mümkün olur.</w:t>
      </w:r>
      <w:r w:rsidR="00672AEE" w:rsidRPr="007C6EEF">
        <w:rPr>
          <w:rFonts w:eastAsia="SimSun"/>
          <w:vertAlign w:val="superscript"/>
          <w:lang w:val="tr-TR"/>
        </w:rPr>
        <w:footnoteReference w:id="13"/>
      </w:r>
      <w:r w:rsidR="00672AEE" w:rsidRPr="007C6EEF">
        <w:rPr>
          <w:lang w:val="tr-TR"/>
        </w:rPr>
        <w:t xml:space="preserve"> Barışçıl </w:t>
      </w:r>
      <w:r w:rsidR="00985017">
        <w:rPr>
          <w:lang w:val="tr-TR"/>
        </w:rPr>
        <w:t>toplanma</w:t>
      </w:r>
      <w:r w:rsidR="00672AEE" w:rsidRPr="007C6EEF">
        <w:rPr>
          <w:lang w:val="tr-TR"/>
        </w:rPr>
        <w:t xml:space="preserve"> hakkının korunması, sivil ve siyasi haklar, ekonomik, sosyal ve kültürel haklar gibi geniş kapsamlı hakların sağlanmasına da genellikle bağlıdır. Bireyler</w:t>
      </w:r>
      <w:r w:rsidR="003C7305">
        <w:rPr>
          <w:lang w:val="tr-TR"/>
        </w:rPr>
        <w:t>,</w:t>
      </w:r>
      <w:r w:rsidR="00A5516E">
        <w:rPr>
          <w:lang w:val="tr-TR"/>
        </w:rPr>
        <w:t xml:space="preserve"> davranışları sebebiyle 21. m</w:t>
      </w:r>
      <w:r w:rsidR="00672AEE" w:rsidRPr="007C6EEF">
        <w:rPr>
          <w:lang w:val="tr-TR"/>
        </w:rPr>
        <w:t>addenin koruma kapsamı dışına çıktığında, mesela şiddet içeren davranışlar sergile</w:t>
      </w:r>
      <w:r w:rsidR="0048727A" w:rsidRPr="007C6EEF">
        <w:rPr>
          <w:lang w:val="tr-TR"/>
        </w:rPr>
        <w:t>diklerinde, Sözleşmeden doğan diğer hakları, uygulanabilir sınırlama ve kısıtlamalara tabi olmak üzere, hala geçerlidir.</w:t>
      </w:r>
    </w:p>
    <w:p w14:paraId="1FABB82D" w14:textId="7A7BB459" w:rsidR="0048727A" w:rsidRPr="007C6EEF" w:rsidRDefault="00106D7E" w:rsidP="00106D7E">
      <w:pPr>
        <w:spacing w:after="120"/>
        <w:ind w:left="1134" w:right="1134"/>
        <w:jc w:val="both"/>
        <w:rPr>
          <w:lang w:val="tr-TR"/>
        </w:rPr>
      </w:pPr>
      <w:r w:rsidRPr="007C6EEF">
        <w:rPr>
          <w:lang w:val="tr-TR"/>
        </w:rPr>
        <w:t>10.</w:t>
      </w:r>
      <w:r w:rsidRPr="007C6EEF">
        <w:rPr>
          <w:lang w:val="tr-TR"/>
        </w:rPr>
        <w:tab/>
      </w:r>
      <w:r w:rsidR="0048727A" w:rsidRPr="007C6EEF">
        <w:rPr>
          <w:lang w:val="tr-TR"/>
        </w:rPr>
        <w:t>Toplantıların yapılış şekli ve bağlamı zamanla değişmektedir. Bu değişim, yetkililerin toplantılara olan yaklaşım</w:t>
      </w:r>
      <w:r w:rsidR="002B67DA">
        <w:rPr>
          <w:lang w:val="tr-TR"/>
        </w:rPr>
        <w:t>ını</w:t>
      </w:r>
      <w:r w:rsidR="0048727A" w:rsidRPr="007C6EEF">
        <w:rPr>
          <w:lang w:val="tr-TR"/>
        </w:rPr>
        <w:t xml:space="preserve"> da etkileyebilir. Örneğin, yeni iletişim teknolojileri sayesinde toplantılar tamamen </w:t>
      </w:r>
      <w:r w:rsidR="003C7305">
        <w:rPr>
          <w:lang w:val="tr-TR"/>
        </w:rPr>
        <w:t>ya da</w:t>
      </w:r>
      <w:r w:rsidR="0048727A" w:rsidRPr="007C6EEF">
        <w:rPr>
          <w:lang w:val="tr-TR"/>
        </w:rPr>
        <w:t xml:space="preserve"> kısm</w:t>
      </w:r>
      <w:r w:rsidR="003C7305">
        <w:rPr>
          <w:lang w:val="tr-TR"/>
        </w:rPr>
        <w:t>e</w:t>
      </w:r>
      <w:r w:rsidR="0048727A" w:rsidRPr="007C6EEF">
        <w:rPr>
          <w:lang w:val="tr-TR"/>
        </w:rPr>
        <w:t xml:space="preserve">n çevrimiçi düzenlenebilir; iletişim teknolojileri fiziksel </w:t>
      </w:r>
      <w:r w:rsidR="0048727A" w:rsidRPr="007C6EEF">
        <w:rPr>
          <w:lang w:val="tr-TR"/>
        </w:rPr>
        <w:lastRenderedPageBreak/>
        <w:t xml:space="preserve">toplantıların düzenlenmesi, katılım ve izlenmesinde temel bir rol oynayabilir, dolayısıyla bu iletişim biçimlerine müdahale edilmesi toplantıları da engelleyebilir.  </w:t>
      </w:r>
      <w:r w:rsidR="00191AF5" w:rsidRPr="007C6EEF">
        <w:rPr>
          <w:lang w:val="tr-TR"/>
        </w:rPr>
        <w:t>Gözetim teknolojiler</w:t>
      </w:r>
      <w:r w:rsidR="00232D65" w:rsidRPr="007C6EEF">
        <w:rPr>
          <w:lang w:val="tr-TR"/>
        </w:rPr>
        <w:t>i</w:t>
      </w:r>
      <w:r w:rsidR="00191AF5" w:rsidRPr="007C6EEF">
        <w:rPr>
          <w:lang w:val="tr-TR"/>
        </w:rPr>
        <w:t>, şiddet tehditlerini tespit etmek ve halkı korumak için kullanıl</w:t>
      </w:r>
      <w:r w:rsidR="00232D65" w:rsidRPr="007C6EEF">
        <w:rPr>
          <w:lang w:val="tr-TR"/>
        </w:rPr>
        <w:t xml:space="preserve">sa da, aynı </w:t>
      </w:r>
      <w:r w:rsidR="00A230FD">
        <w:rPr>
          <w:lang w:val="tr-TR"/>
        </w:rPr>
        <w:t>zamanda toplantı katılımcıları</w:t>
      </w:r>
      <w:r w:rsidR="00232D65" w:rsidRPr="007C6EEF">
        <w:rPr>
          <w:lang w:val="tr-TR"/>
        </w:rPr>
        <w:t xml:space="preserve"> </w:t>
      </w:r>
      <w:r w:rsidR="00A230FD">
        <w:rPr>
          <w:lang w:val="tr-TR"/>
        </w:rPr>
        <w:t>ile</w:t>
      </w:r>
      <w:r w:rsidR="00232D65" w:rsidRPr="007C6EEF">
        <w:rPr>
          <w:lang w:val="tr-TR"/>
        </w:rPr>
        <w:t xml:space="preserve"> seyircilerin mahremiyet</w:t>
      </w:r>
      <w:r w:rsidR="002B67DA">
        <w:rPr>
          <w:lang w:val="tr-TR"/>
        </w:rPr>
        <w:t>ini</w:t>
      </w:r>
      <w:r w:rsidR="00232D65" w:rsidRPr="007C6EEF">
        <w:rPr>
          <w:lang w:val="tr-TR"/>
        </w:rPr>
        <w:t xml:space="preserve"> ve diğer haklarını ihlal edebilir ve caydırıcı etkisi </w:t>
      </w:r>
      <w:r w:rsidR="0070679B">
        <w:rPr>
          <w:lang w:val="tr-TR"/>
        </w:rPr>
        <w:t>olabilir</w:t>
      </w:r>
      <w:r w:rsidR="00232D65" w:rsidRPr="007C6EEF">
        <w:rPr>
          <w:lang w:val="tr-TR"/>
        </w:rPr>
        <w:t xml:space="preserve">. Bunun yanı sıra, </w:t>
      </w:r>
      <w:r w:rsidR="008B6E1A" w:rsidRPr="007C6EEF">
        <w:rPr>
          <w:lang w:val="tr-TR"/>
        </w:rPr>
        <w:t xml:space="preserve">özel mülkiyete ait olan veya başka </w:t>
      </w:r>
      <w:r w:rsidR="0070679B">
        <w:rPr>
          <w:lang w:val="tr-TR"/>
        </w:rPr>
        <w:t>k</w:t>
      </w:r>
      <w:r w:rsidR="008B6E1A" w:rsidRPr="007C6EEF">
        <w:rPr>
          <w:lang w:val="tr-TR"/>
        </w:rPr>
        <w:t xml:space="preserve">ontrol biçimlerinin uygulandığı kamuya açık alanlar ve iletişim platformlarının sayısı giderek artmaktadır. </w:t>
      </w:r>
      <w:r w:rsidR="00F35D3E">
        <w:rPr>
          <w:lang w:val="tr-TR"/>
        </w:rPr>
        <w:t>Bu gibi hususlar, 21. m</w:t>
      </w:r>
      <w:r w:rsidR="00613ED4" w:rsidRPr="007C6EEF">
        <w:rPr>
          <w:lang w:val="tr-TR"/>
        </w:rPr>
        <w:t xml:space="preserve">addenin gerektirdiği yasal çerçevenin çağdaş bir şekilde </w:t>
      </w:r>
      <w:r w:rsidR="00103373">
        <w:rPr>
          <w:lang w:val="tr-TR"/>
        </w:rPr>
        <w:t>anlaşılmasını</w:t>
      </w:r>
      <w:r w:rsidR="00613ED4" w:rsidRPr="007C6EEF">
        <w:rPr>
          <w:lang w:val="tr-TR"/>
        </w:rPr>
        <w:t xml:space="preserve"> gerektirir. </w:t>
      </w:r>
    </w:p>
    <w:p w14:paraId="76046610" w14:textId="207AE369" w:rsidR="00106D7E" w:rsidRPr="007C6EEF" w:rsidRDefault="00106D7E" w:rsidP="00106D7E">
      <w:pPr>
        <w:pStyle w:val="H1G"/>
        <w:rPr>
          <w:lang w:val="tr-TR"/>
        </w:rPr>
      </w:pPr>
      <w:r w:rsidRPr="007C6EEF">
        <w:rPr>
          <w:lang w:val="tr-TR"/>
        </w:rPr>
        <w:tab/>
        <w:t>II.</w:t>
      </w:r>
      <w:r w:rsidRPr="007C6EEF">
        <w:rPr>
          <w:lang w:val="tr-TR"/>
        </w:rPr>
        <w:tab/>
      </w:r>
      <w:r w:rsidR="0048727A" w:rsidRPr="007C6EEF">
        <w:rPr>
          <w:lang w:val="tr-TR"/>
        </w:rPr>
        <w:t xml:space="preserve">Barışçıl </w:t>
      </w:r>
      <w:r w:rsidR="00985017">
        <w:rPr>
          <w:lang w:val="tr-TR"/>
        </w:rPr>
        <w:t>toplanma</w:t>
      </w:r>
      <w:r w:rsidR="0048727A" w:rsidRPr="007C6EEF">
        <w:rPr>
          <w:lang w:val="tr-TR"/>
        </w:rPr>
        <w:t xml:space="preserve"> hakkının kapsamı </w:t>
      </w:r>
    </w:p>
    <w:p w14:paraId="570B2BDE" w14:textId="3D97057B" w:rsidR="009C5A7C" w:rsidRPr="007C6EEF" w:rsidRDefault="00106D7E" w:rsidP="00106D7E">
      <w:pPr>
        <w:pStyle w:val="SingleTxtG"/>
        <w:rPr>
          <w:lang w:val="tr-TR"/>
        </w:rPr>
      </w:pPr>
      <w:r w:rsidRPr="007C6EEF">
        <w:rPr>
          <w:lang w:val="tr-TR"/>
        </w:rPr>
        <w:t>11.</w:t>
      </w:r>
      <w:r w:rsidRPr="007C6EEF">
        <w:rPr>
          <w:lang w:val="tr-TR"/>
        </w:rPr>
        <w:tab/>
      </w:r>
      <w:r w:rsidR="009C5A7C" w:rsidRPr="007C6EEF">
        <w:rPr>
          <w:lang w:val="tr-TR"/>
        </w:rPr>
        <w:t xml:space="preserve">Toplantıya katılan </w:t>
      </w:r>
      <w:r w:rsidR="009C5A7C" w:rsidRPr="00DC1625">
        <w:rPr>
          <w:lang w:val="tr-TR"/>
        </w:rPr>
        <w:t>bir kişinin</w:t>
      </w:r>
      <w:r w:rsidR="00F35D3E">
        <w:rPr>
          <w:lang w:val="tr-TR"/>
        </w:rPr>
        <w:t xml:space="preserve"> 21. m</w:t>
      </w:r>
      <w:r w:rsidR="009C5A7C" w:rsidRPr="007C6EEF">
        <w:rPr>
          <w:lang w:val="tr-TR"/>
        </w:rPr>
        <w:t xml:space="preserve">adde uyarınca korunup korunmayacağını tespit etmek için iki aşamalı bir süreç vardır. Öncelikle söz konusu kişinin sergilediği davranışın barışçıl </w:t>
      </w:r>
      <w:r w:rsidR="008D48A3">
        <w:rPr>
          <w:lang w:val="tr-TR"/>
        </w:rPr>
        <w:t>toplanma</w:t>
      </w:r>
      <w:r w:rsidR="009C5A7C" w:rsidRPr="007C6EEF">
        <w:rPr>
          <w:lang w:val="tr-TR"/>
        </w:rPr>
        <w:t xml:space="preserve"> hakkının sunduğu koruma </w:t>
      </w:r>
      <w:r w:rsidR="009C5A7C" w:rsidRPr="007C6EEF">
        <w:rPr>
          <w:i/>
          <w:iCs/>
          <w:lang w:val="tr-TR"/>
        </w:rPr>
        <w:t>kapsamına</w:t>
      </w:r>
      <w:r w:rsidR="009C5A7C" w:rsidRPr="007C6EEF">
        <w:rPr>
          <w:lang w:val="tr-TR"/>
        </w:rPr>
        <w:t xml:space="preserve"> girip girmediği, yani “barışçıl toplantıya” katılım </w:t>
      </w:r>
      <w:r w:rsidR="00C707A4" w:rsidRPr="007C6EEF">
        <w:rPr>
          <w:lang w:val="tr-TR"/>
        </w:rPr>
        <w:t xml:space="preserve">(bu bölümde açıklandığı şekliyle) anlamına gelip gelmediği tespit edilmelidir. Kişinin davranışı koruma kapsamına giriyorsa, Devlet katılımcıların haklarına saygı göstererek </w:t>
      </w:r>
      <w:r w:rsidR="0070679B">
        <w:rPr>
          <w:lang w:val="tr-TR"/>
        </w:rPr>
        <w:t xml:space="preserve">hakkın kullanımını </w:t>
      </w:r>
      <w:r w:rsidR="00F35D3E">
        <w:rPr>
          <w:lang w:val="tr-TR"/>
        </w:rPr>
        <w:t>temin etmelidir (3. b</w:t>
      </w:r>
      <w:r w:rsidR="00C707A4" w:rsidRPr="007C6EEF">
        <w:rPr>
          <w:lang w:val="tr-TR"/>
        </w:rPr>
        <w:t xml:space="preserve">ölümde açıklandığı şekliyle). İkinci olarak, hakkın kullanımına getirilen </w:t>
      </w:r>
      <w:r w:rsidR="00C707A4" w:rsidRPr="007C6EEF">
        <w:rPr>
          <w:i/>
          <w:iCs/>
          <w:lang w:val="tr-TR"/>
        </w:rPr>
        <w:t>kısıtlamaların</w:t>
      </w:r>
      <w:r w:rsidR="00C707A4" w:rsidRPr="007C6EEF">
        <w:rPr>
          <w:lang w:val="tr-TR"/>
        </w:rPr>
        <w:t xml:space="preserve"> bu ba</w:t>
      </w:r>
      <w:r w:rsidR="00F35D3E">
        <w:rPr>
          <w:lang w:val="tr-TR"/>
        </w:rPr>
        <w:t>ğlamda meşru olup olmadığı (4. b</w:t>
      </w:r>
      <w:r w:rsidR="00C707A4" w:rsidRPr="007C6EEF">
        <w:rPr>
          <w:lang w:val="tr-TR"/>
        </w:rPr>
        <w:t xml:space="preserve">ölümde açıklandığı şekliyle) tespit edilmelidir. </w:t>
      </w:r>
    </w:p>
    <w:p w14:paraId="69C1C93C" w14:textId="0D24D5E9" w:rsidR="00C707A4" w:rsidRPr="007C6EEF" w:rsidRDefault="00106D7E" w:rsidP="00106D7E">
      <w:pPr>
        <w:pStyle w:val="SingleTxtG"/>
        <w:rPr>
          <w:lang w:val="tr-TR"/>
        </w:rPr>
      </w:pPr>
      <w:r w:rsidRPr="007C6EEF">
        <w:rPr>
          <w:lang w:val="tr-TR"/>
        </w:rPr>
        <w:t>12.</w:t>
      </w:r>
      <w:r w:rsidRPr="007C6EEF">
        <w:rPr>
          <w:lang w:val="tr-TR"/>
        </w:rPr>
        <w:tab/>
      </w:r>
      <w:r w:rsidR="00C707A4" w:rsidRPr="007C6EEF">
        <w:rPr>
          <w:lang w:val="tr-TR"/>
        </w:rPr>
        <w:t xml:space="preserve">“Toplantıya” katılım, kendini ifade etmek, belli bir konuda görüş bildirmek veya fikir alışverişi yapmak için kişilerin toplanmasını düzenlemek veya böyle bir düzenlemede yer almak anlamına gelir. Toplanmanın amacı grup dayanışmasını </w:t>
      </w:r>
      <w:r w:rsidR="006D71F5" w:rsidRPr="007C6EEF">
        <w:rPr>
          <w:lang w:val="tr-TR"/>
        </w:rPr>
        <w:t xml:space="preserve">veya </w:t>
      </w:r>
      <w:r w:rsidR="0070679B">
        <w:rPr>
          <w:lang w:val="tr-TR"/>
        </w:rPr>
        <w:t xml:space="preserve">grup </w:t>
      </w:r>
      <w:r w:rsidR="006D71F5" w:rsidRPr="007C6EEF">
        <w:rPr>
          <w:lang w:val="tr-TR"/>
        </w:rPr>
        <w:t xml:space="preserve">kimliğini </w:t>
      </w:r>
      <w:r w:rsidR="00C707A4" w:rsidRPr="007C6EEF">
        <w:rPr>
          <w:lang w:val="tr-TR"/>
        </w:rPr>
        <w:t xml:space="preserve">beyan </w:t>
      </w:r>
      <w:r w:rsidR="0070679B">
        <w:rPr>
          <w:lang w:val="tr-TR"/>
        </w:rPr>
        <w:t xml:space="preserve">etmek </w:t>
      </w:r>
      <w:r w:rsidR="00C707A4" w:rsidRPr="007C6EEF">
        <w:rPr>
          <w:lang w:val="tr-TR"/>
        </w:rPr>
        <w:t>veya teyit etmek</w:t>
      </w:r>
      <w:r w:rsidR="006D71F5" w:rsidRPr="007C6EEF">
        <w:rPr>
          <w:lang w:val="tr-TR"/>
        </w:rPr>
        <w:t xml:space="preserve"> de olabilir. Toplantılar, bu gibi amaçların yanı sıra, eğlence, kültürel, dini ya da ticari amaçla da yapılabilir ve yine de 21. maddenin koruma kapsamına girerler. </w:t>
      </w:r>
    </w:p>
    <w:p w14:paraId="5D36C9B5" w14:textId="52DCA230" w:rsidR="006D71F5" w:rsidRPr="007C6EEF" w:rsidRDefault="00106D7E" w:rsidP="00106D7E">
      <w:pPr>
        <w:pStyle w:val="SingleTxtG"/>
        <w:rPr>
          <w:lang w:val="tr-TR"/>
        </w:rPr>
      </w:pPr>
      <w:r w:rsidRPr="007C6EEF">
        <w:rPr>
          <w:lang w:val="tr-TR"/>
        </w:rPr>
        <w:t>13.</w:t>
      </w:r>
      <w:r w:rsidRPr="007C6EEF">
        <w:rPr>
          <w:lang w:val="tr-TR"/>
        </w:rPr>
        <w:tab/>
      </w:r>
      <w:r w:rsidR="006D71F5" w:rsidRPr="007C6EEF">
        <w:rPr>
          <w:lang w:val="tr-TR"/>
        </w:rPr>
        <w:t xml:space="preserve">Toplantı kavramı etkinlikte birden fazla katılımcı </w:t>
      </w:r>
      <w:r w:rsidR="009105CA">
        <w:rPr>
          <w:lang w:val="tr-TR"/>
        </w:rPr>
        <w:t>o</w:t>
      </w:r>
      <w:r w:rsidR="006D71F5" w:rsidRPr="007C6EEF">
        <w:rPr>
          <w:lang w:val="tr-TR"/>
        </w:rPr>
        <w:t>lacağı anlamın</w:t>
      </w:r>
      <w:r w:rsidR="009105CA">
        <w:rPr>
          <w:lang w:val="tr-TR"/>
        </w:rPr>
        <w:t>a gelse de</w:t>
      </w:r>
      <w:r w:rsidR="006D71F5" w:rsidRPr="007C6EEF">
        <w:rPr>
          <w:lang w:val="tr-TR"/>
        </w:rPr>
        <w:t>,</w:t>
      </w:r>
      <w:r w:rsidR="006D71F5" w:rsidRPr="007C6EEF">
        <w:rPr>
          <w:vertAlign w:val="superscript"/>
          <w:lang w:val="tr-TR"/>
        </w:rPr>
        <w:footnoteReference w:id="14"/>
      </w:r>
      <w:r w:rsidR="009105CA">
        <w:rPr>
          <w:lang w:val="tr-TR"/>
        </w:rPr>
        <w:t xml:space="preserve"> tek başına olan bir </w:t>
      </w:r>
      <w:r w:rsidR="006D71F5" w:rsidRPr="007C6EEF">
        <w:rPr>
          <w:lang w:val="tr-TR"/>
        </w:rPr>
        <w:t xml:space="preserve">protestocu </w:t>
      </w:r>
      <w:r w:rsidR="009105CA">
        <w:rPr>
          <w:lang w:val="tr-TR"/>
        </w:rPr>
        <w:t xml:space="preserve">da </w:t>
      </w:r>
      <w:r w:rsidR="006D71F5" w:rsidRPr="007C6EEF">
        <w:rPr>
          <w:lang w:val="tr-TR"/>
        </w:rPr>
        <w:t>Sözleşmenin çeşitli hükümler uyarınca farklı korumalardan yararlan</w:t>
      </w:r>
      <w:r w:rsidR="009105CA">
        <w:rPr>
          <w:lang w:val="tr-TR"/>
        </w:rPr>
        <w:t>abilir</w:t>
      </w:r>
      <w:r w:rsidR="003E27F6">
        <w:rPr>
          <w:lang w:val="tr-TR"/>
        </w:rPr>
        <w:t xml:space="preserve">, örneğin </w:t>
      </w:r>
      <w:r w:rsidR="00F35D3E">
        <w:rPr>
          <w:lang w:val="tr-TR"/>
        </w:rPr>
        <w:t>19. m</w:t>
      </w:r>
      <w:r w:rsidR="003E27F6" w:rsidRPr="007C6EEF">
        <w:rPr>
          <w:lang w:val="tr-TR"/>
        </w:rPr>
        <w:t>adde</w:t>
      </w:r>
      <w:r w:rsidR="003E27F6">
        <w:rPr>
          <w:lang w:val="tr-TR"/>
        </w:rPr>
        <w:t>.</w:t>
      </w:r>
      <w:r w:rsidR="009105CA">
        <w:rPr>
          <w:lang w:val="tr-TR"/>
        </w:rPr>
        <w:t xml:space="preserve"> </w:t>
      </w:r>
      <w:r w:rsidR="006D71F5" w:rsidRPr="007C6EEF">
        <w:rPr>
          <w:lang w:val="tr-TR"/>
        </w:rPr>
        <w:t xml:space="preserve">Barışçıl </w:t>
      </w:r>
      <w:r w:rsidR="008D48A3">
        <w:rPr>
          <w:lang w:val="tr-TR"/>
        </w:rPr>
        <w:t>toplanma</w:t>
      </w:r>
      <w:r w:rsidR="006D71F5" w:rsidRPr="007C6EEF">
        <w:rPr>
          <w:lang w:val="tr-TR"/>
        </w:rPr>
        <w:t xml:space="preserve"> hakkının kullanımı normal olarak kişilerin </w:t>
      </w:r>
      <w:r w:rsidR="009105CA" w:rsidRPr="007C6EEF">
        <w:rPr>
          <w:lang w:val="tr-TR"/>
        </w:rPr>
        <w:t>fiziksel</w:t>
      </w:r>
      <w:r w:rsidR="006D71F5" w:rsidRPr="007C6EEF">
        <w:rPr>
          <w:lang w:val="tr-TR"/>
        </w:rPr>
        <w:t xml:space="preserve"> olarak toplanması olarak anlaşılsa da</w:t>
      </w:r>
      <w:r w:rsidR="009C523D" w:rsidRPr="007C6EEF">
        <w:rPr>
          <w:lang w:val="tr-TR"/>
        </w:rPr>
        <w:t xml:space="preserve">, </w:t>
      </w:r>
      <w:r w:rsidR="00F35D3E">
        <w:rPr>
          <w:lang w:val="tr-TR"/>
        </w:rPr>
        <w:t>21. m</w:t>
      </w:r>
      <w:r w:rsidR="006D71F5" w:rsidRPr="007C6EEF">
        <w:rPr>
          <w:lang w:val="tr-TR"/>
        </w:rPr>
        <w:t xml:space="preserve">addenin sağladığı koruma kapsamına toplantılara çevrimiçi gibi </w:t>
      </w:r>
      <w:r w:rsidR="009C523D" w:rsidRPr="007C6EEF">
        <w:rPr>
          <w:lang w:val="tr-TR"/>
        </w:rPr>
        <w:t xml:space="preserve">yöntemle </w:t>
      </w:r>
      <w:r w:rsidR="006D71F5" w:rsidRPr="007C6EEF">
        <w:rPr>
          <w:lang w:val="tr-TR"/>
        </w:rPr>
        <w:t>uzaktan ka</w:t>
      </w:r>
      <w:r w:rsidR="00250C30">
        <w:rPr>
          <w:lang w:val="tr-TR"/>
        </w:rPr>
        <w:t>tılım ve organizasyon da girer.</w:t>
      </w:r>
      <w:r w:rsidR="009C523D" w:rsidRPr="007C6EEF">
        <w:rPr>
          <w:vertAlign w:val="superscript"/>
          <w:lang w:val="tr-TR"/>
        </w:rPr>
        <w:footnoteReference w:id="15"/>
      </w:r>
    </w:p>
    <w:p w14:paraId="635E3385" w14:textId="52746CFF" w:rsidR="009C523D" w:rsidRPr="007C6EEF" w:rsidRDefault="00106D7E" w:rsidP="00106D7E">
      <w:pPr>
        <w:spacing w:after="120"/>
        <w:ind w:left="1134" w:right="1134"/>
        <w:jc w:val="both"/>
        <w:rPr>
          <w:lang w:val="tr-TR"/>
        </w:rPr>
      </w:pPr>
      <w:r w:rsidRPr="007C6EEF">
        <w:rPr>
          <w:lang w:val="tr-TR"/>
        </w:rPr>
        <w:t>14.</w:t>
      </w:r>
      <w:r w:rsidRPr="007C6EEF">
        <w:rPr>
          <w:lang w:val="tr-TR"/>
        </w:rPr>
        <w:tab/>
      </w:r>
      <w:r w:rsidR="009C523D" w:rsidRPr="00883D24">
        <w:rPr>
          <w:lang w:val="tr-TR"/>
        </w:rPr>
        <w:t xml:space="preserve">Barışçıl toplantıların düzenlemesi </w:t>
      </w:r>
      <w:r w:rsidR="00237FEC" w:rsidRPr="00883D24">
        <w:rPr>
          <w:lang w:val="tr-TR"/>
        </w:rPr>
        <w:t xml:space="preserve">genelde </w:t>
      </w:r>
      <w:r w:rsidR="009C523D" w:rsidRPr="00883D24">
        <w:rPr>
          <w:lang w:val="tr-TR"/>
        </w:rPr>
        <w:t>önceden yapılır, böylece düzenleyiciler gerekli hazırlıkların yapılması için yetkililere zamanında haber verebilir.</w:t>
      </w:r>
      <w:r w:rsidR="009C523D" w:rsidRPr="007C6EEF">
        <w:rPr>
          <w:lang w:val="tr-TR"/>
        </w:rPr>
        <w:t xml:space="preserve"> </w:t>
      </w:r>
      <w:r w:rsidR="00544721" w:rsidRPr="007C6EEF">
        <w:rPr>
          <w:lang w:val="tr-TR"/>
        </w:rPr>
        <w:t>Bununla birlikte, genellikle mevcut olaylara karşı doğrudan tepkinin verildiği kendiliğinden gelişen toplantılar, koordineli olsun y</w:t>
      </w:r>
      <w:r w:rsidR="001C6A8B">
        <w:rPr>
          <w:lang w:val="tr-TR"/>
        </w:rPr>
        <w:t>a da olmasın, aynı şekilde 21. m</w:t>
      </w:r>
      <w:r w:rsidR="00544721" w:rsidRPr="007C6EEF">
        <w:rPr>
          <w:lang w:val="tr-TR"/>
        </w:rPr>
        <w:t xml:space="preserve">addenin koruma kapsamına </w:t>
      </w:r>
      <w:r w:rsidR="00544721" w:rsidRPr="00883D24">
        <w:rPr>
          <w:lang w:val="tr-TR"/>
        </w:rPr>
        <w:t>girer. Karşı</w:t>
      </w:r>
      <w:r w:rsidR="00883D24">
        <w:rPr>
          <w:lang w:val="tr-TR"/>
        </w:rPr>
        <w:t>t</w:t>
      </w:r>
      <w:r w:rsidR="00544721" w:rsidRPr="00883D24">
        <w:rPr>
          <w:lang w:val="tr-TR"/>
        </w:rPr>
        <w:t xml:space="preserve"> gösteriler</w:t>
      </w:r>
      <w:r w:rsidR="00544721" w:rsidRPr="007C6EEF">
        <w:rPr>
          <w:lang w:val="tr-TR"/>
        </w:rPr>
        <w:t xml:space="preserve">, katılımcıların başka bir toplantıda ifade edilen görüşlerle hemfikir olmadıklarını ifade etmek istedikleri zaman düzenlenir. </w:t>
      </w:r>
      <w:r w:rsidR="001C6A8B">
        <w:rPr>
          <w:lang w:val="tr-TR"/>
        </w:rPr>
        <w:t>Her iki toplantı biçimi de 21. m</w:t>
      </w:r>
      <w:r w:rsidR="00544721" w:rsidRPr="007C6EEF">
        <w:rPr>
          <w:lang w:val="tr-TR"/>
        </w:rPr>
        <w:t xml:space="preserve">addenin koruma kapsamındadır. </w:t>
      </w:r>
    </w:p>
    <w:p w14:paraId="24112DFF" w14:textId="6D143385" w:rsidR="00406BAF" w:rsidRPr="007C6EEF" w:rsidRDefault="00106D7E" w:rsidP="00106D7E">
      <w:pPr>
        <w:spacing w:after="120"/>
        <w:ind w:left="1134" w:right="1134"/>
        <w:jc w:val="both"/>
        <w:rPr>
          <w:lang w:val="tr-TR"/>
        </w:rPr>
      </w:pPr>
      <w:r w:rsidRPr="007C6EEF">
        <w:rPr>
          <w:lang w:val="tr-TR"/>
        </w:rPr>
        <w:t>15.</w:t>
      </w:r>
      <w:r w:rsidRPr="007C6EEF">
        <w:rPr>
          <w:lang w:val="tr-TR"/>
        </w:rPr>
        <w:tab/>
      </w:r>
      <w:r w:rsidR="00544721" w:rsidRPr="007C6EEF">
        <w:rPr>
          <w:lang w:val="tr-TR"/>
        </w:rPr>
        <w:t xml:space="preserve">“Barışçıl” toplantılar, yaygın ve ağır şiddetin </w:t>
      </w:r>
      <w:r w:rsidR="009105CA">
        <w:rPr>
          <w:lang w:val="tr-TR"/>
        </w:rPr>
        <w:t>olduğu</w:t>
      </w:r>
      <w:r w:rsidR="00544721" w:rsidRPr="007C6EEF">
        <w:rPr>
          <w:lang w:val="tr-TR"/>
        </w:rPr>
        <w:t xml:space="preserve"> toplantılardan farklıdır. “</w:t>
      </w:r>
      <w:r w:rsidR="00406BAF" w:rsidRPr="007C6EEF">
        <w:rPr>
          <w:lang w:val="tr-TR"/>
        </w:rPr>
        <w:t>B</w:t>
      </w:r>
      <w:r w:rsidR="00544721" w:rsidRPr="007C6EEF">
        <w:rPr>
          <w:lang w:val="tr-TR"/>
        </w:rPr>
        <w:t xml:space="preserve">arışçıl” ve “şiddet içermeyen” terimleri </w:t>
      </w:r>
      <w:r w:rsidR="00406BAF" w:rsidRPr="007C6EEF">
        <w:rPr>
          <w:lang w:val="tr-TR"/>
        </w:rPr>
        <w:t xml:space="preserve">bu bağlamda birbirlerinin yerine kullanılır. Barışçıl </w:t>
      </w:r>
      <w:r w:rsidR="008D48A3">
        <w:rPr>
          <w:lang w:val="tr-TR"/>
        </w:rPr>
        <w:t>toplanma</w:t>
      </w:r>
      <w:r w:rsidR="00406BAF" w:rsidRPr="007C6EEF">
        <w:rPr>
          <w:lang w:val="tr-TR"/>
        </w:rPr>
        <w:t xml:space="preserve"> hakkı</w:t>
      </w:r>
      <w:r w:rsidR="009105CA">
        <w:rPr>
          <w:lang w:val="tr-TR"/>
        </w:rPr>
        <w:t>,</w:t>
      </w:r>
      <w:r w:rsidR="00406BAF" w:rsidRPr="007C6EEF">
        <w:rPr>
          <w:lang w:val="tr-TR"/>
        </w:rPr>
        <w:t xml:space="preserve"> tanım itibariyle şiddet </w:t>
      </w:r>
      <w:r w:rsidR="001C6A8B">
        <w:rPr>
          <w:lang w:val="tr-TR"/>
        </w:rPr>
        <w:t>içermeden kullanılmalıdır. 21. m</w:t>
      </w:r>
      <w:r w:rsidR="00406BAF" w:rsidRPr="007C6EEF">
        <w:rPr>
          <w:lang w:val="tr-TR"/>
        </w:rPr>
        <w:t>adde bağlamında “</w:t>
      </w:r>
      <w:r w:rsidR="009105CA">
        <w:rPr>
          <w:lang w:val="tr-TR"/>
        </w:rPr>
        <w:t>ş</w:t>
      </w:r>
      <w:r w:rsidR="00406BAF" w:rsidRPr="007C6EEF">
        <w:rPr>
          <w:lang w:val="tr-TR"/>
        </w:rPr>
        <w:t>iddet” terimi</w:t>
      </w:r>
      <w:r w:rsidR="00DE0644" w:rsidRPr="00DE0644">
        <w:rPr>
          <w:lang w:val="tr-TR"/>
        </w:rPr>
        <w:t xml:space="preserve"> </w:t>
      </w:r>
      <w:r w:rsidR="00DE0644" w:rsidRPr="007C6EEF">
        <w:rPr>
          <w:lang w:val="tr-TR"/>
        </w:rPr>
        <w:t>katılımcıların</w:t>
      </w:r>
      <w:r w:rsidR="00406BAF" w:rsidRPr="007C6EEF">
        <w:rPr>
          <w:lang w:val="tr-TR"/>
        </w:rPr>
        <w:t>, yaralanma</w:t>
      </w:r>
      <w:r w:rsidR="009105CA">
        <w:rPr>
          <w:lang w:val="tr-TR"/>
        </w:rPr>
        <w:t xml:space="preserve">, ölüm </w:t>
      </w:r>
      <w:r w:rsidR="00406BAF" w:rsidRPr="007C6EEF">
        <w:rPr>
          <w:lang w:val="tr-TR"/>
        </w:rPr>
        <w:t>veya mülke ciddi zarar ile sonuçlan</w:t>
      </w:r>
      <w:r w:rsidR="009105CA">
        <w:rPr>
          <w:lang w:val="tr-TR"/>
        </w:rPr>
        <w:t xml:space="preserve">abilecek </w:t>
      </w:r>
      <w:r w:rsidR="00406BAF" w:rsidRPr="007C6EEF">
        <w:rPr>
          <w:lang w:val="tr-TR"/>
        </w:rPr>
        <w:t xml:space="preserve">şekilde </w:t>
      </w:r>
      <w:r w:rsidR="00DE0644">
        <w:rPr>
          <w:lang w:val="tr-TR"/>
        </w:rPr>
        <w:t>başkalarına</w:t>
      </w:r>
      <w:r w:rsidR="00406BAF" w:rsidRPr="007C6EEF">
        <w:rPr>
          <w:lang w:val="tr-TR"/>
        </w:rPr>
        <w:t xml:space="preserve"> karşı fiziksel güç kullan</w:t>
      </w:r>
      <w:r w:rsidR="009105CA">
        <w:rPr>
          <w:lang w:val="tr-TR"/>
        </w:rPr>
        <w:t>m</w:t>
      </w:r>
      <w:r w:rsidR="00406BAF" w:rsidRPr="007C6EEF">
        <w:rPr>
          <w:lang w:val="tr-TR"/>
        </w:rPr>
        <w:t>ası anlamına gel</w:t>
      </w:r>
      <w:r w:rsidR="009105CA">
        <w:rPr>
          <w:lang w:val="tr-TR"/>
        </w:rPr>
        <w:t>mektedir</w:t>
      </w:r>
      <w:r w:rsidR="00406BAF" w:rsidRPr="007C6EEF">
        <w:rPr>
          <w:lang w:val="tr-TR"/>
        </w:rPr>
        <w:t>.</w:t>
      </w:r>
      <w:r w:rsidR="00406BAF" w:rsidRPr="007C6EEF">
        <w:rPr>
          <w:vertAlign w:val="superscript"/>
          <w:lang w:val="tr-TR"/>
        </w:rPr>
        <w:footnoteReference w:id="16"/>
      </w:r>
      <w:r w:rsidR="00406BAF" w:rsidRPr="007C6EEF">
        <w:rPr>
          <w:lang w:val="tr-TR"/>
        </w:rPr>
        <w:t xml:space="preserve"> Araç ya da yaya hareketlerinin veya günlük faaliyetler</w:t>
      </w:r>
      <w:r w:rsidR="00982171">
        <w:rPr>
          <w:lang w:val="tr-TR"/>
        </w:rPr>
        <w:t>inin aksaması ya da itiş kakış</w:t>
      </w:r>
      <w:r w:rsidR="00406BAF" w:rsidRPr="007C6EEF">
        <w:rPr>
          <w:lang w:val="tr-TR"/>
        </w:rPr>
        <w:t xml:space="preserve"> yaşanması “şiddet” uygulandığı anlamına gelmez.</w:t>
      </w:r>
    </w:p>
    <w:p w14:paraId="620530F8" w14:textId="4FEA6B77" w:rsidR="00937DF9" w:rsidRPr="007C6EEF" w:rsidRDefault="00406BAF" w:rsidP="00106D7E">
      <w:pPr>
        <w:spacing w:after="120"/>
        <w:ind w:left="1134" w:right="1134"/>
        <w:jc w:val="both"/>
        <w:rPr>
          <w:lang w:val="tr-TR"/>
        </w:rPr>
      </w:pPr>
      <w:r w:rsidRPr="007C6EEF">
        <w:rPr>
          <w:lang w:val="tr-TR"/>
        </w:rPr>
        <w:t xml:space="preserve"> </w:t>
      </w:r>
      <w:r w:rsidR="00106D7E" w:rsidRPr="007C6EEF">
        <w:rPr>
          <w:lang w:val="tr-TR"/>
        </w:rPr>
        <w:t xml:space="preserve">16. </w:t>
      </w:r>
      <w:r w:rsidR="00106D7E" w:rsidRPr="007C6EEF">
        <w:rPr>
          <w:lang w:val="tr-TR"/>
        </w:rPr>
        <w:tab/>
      </w:r>
      <w:r w:rsidR="00937DF9" w:rsidRPr="007C6EEF">
        <w:rPr>
          <w:lang w:val="tr-TR"/>
        </w:rPr>
        <w:t xml:space="preserve">Bir toplantı sırasında katılımcıların davranışı barışçıl </w:t>
      </w:r>
      <w:r w:rsidR="00DE0644">
        <w:rPr>
          <w:lang w:val="tr-TR"/>
        </w:rPr>
        <w:t>olduğu sürece</w:t>
      </w:r>
      <w:r w:rsidR="00937DF9" w:rsidRPr="007C6EEF">
        <w:rPr>
          <w:lang w:val="tr-TR"/>
        </w:rPr>
        <w:t xml:space="preserve">, toplantıyı düzenleyenler ya da katılımcılar yerel şartlardan bazılarını yerine getirmemiş bile olsa, sırf bu </w:t>
      </w:r>
      <w:r w:rsidR="00DE0644" w:rsidRPr="007C6EEF">
        <w:rPr>
          <w:lang w:val="tr-TR"/>
        </w:rPr>
        <w:t>sebepten</w:t>
      </w:r>
      <w:r w:rsidR="00937DF9" w:rsidRPr="007C6EEF">
        <w:rPr>
          <w:lang w:val="tr-TR"/>
        </w:rPr>
        <w:t xml:space="preserve"> dolayı </w:t>
      </w:r>
      <w:r w:rsidR="00982171">
        <w:rPr>
          <w:lang w:val="tr-TR"/>
        </w:rPr>
        <w:t>21. m</w:t>
      </w:r>
      <w:r w:rsidR="0011651B" w:rsidRPr="007C6EEF">
        <w:rPr>
          <w:lang w:val="tr-TR"/>
        </w:rPr>
        <w:t>addenin</w:t>
      </w:r>
      <w:r w:rsidR="00937DF9" w:rsidRPr="007C6EEF">
        <w:rPr>
          <w:lang w:val="tr-TR"/>
        </w:rPr>
        <w:t xml:space="preserve"> koruma kapsamının dışına çıkarılamaz.</w:t>
      </w:r>
      <w:r w:rsidR="0011651B" w:rsidRPr="007C6EEF">
        <w:rPr>
          <w:rStyle w:val="DipnotBavurusu"/>
          <w:lang w:val="tr-TR"/>
        </w:rPr>
        <w:footnoteReference w:id="17"/>
      </w:r>
      <w:r w:rsidR="00937DF9" w:rsidRPr="007C6EEF">
        <w:rPr>
          <w:lang w:val="tr-TR"/>
        </w:rPr>
        <w:t xml:space="preserve"> </w:t>
      </w:r>
      <w:r w:rsidR="0011651B" w:rsidRPr="007C6EEF">
        <w:rPr>
          <w:lang w:val="tr-TR"/>
        </w:rPr>
        <w:t>Toplu sivil itaatsizlik eylemleri veya doğrudan eylemler, şiddet içermediği sürece 21.</w:t>
      </w:r>
      <w:r w:rsidR="00BC2ABF" w:rsidRPr="007C6EEF">
        <w:rPr>
          <w:lang w:val="tr-TR"/>
        </w:rPr>
        <w:t xml:space="preserve"> </w:t>
      </w:r>
      <w:r w:rsidR="0011651B" w:rsidRPr="007C6EEF">
        <w:rPr>
          <w:lang w:val="tr-TR"/>
        </w:rPr>
        <w:t>madde kapsamında kalır.</w:t>
      </w:r>
      <w:r w:rsidR="0011651B" w:rsidRPr="007C6EEF">
        <w:rPr>
          <w:vertAlign w:val="superscript"/>
          <w:lang w:val="tr-TR"/>
        </w:rPr>
        <w:t xml:space="preserve"> </w:t>
      </w:r>
      <w:r w:rsidR="0011651B" w:rsidRPr="007C6EEF">
        <w:rPr>
          <w:vertAlign w:val="superscript"/>
          <w:lang w:val="tr-TR"/>
        </w:rPr>
        <w:footnoteReference w:id="18"/>
      </w:r>
    </w:p>
    <w:p w14:paraId="1AAF4003" w14:textId="5AEC44B4" w:rsidR="007D5511" w:rsidRPr="007C6EEF" w:rsidRDefault="00106D7E" w:rsidP="00106D7E">
      <w:pPr>
        <w:spacing w:after="120"/>
        <w:ind w:left="1134" w:right="1134"/>
        <w:jc w:val="both"/>
        <w:rPr>
          <w:lang w:val="tr-TR"/>
        </w:rPr>
      </w:pPr>
      <w:r w:rsidRPr="007C6EEF">
        <w:rPr>
          <w:lang w:val="tr-TR"/>
        </w:rPr>
        <w:lastRenderedPageBreak/>
        <w:t xml:space="preserve">17. </w:t>
      </w:r>
      <w:r w:rsidR="007D5511" w:rsidRPr="007C6EEF">
        <w:rPr>
          <w:lang w:val="tr-TR"/>
        </w:rPr>
        <w:t xml:space="preserve">Barışçıl olan ve olmayan toplantılar arasında her zaman </w:t>
      </w:r>
      <w:r w:rsidR="006C2586" w:rsidRPr="007C6EEF">
        <w:rPr>
          <w:lang w:val="tr-TR"/>
        </w:rPr>
        <w:t>kesin</w:t>
      </w:r>
      <w:r w:rsidR="007D5511" w:rsidRPr="007C6EEF">
        <w:rPr>
          <w:lang w:val="tr-TR"/>
        </w:rPr>
        <w:t xml:space="preserve"> bir ayrım bulunmasa bile, </w:t>
      </w:r>
      <w:r w:rsidR="007D5511" w:rsidRPr="00883D24">
        <w:rPr>
          <w:lang w:val="tr-TR"/>
        </w:rPr>
        <w:t>toplantıların genellikle barışçıl olduğu</w:t>
      </w:r>
      <w:r w:rsidR="00883D24" w:rsidRPr="00883D24">
        <w:rPr>
          <w:lang w:val="tr-TR"/>
        </w:rPr>
        <w:t>na dair bir karine me</w:t>
      </w:r>
      <w:r w:rsidR="00DB1804" w:rsidRPr="00883D24">
        <w:rPr>
          <w:lang w:val="tr-TR"/>
        </w:rPr>
        <w:t>v</w:t>
      </w:r>
      <w:r w:rsidR="00883D24" w:rsidRPr="00883D24">
        <w:rPr>
          <w:lang w:val="tr-TR"/>
        </w:rPr>
        <w:t>cuttur</w:t>
      </w:r>
      <w:r w:rsidR="007D5511" w:rsidRPr="00883D24">
        <w:rPr>
          <w:lang w:val="tr-TR"/>
        </w:rPr>
        <w:t>.</w:t>
      </w:r>
      <w:r w:rsidR="006C2586" w:rsidRPr="00883D24">
        <w:rPr>
          <w:vertAlign w:val="superscript"/>
          <w:lang w:val="tr-TR"/>
        </w:rPr>
        <w:footnoteReference w:id="19"/>
      </w:r>
      <w:r w:rsidR="006C2586" w:rsidRPr="00883D24">
        <w:rPr>
          <w:lang w:val="tr-TR"/>
        </w:rPr>
        <w:t xml:space="preserve"> </w:t>
      </w:r>
      <w:r w:rsidR="007D5511" w:rsidRPr="00883D24">
        <w:rPr>
          <w:lang w:val="tr-TR"/>
        </w:rPr>
        <w:t>Bunun</w:t>
      </w:r>
      <w:r w:rsidR="007D5511" w:rsidRPr="007C6EEF">
        <w:rPr>
          <w:lang w:val="tr-TR"/>
        </w:rPr>
        <w:t xml:space="preserve"> yanı sıra, </w:t>
      </w:r>
      <w:r w:rsidR="006C2586" w:rsidRPr="007C6EEF">
        <w:rPr>
          <w:lang w:val="tr-TR"/>
        </w:rPr>
        <w:t>toplantılarda bazı katılımcıların münferit şiddet eylemler</w:t>
      </w:r>
      <w:r w:rsidR="00DE0644">
        <w:rPr>
          <w:lang w:val="tr-TR"/>
        </w:rPr>
        <w:t>i</w:t>
      </w:r>
      <w:r w:rsidR="006C2586" w:rsidRPr="007C6EEF">
        <w:rPr>
          <w:lang w:val="tr-TR"/>
        </w:rPr>
        <w:t xml:space="preserve"> yüzünden diğer katılımcılar, toplantıyı düzenleyenler ya da toplantının kendisi şiddet ile bağdaştırılmamalıdır.</w:t>
      </w:r>
      <w:r w:rsidR="006C2586" w:rsidRPr="007C6EEF">
        <w:rPr>
          <w:vertAlign w:val="superscript"/>
          <w:lang w:val="tr-TR"/>
        </w:rPr>
        <w:footnoteReference w:id="20"/>
      </w:r>
      <w:r w:rsidR="00BC2ABF" w:rsidRPr="007C6EEF">
        <w:rPr>
          <w:lang w:val="tr-TR"/>
        </w:rPr>
        <w:t xml:space="preserve"> </w:t>
      </w:r>
      <w:r w:rsidR="006C2586" w:rsidRPr="007C6EEF">
        <w:rPr>
          <w:lang w:val="tr-TR"/>
        </w:rPr>
        <w:t>Dolayısıyla, topla</w:t>
      </w:r>
      <w:r w:rsidR="00982171">
        <w:rPr>
          <w:lang w:val="tr-TR"/>
        </w:rPr>
        <w:t>ntılarda bazı katılımcılar 21. m</w:t>
      </w:r>
      <w:r w:rsidR="006C2586" w:rsidRPr="007C6EEF">
        <w:rPr>
          <w:lang w:val="tr-TR"/>
        </w:rPr>
        <w:t xml:space="preserve">adde kapsamına girerken, diğerleri dışında kalabilir. </w:t>
      </w:r>
    </w:p>
    <w:p w14:paraId="302EE7A9" w14:textId="740667CF" w:rsidR="006C2586" w:rsidRPr="008B2D7D" w:rsidRDefault="00106D7E" w:rsidP="00106D7E">
      <w:pPr>
        <w:spacing w:after="120"/>
        <w:ind w:left="1134" w:right="1134"/>
        <w:jc w:val="both"/>
        <w:rPr>
          <w:lang w:val="tr-TR"/>
        </w:rPr>
      </w:pPr>
      <w:r w:rsidRPr="007C6EEF">
        <w:rPr>
          <w:lang w:val="tr-TR"/>
        </w:rPr>
        <w:t xml:space="preserve">18. </w:t>
      </w:r>
      <w:r w:rsidRPr="007C6EEF">
        <w:rPr>
          <w:lang w:val="tr-TR"/>
        </w:rPr>
        <w:tab/>
      </w:r>
      <w:r w:rsidR="006C2586" w:rsidRPr="007C6EEF">
        <w:rPr>
          <w:lang w:val="tr-TR"/>
        </w:rPr>
        <w:t>Toplantının barışçıl olup olmadığı sorusu, katılımcılardan kaynaklanan şiddet</w:t>
      </w:r>
      <w:r w:rsidR="00B77DA0" w:rsidRPr="007C6EEF">
        <w:rPr>
          <w:lang w:val="tr-TR"/>
        </w:rPr>
        <w:t>e istinaden yanıtlanmalıdır.</w:t>
      </w:r>
      <w:r w:rsidR="00A27DC4" w:rsidRPr="007C6EEF">
        <w:rPr>
          <w:lang w:val="tr-TR"/>
        </w:rPr>
        <w:t xml:space="preserve"> </w:t>
      </w:r>
      <w:r w:rsidR="00B77DA0" w:rsidRPr="007C6EEF">
        <w:rPr>
          <w:lang w:val="tr-TR"/>
        </w:rPr>
        <w:t xml:space="preserve">Barışçıl bir toplantıda yetkililerin ya da onlar adına hareket eden </w:t>
      </w:r>
      <w:r w:rsidR="00B77DA0" w:rsidRPr="008B2D7D">
        <w:rPr>
          <w:i/>
          <w:iCs/>
          <w:lang w:val="tr-TR"/>
        </w:rPr>
        <w:t>provokatör ajanların</w:t>
      </w:r>
      <w:r w:rsidR="00CB1C52" w:rsidRPr="008B2D7D">
        <w:rPr>
          <w:i/>
          <w:iCs/>
          <w:lang w:val="tr-TR"/>
        </w:rPr>
        <w:t xml:space="preserve"> (</w:t>
      </w:r>
      <w:r w:rsidR="00CB1C52" w:rsidRPr="008B2D7D">
        <w:rPr>
          <w:i/>
        </w:rPr>
        <w:t>agents provocateurs</w:t>
      </w:r>
      <w:r w:rsidR="00CB1C52" w:rsidRPr="008B2D7D">
        <w:rPr>
          <w:i/>
          <w:iCs/>
          <w:lang w:val="tr-TR"/>
        </w:rPr>
        <w:t>)</w:t>
      </w:r>
      <w:r w:rsidR="00B77DA0" w:rsidRPr="008B2D7D">
        <w:rPr>
          <w:lang w:val="tr-TR"/>
        </w:rPr>
        <w:t xml:space="preserve"> katılımcılara</w:t>
      </w:r>
      <w:r w:rsidR="00B77DA0" w:rsidRPr="007C6EEF">
        <w:rPr>
          <w:lang w:val="tr-TR"/>
        </w:rPr>
        <w:t xml:space="preserve"> karşı şiddet uygula</w:t>
      </w:r>
      <w:r w:rsidR="00CB1C52">
        <w:rPr>
          <w:lang w:val="tr-TR"/>
        </w:rPr>
        <w:t>dığı durumlar</w:t>
      </w:r>
      <w:r w:rsidR="00DE0644">
        <w:rPr>
          <w:lang w:val="tr-TR"/>
        </w:rPr>
        <w:t>,</w:t>
      </w:r>
      <w:r w:rsidR="00A27DC4" w:rsidRPr="007C6EEF">
        <w:rPr>
          <w:lang w:val="tr-TR"/>
        </w:rPr>
        <w:t xml:space="preserve"> toplantının barışçıl </w:t>
      </w:r>
      <w:r w:rsidR="00CB1C52">
        <w:rPr>
          <w:lang w:val="tr-TR"/>
        </w:rPr>
        <w:t xml:space="preserve">niteliğini ortadan kaldırmaz. </w:t>
      </w:r>
      <w:r w:rsidR="007C6EEF" w:rsidRPr="007C6EEF">
        <w:rPr>
          <w:lang w:val="tr-TR"/>
        </w:rPr>
        <w:t>Halktan kişilerin</w:t>
      </w:r>
      <w:r w:rsidR="00A27DC4" w:rsidRPr="007C6EEF">
        <w:rPr>
          <w:lang w:val="tr-TR"/>
        </w:rPr>
        <w:t xml:space="preserve"> veya karşı</w:t>
      </w:r>
      <w:r w:rsidR="00883D24">
        <w:rPr>
          <w:lang w:val="tr-TR"/>
        </w:rPr>
        <w:t>t</w:t>
      </w:r>
      <w:r w:rsidR="00A27DC4" w:rsidRPr="007C6EEF">
        <w:rPr>
          <w:lang w:val="tr-TR"/>
        </w:rPr>
        <w:t xml:space="preserve"> gösterilere ait katılımcıların toplantıya karşı şiddet </w:t>
      </w:r>
      <w:r w:rsidR="00A27DC4" w:rsidRPr="008B2D7D">
        <w:rPr>
          <w:lang w:val="tr-TR"/>
        </w:rPr>
        <w:t>uygulaması halinde de aynısı geçerlidir.</w:t>
      </w:r>
    </w:p>
    <w:p w14:paraId="17931BD6" w14:textId="3F4EDB6A" w:rsidR="00A27DC4" w:rsidRPr="007C6EEF" w:rsidRDefault="00106D7E" w:rsidP="00106D7E">
      <w:pPr>
        <w:spacing w:after="120"/>
        <w:ind w:left="1134" w:right="1134"/>
        <w:jc w:val="both"/>
        <w:rPr>
          <w:lang w:val="tr-TR"/>
        </w:rPr>
      </w:pPr>
      <w:r w:rsidRPr="008B2D7D">
        <w:rPr>
          <w:lang w:val="tr-TR"/>
        </w:rPr>
        <w:t>19.</w:t>
      </w:r>
      <w:r w:rsidRPr="008B2D7D">
        <w:rPr>
          <w:lang w:val="tr-TR"/>
        </w:rPr>
        <w:tab/>
      </w:r>
      <w:r w:rsidR="0046040F" w:rsidRPr="008B2D7D">
        <w:rPr>
          <w:lang w:val="tr-TR"/>
        </w:rPr>
        <w:t>Yetkililer, k</w:t>
      </w:r>
      <w:r w:rsidR="00A27DC4" w:rsidRPr="008B2D7D">
        <w:rPr>
          <w:lang w:val="tr-TR"/>
        </w:rPr>
        <w:t>atılımcıların diğer</w:t>
      </w:r>
      <w:r w:rsidR="0046040F" w:rsidRPr="008B2D7D">
        <w:rPr>
          <w:lang w:val="tr-TR"/>
        </w:rPr>
        <w:t xml:space="preserve"> kişileri</w:t>
      </w:r>
      <w:r w:rsidR="00A27DC4" w:rsidRPr="008B2D7D">
        <w:rPr>
          <w:lang w:val="tr-TR"/>
        </w:rPr>
        <w:t xml:space="preserve"> şiddet kullanmaya kışkırttığına</w:t>
      </w:r>
      <w:r w:rsidR="00905171" w:rsidRPr="008B2D7D">
        <w:rPr>
          <w:lang w:val="tr-TR"/>
        </w:rPr>
        <w:t xml:space="preserve"> </w:t>
      </w:r>
      <w:r w:rsidR="00A27DC4" w:rsidRPr="008B2D7D">
        <w:rPr>
          <w:lang w:val="tr-TR"/>
        </w:rPr>
        <w:t xml:space="preserve">ve bu tür eylemlerin şiddete yol açmasının muhtemel olduğuna, katılımcıların </w:t>
      </w:r>
      <w:r w:rsidR="00854F62" w:rsidRPr="008B2D7D">
        <w:rPr>
          <w:lang w:val="tr-TR"/>
        </w:rPr>
        <w:t xml:space="preserve">niyetlerinin şiddet içerdiğine ve </w:t>
      </w:r>
      <w:r w:rsidR="002950B2" w:rsidRPr="008B2D7D">
        <w:rPr>
          <w:lang w:val="tr-TR"/>
        </w:rPr>
        <w:t xml:space="preserve">bu doğrultuda hareket etmeyi </w:t>
      </w:r>
      <w:r w:rsidR="00E22779" w:rsidRPr="008B2D7D">
        <w:rPr>
          <w:lang w:val="tr-TR"/>
        </w:rPr>
        <w:t>planladıklarına</w:t>
      </w:r>
      <w:r w:rsidR="002950B2" w:rsidRPr="008B2D7D">
        <w:rPr>
          <w:lang w:val="tr-TR"/>
        </w:rPr>
        <w:t xml:space="preserve"> veya </w:t>
      </w:r>
      <w:r w:rsidR="0046040F" w:rsidRPr="008B2D7D">
        <w:rPr>
          <w:lang w:val="tr-TR"/>
        </w:rPr>
        <w:t>katılımcılardan kaynaklı</w:t>
      </w:r>
      <w:r w:rsidR="0046040F" w:rsidRPr="007C6EEF">
        <w:rPr>
          <w:lang w:val="tr-TR"/>
        </w:rPr>
        <w:t xml:space="preserve"> </w:t>
      </w:r>
      <w:r w:rsidR="002950B2" w:rsidRPr="007C6EEF">
        <w:rPr>
          <w:lang w:val="tr-TR"/>
        </w:rPr>
        <w:t xml:space="preserve">yakın bir şiddet tehdidi </w:t>
      </w:r>
      <w:r w:rsidR="0046040F" w:rsidRPr="007C6EEF">
        <w:rPr>
          <w:lang w:val="tr-TR"/>
        </w:rPr>
        <w:t>olduğuna dair</w:t>
      </w:r>
      <w:r w:rsidR="002950B2" w:rsidRPr="007C6EEF">
        <w:rPr>
          <w:lang w:val="tr-TR"/>
        </w:rPr>
        <w:t>, etkinlik öncesinde veya sırasında</w:t>
      </w:r>
      <w:r w:rsidR="00E22779">
        <w:rPr>
          <w:lang w:val="tr-TR"/>
        </w:rPr>
        <w:t>, güvenilir kanıt sunabilir</w:t>
      </w:r>
      <w:r w:rsidR="0046040F" w:rsidRPr="007C6EEF">
        <w:rPr>
          <w:lang w:val="tr-TR"/>
        </w:rPr>
        <w:t>se, toplantıda belli bazı katılımcıların davranışlarının şiddet içerdiği söylenebilir.</w:t>
      </w:r>
      <w:r w:rsidR="0046040F" w:rsidRPr="007C6EEF">
        <w:rPr>
          <w:rStyle w:val="DipnotBavurusu"/>
          <w:lang w:val="tr-TR"/>
        </w:rPr>
        <w:footnoteReference w:id="21"/>
      </w:r>
      <w:r w:rsidR="0046040F" w:rsidRPr="007C6EEF">
        <w:rPr>
          <w:lang w:val="tr-TR"/>
        </w:rPr>
        <w:t xml:space="preserve">  </w:t>
      </w:r>
      <w:r w:rsidR="00EC4950" w:rsidRPr="007C6EEF">
        <w:rPr>
          <w:lang w:val="tr-TR"/>
        </w:rPr>
        <w:t xml:space="preserve">Şiddet içeren münferit davranışlar, tüm toplantının barışçıl olmayan bir etkinlik olarak damgalanması için yeterli değildir, ancak bu tür davranışlar toplantıda açıkça </w:t>
      </w:r>
      <w:r w:rsidR="00DE0644">
        <w:rPr>
          <w:lang w:val="tr-TR"/>
        </w:rPr>
        <w:t xml:space="preserve">ve </w:t>
      </w:r>
      <w:r w:rsidR="00EC4950" w:rsidRPr="007C6EEF">
        <w:rPr>
          <w:lang w:val="tr-TR"/>
        </w:rPr>
        <w:t>yaygın bir şekilde sergilen</w:t>
      </w:r>
      <w:r w:rsidR="00E22779">
        <w:rPr>
          <w:lang w:val="tr-TR"/>
        </w:rPr>
        <w:t>iyorsa, toplantıya katılım 21. m</w:t>
      </w:r>
      <w:r w:rsidR="00EC4950" w:rsidRPr="007C6EEF">
        <w:rPr>
          <w:lang w:val="tr-TR"/>
        </w:rPr>
        <w:t>adde uyarınca korunmaz.</w:t>
      </w:r>
    </w:p>
    <w:p w14:paraId="534A571F" w14:textId="17A7574B" w:rsidR="0072455D" w:rsidRPr="007C6EEF" w:rsidRDefault="00106D7E" w:rsidP="00106D7E">
      <w:pPr>
        <w:spacing w:after="120"/>
        <w:ind w:left="1134" w:right="1134"/>
        <w:jc w:val="both"/>
        <w:rPr>
          <w:lang w:val="tr-TR"/>
        </w:rPr>
      </w:pPr>
      <w:r w:rsidRPr="007C6EEF">
        <w:rPr>
          <w:lang w:val="tr-TR"/>
        </w:rPr>
        <w:t xml:space="preserve">20. </w:t>
      </w:r>
      <w:r w:rsidRPr="007C6EEF">
        <w:rPr>
          <w:lang w:val="tr-TR"/>
        </w:rPr>
        <w:tab/>
      </w:r>
      <w:r w:rsidR="0072455D" w:rsidRPr="007C6EEF">
        <w:rPr>
          <w:lang w:val="tr-TR"/>
        </w:rPr>
        <w:t>Katılımcıların gaz maskesi ya da kask gibi koruyucu ekipman</w:t>
      </w:r>
      <w:r w:rsidR="002B67DA">
        <w:rPr>
          <w:lang w:val="tr-TR"/>
        </w:rPr>
        <w:t>a sahip olması</w:t>
      </w:r>
      <w:r w:rsidR="0072455D" w:rsidRPr="007C6EEF">
        <w:rPr>
          <w:lang w:val="tr-TR"/>
        </w:rPr>
        <w:t xml:space="preserve"> veya silah olarak kullanılan ya da silah olarak görülebilecek nesneleri taşıması, katılımcıların davranışlarının şiddet içerdiğini söylemek için yeterli değildir. Bu tür bir tespitin yapılması için,</w:t>
      </w:r>
      <w:r w:rsidR="00E22779">
        <w:rPr>
          <w:lang w:val="tr-TR"/>
        </w:rPr>
        <w:t xml:space="preserve"> silah (özellikle ateşli silah</w:t>
      </w:r>
      <w:r w:rsidR="0072455D" w:rsidRPr="007C6EEF">
        <w:rPr>
          <w:lang w:val="tr-TR"/>
        </w:rPr>
        <w:t>) taşıma ile ilgili yerel düzenlemeler, yerel kültürel uygulamalar, şiddet uygulama niyetinin olup olmadığı</w:t>
      </w:r>
      <w:r w:rsidR="008D48A3">
        <w:rPr>
          <w:lang w:val="tr-TR"/>
        </w:rPr>
        <w:t>na dair kanıt</w:t>
      </w:r>
      <w:r w:rsidR="0072455D" w:rsidRPr="007C6EEF">
        <w:rPr>
          <w:lang w:val="tr-TR"/>
        </w:rPr>
        <w:t xml:space="preserve"> ve bu tür nesnelerin varlığından kaynaklanan şiddet riski gibi çeşitli hususlara dayalı olarak, vaka bazında değerlendirme yapılmalıdır. </w:t>
      </w:r>
    </w:p>
    <w:p w14:paraId="4BDB74F0" w14:textId="180FC7EE" w:rsidR="00106D7E" w:rsidRPr="007C6EEF" w:rsidRDefault="00106D7E" w:rsidP="00106D7E">
      <w:pPr>
        <w:pStyle w:val="H1G"/>
        <w:rPr>
          <w:lang w:val="tr-TR"/>
        </w:rPr>
      </w:pPr>
      <w:r w:rsidRPr="007C6EEF">
        <w:rPr>
          <w:lang w:val="tr-TR"/>
        </w:rPr>
        <w:tab/>
        <w:t>III.</w:t>
      </w:r>
      <w:r w:rsidRPr="007C6EEF">
        <w:rPr>
          <w:lang w:val="tr-TR"/>
        </w:rPr>
        <w:tab/>
      </w:r>
      <w:r w:rsidR="0011651B" w:rsidRPr="007C6EEF">
        <w:rPr>
          <w:lang w:val="tr-TR"/>
        </w:rPr>
        <w:t xml:space="preserve">Devletlerin barışçıl </w:t>
      </w:r>
      <w:r w:rsidR="008D48A3">
        <w:rPr>
          <w:lang w:val="tr-TR"/>
        </w:rPr>
        <w:t>toplanma</w:t>
      </w:r>
      <w:r w:rsidR="0011651B" w:rsidRPr="007C6EEF">
        <w:rPr>
          <w:lang w:val="tr-TR"/>
        </w:rPr>
        <w:t xml:space="preserve"> hakkın</w:t>
      </w:r>
      <w:r w:rsidR="00B007AE">
        <w:rPr>
          <w:lang w:val="tr-TR"/>
        </w:rPr>
        <w:t>a</w:t>
      </w:r>
      <w:r w:rsidR="0011651B" w:rsidRPr="007C6EEF">
        <w:rPr>
          <w:lang w:val="tr-TR"/>
        </w:rPr>
        <w:t xml:space="preserve"> ilişkin </w:t>
      </w:r>
      <w:r w:rsidR="0011651B" w:rsidRPr="008D48A3">
        <w:rPr>
          <w:lang w:val="tr-TR"/>
        </w:rPr>
        <w:t>yükümlülüğü</w:t>
      </w:r>
      <w:r w:rsidR="0011651B" w:rsidRPr="007C6EEF">
        <w:rPr>
          <w:lang w:val="tr-TR"/>
        </w:rPr>
        <w:t xml:space="preserve"> </w:t>
      </w:r>
    </w:p>
    <w:p w14:paraId="5902DE24" w14:textId="6072FB2A" w:rsidR="0029790A" w:rsidRPr="007C6EEF" w:rsidRDefault="00106D7E" w:rsidP="00AA19B7">
      <w:pPr>
        <w:spacing w:after="120"/>
        <w:ind w:left="1134" w:right="1134"/>
        <w:jc w:val="both"/>
        <w:rPr>
          <w:lang w:val="tr-TR"/>
        </w:rPr>
      </w:pPr>
      <w:r w:rsidRPr="007C6EEF">
        <w:rPr>
          <w:lang w:val="tr-TR"/>
        </w:rPr>
        <w:t xml:space="preserve">21. </w:t>
      </w:r>
      <w:r w:rsidRPr="007C6EEF">
        <w:rPr>
          <w:lang w:val="tr-TR"/>
        </w:rPr>
        <w:tab/>
      </w:r>
      <w:r w:rsidR="0029790A" w:rsidRPr="007C6EEF">
        <w:rPr>
          <w:lang w:val="tr-TR"/>
        </w:rPr>
        <w:t>Sözleşme uyarınca taraf Devletler, Sözleşmede yer alan tüm haklar</w:t>
      </w:r>
      <w:r w:rsidR="00CE3A5A" w:rsidRPr="007C6EEF">
        <w:rPr>
          <w:lang w:val="tr-TR"/>
        </w:rPr>
        <w:t>ı</w:t>
      </w:r>
      <w:r w:rsidR="0029790A" w:rsidRPr="007C6EEF">
        <w:rPr>
          <w:lang w:val="tr-TR"/>
        </w:rPr>
        <w:t xml:space="preserve"> </w:t>
      </w:r>
      <w:r w:rsidR="0029790A" w:rsidRPr="00952E31">
        <w:rPr>
          <w:lang w:val="tr-TR"/>
        </w:rPr>
        <w:t>“</w:t>
      </w:r>
      <w:r w:rsidR="00CE3A5A" w:rsidRPr="00952E31">
        <w:rPr>
          <w:lang w:val="tr-TR"/>
        </w:rPr>
        <w:t>sağlamak ve saygı göstermek</w:t>
      </w:r>
      <w:r w:rsidR="0029790A" w:rsidRPr="00952E31">
        <w:rPr>
          <w:lang w:val="tr-TR"/>
        </w:rPr>
        <w:t>”</w:t>
      </w:r>
      <w:r w:rsidR="00546C14" w:rsidRPr="00952E31">
        <w:rPr>
          <w:lang w:val="tr-TR"/>
        </w:rPr>
        <w:t xml:space="preserve"> </w:t>
      </w:r>
      <w:r w:rsidR="00CE3A5A" w:rsidRPr="007C6EEF">
        <w:rPr>
          <w:lang w:val="tr-TR"/>
        </w:rPr>
        <w:t>(madde 2 (1)); bu amaç doğrultusunda yasal ve diğer tedbirleri almak (madde 2 (2)); ve Sözleşmeden doğan hakları ihlal edilen her</w:t>
      </w:r>
      <w:r w:rsidR="00DE0644">
        <w:rPr>
          <w:lang w:val="tr-TR"/>
        </w:rPr>
        <w:t>kes için</w:t>
      </w:r>
      <w:r w:rsidR="00CE3A5A" w:rsidRPr="007C6EEF">
        <w:rPr>
          <w:lang w:val="tr-TR"/>
        </w:rPr>
        <w:t xml:space="preserve"> </w:t>
      </w:r>
      <w:r w:rsidR="004E5F76" w:rsidRPr="007C6EEF">
        <w:rPr>
          <w:lang w:val="tr-TR"/>
        </w:rPr>
        <w:t>etkili başvuru</w:t>
      </w:r>
      <w:r w:rsidR="00DE0644">
        <w:rPr>
          <w:lang w:val="tr-TR"/>
        </w:rPr>
        <w:t xml:space="preserve"> yolları</w:t>
      </w:r>
      <w:r w:rsidR="00CE3A5A" w:rsidRPr="007C6EEF">
        <w:rPr>
          <w:lang w:val="tr-TR"/>
        </w:rPr>
        <w:t xml:space="preserve"> </w:t>
      </w:r>
      <w:r w:rsidR="004E5F76" w:rsidRPr="007C6EEF">
        <w:rPr>
          <w:lang w:val="tr-TR"/>
        </w:rPr>
        <w:t>temin etmek</w:t>
      </w:r>
      <w:r w:rsidR="00CE3A5A" w:rsidRPr="007C6EEF">
        <w:rPr>
          <w:lang w:val="tr-TR"/>
        </w:rPr>
        <w:t xml:space="preserve"> ve ihlal</w:t>
      </w:r>
      <w:r w:rsidR="002B67DA">
        <w:rPr>
          <w:lang w:val="tr-TR"/>
        </w:rPr>
        <w:t>ler</w:t>
      </w:r>
      <w:r w:rsidR="00CE3A5A" w:rsidRPr="007C6EEF">
        <w:rPr>
          <w:lang w:val="tr-TR"/>
        </w:rPr>
        <w:t xml:space="preserve"> ile ilgili hesap verebilirliği sağlamak </w:t>
      </w:r>
      <w:r w:rsidR="004E5F76" w:rsidRPr="007C6EEF">
        <w:rPr>
          <w:lang w:val="tr-TR"/>
        </w:rPr>
        <w:t>(madde 2 (3)) ile yükümlüdür.</w:t>
      </w:r>
      <w:r w:rsidR="004E5F76" w:rsidRPr="007C6EEF">
        <w:rPr>
          <w:rFonts w:eastAsia="SimSun"/>
          <w:vertAlign w:val="superscript"/>
          <w:lang w:val="tr-TR"/>
        </w:rPr>
        <w:footnoteReference w:id="22"/>
      </w:r>
      <w:r w:rsidR="004E5F76" w:rsidRPr="007C6EEF">
        <w:rPr>
          <w:lang w:val="tr-TR"/>
        </w:rPr>
        <w:t xml:space="preserve"> Taraf Devletlerin barışçıl </w:t>
      </w:r>
      <w:r w:rsidR="00C17FBF">
        <w:rPr>
          <w:lang w:val="tr-TR"/>
        </w:rPr>
        <w:t xml:space="preserve">toplanma </w:t>
      </w:r>
      <w:r w:rsidR="004E5F76" w:rsidRPr="007C6EEF">
        <w:rPr>
          <w:lang w:val="tr-TR"/>
        </w:rPr>
        <w:t>hakkına ilişkin yükümlülüğü bu uns</w:t>
      </w:r>
      <w:r w:rsidR="00AA19B7">
        <w:rPr>
          <w:lang w:val="tr-TR"/>
        </w:rPr>
        <w:t>urları içermektedir, ancak 21. m</w:t>
      </w:r>
      <w:r w:rsidR="004E5F76" w:rsidRPr="007C6EEF">
        <w:rPr>
          <w:lang w:val="tr-TR"/>
        </w:rPr>
        <w:t xml:space="preserve">addede belirtilen kriterler uyarınca bu hakka bazı kısıtlamalar getirilebilir. </w:t>
      </w:r>
    </w:p>
    <w:p w14:paraId="0023D4F1" w14:textId="2F400835" w:rsidR="007C7E02" w:rsidRPr="007C6EEF" w:rsidRDefault="00106D7E" w:rsidP="00106D7E">
      <w:pPr>
        <w:spacing w:after="120"/>
        <w:ind w:left="1134" w:right="1134"/>
        <w:jc w:val="both"/>
        <w:rPr>
          <w:lang w:val="tr-TR"/>
        </w:rPr>
      </w:pPr>
      <w:r w:rsidRPr="007C6EEF">
        <w:rPr>
          <w:lang w:val="tr-TR"/>
        </w:rPr>
        <w:t>22.</w:t>
      </w:r>
      <w:r w:rsidRPr="007C6EEF">
        <w:rPr>
          <w:lang w:val="tr-TR"/>
        </w:rPr>
        <w:tab/>
      </w:r>
      <w:r w:rsidR="000405AB" w:rsidRPr="007C6EEF">
        <w:rPr>
          <w:lang w:val="tr-TR"/>
        </w:rPr>
        <w:t>Devletler, katılımcıların toplantı</w:t>
      </w:r>
      <w:r w:rsidR="00DE0644">
        <w:rPr>
          <w:lang w:val="tr-TR"/>
        </w:rPr>
        <w:t>nın</w:t>
      </w:r>
      <w:r w:rsidR="000405AB" w:rsidRPr="007C6EEF">
        <w:rPr>
          <w:lang w:val="tr-TR"/>
        </w:rPr>
        <w:t xml:space="preserve"> amaçlarını veya ifade</w:t>
      </w:r>
      <w:r w:rsidR="00103373">
        <w:rPr>
          <w:lang w:val="tr-TR"/>
        </w:rPr>
        <w:t>ye</w:t>
      </w:r>
      <w:r w:rsidR="000405AB" w:rsidRPr="007C6EEF">
        <w:rPr>
          <w:lang w:val="tr-TR"/>
        </w:rPr>
        <w:t xml:space="preserve"> dayalı içeriğini serbestçe belirlemesine izin vermelidir. Yetkililerin barışçıl toplantılara yaklaşımı ve uyguladıkları kısıtlamalar prensipte “içerik bakımından tarafsız”</w:t>
      </w:r>
      <w:r w:rsidR="000405AB" w:rsidRPr="007C6EEF">
        <w:rPr>
          <w:vertAlign w:val="superscript"/>
          <w:lang w:val="tr-TR"/>
        </w:rPr>
        <w:t xml:space="preserve"> </w:t>
      </w:r>
      <w:r w:rsidR="000405AB" w:rsidRPr="007C6EEF">
        <w:rPr>
          <w:vertAlign w:val="superscript"/>
          <w:lang w:val="tr-TR"/>
        </w:rPr>
        <w:footnoteReference w:id="23"/>
      </w:r>
      <w:r w:rsidR="000405AB" w:rsidRPr="007C6EEF">
        <w:rPr>
          <w:lang w:val="tr-TR"/>
        </w:rPr>
        <w:t xml:space="preserve"> olmalı ve </w:t>
      </w:r>
      <w:r w:rsidR="00103373" w:rsidRPr="007C6EEF">
        <w:rPr>
          <w:lang w:val="tr-TR"/>
        </w:rPr>
        <w:t>katılımcıların</w:t>
      </w:r>
      <w:r w:rsidR="000405AB" w:rsidRPr="007C6EEF">
        <w:rPr>
          <w:lang w:val="tr-TR"/>
        </w:rPr>
        <w:t xml:space="preserve"> kimlikleri ya da yetkililer ile olan ilişkilerine </w:t>
      </w:r>
      <w:r w:rsidR="002B67DA">
        <w:rPr>
          <w:lang w:val="tr-TR"/>
        </w:rPr>
        <w:t>bağlı</w:t>
      </w:r>
      <w:r w:rsidR="000405AB" w:rsidRPr="007C6EEF">
        <w:rPr>
          <w:lang w:val="tr-TR"/>
        </w:rPr>
        <w:t xml:space="preserve"> olmamalıdır. Bunun yanı sıra, toplantıların “zamanı, </w:t>
      </w:r>
      <w:r w:rsidR="00273234">
        <w:rPr>
          <w:lang w:val="tr-TR"/>
        </w:rPr>
        <w:t>mekanı</w:t>
      </w:r>
      <w:r w:rsidR="000405AB" w:rsidRPr="007C6EEF">
        <w:rPr>
          <w:lang w:val="tr-TR"/>
        </w:rPr>
        <w:t xml:space="preserve"> ve </w:t>
      </w:r>
      <w:r w:rsidR="007C7E02" w:rsidRPr="007C6EEF">
        <w:rPr>
          <w:lang w:val="tr-TR"/>
        </w:rPr>
        <w:t>yapılış şekli</w:t>
      </w:r>
      <w:r w:rsidR="000405AB" w:rsidRPr="007C6EEF">
        <w:rPr>
          <w:lang w:val="tr-TR"/>
        </w:rPr>
        <w:t>”, bazı koşullarda</w:t>
      </w:r>
      <w:r w:rsidR="007C7E02" w:rsidRPr="007C6EEF">
        <w:rPr>
          <w:lang w:val="tr-TR"/>
        </w:rPr>
        <w:t xml:space="preserve"> meşru kısıtlamalara </w:t>
      </w:r>
      <w:r w:rsidR="00952E31">
        <w:rPr>
          <w:lang w:val="tr-TR"/>
        </w:rPr>
        <w:t>tabi</w:t>
      </w:r>
      <w:r w:rsidR="007C7E02" w:rsidRPr="007C6EEF">
        <w:rPr>
          <w:lang w:val="tr-TR"/>
        </w:rPr>
        <w:t xml:space="preserve"> olabilir</w:t>
      </w:r>
      <w:r w:rsidR="00372F38" w:rsidRPr="007C6EEF">
        <w:rPr>
          <w:lang w:val="tr-TR"/>
        </w:rPr>
        <w:t>; t</w:t>
      </w:r>
      <w:r w:rsidR="007C7E02" w:rsidRPr="007C6EEF">
        <w:rPr>
          <w:lang w:val="tr-TR"/>
        </w:rPr>
        <w:t xml:space="preserve">oplantılar ifadeye dayalı </w:t>
      </w:r>
      <w:r w:rsidR="00372F38" w:rsidRPr="007C6EEF">
        <w:rPr>
          <w:lang w:val="tr-TR"/>
        </w:rPr>
        <w:t>etkinlikler olduğu için</w:t>
      </w:r>
      <w:r w:rsidR="007C7E02" w:rsidRPr="007C6EEF">
        <w:rPr>
          <w:lang w:val="tr-TR"/>
        </w:rPr>
        <w:t>, toplantıların hedef kitlenin görebileceği ve işitebileceği bir şekilde yapılması</w:t>
      </w:r>
      <w:r w:rsidR="00372F38" w:rsidRPr="007C6EEF">
        <w:rPr>
          <w:lang w:val="tr-TR"/>
        </w:rPr>
        <w:t>na</w:t>
      </w:r>
      <w:r w:rsidR="007C7E02" w:rsidRPr="007C6EEF">
        <w:rPr>
          <w:lang w:val="tr-TR"/>
        </w:rPr>
        <w:t xml:space="preserve"> mümkün olduğu kadar imkan verilmelidir</w:t>
      </w:r>
      <w:r w:rsidR="00372F38" w:rsidRPr="007C6EEF">
        <w:rPr>
          <w:lang w:val="tr-TR"/>
        </w:rPr>
        <w:t>.</w:t>
      </w:r>
      <w:r w:rsidR="00372F38" w:rsidRPr="007C6EEF">
        <w:rPr>
          <w:vertAlign w:val="superscript"/>
          <w:lang w:val="tr-TR"/>
        </w:rPr>
        <w:t xml:space="preserve"> </w:t>
      </w:r>
      <w:r w:rsidR="00372F38" w:rsidRPr="007C6EEF">
        <w:rPr>
          <w:vertAlign w:val="superscript"/>
          <w:lang w:val="tr-TR"/>
        </w:rPr>
        <w:footnoteReference w:id="24"/>
      </w:r>
      <w:r w:rsidR="00372F38" w:rsidRPr="007C6EEF">
        <w:rPr>
          <w:lang w:val="tr-TR"/>
        </w:rPr>
        <w:t xml:space="preserve"> </w:t>
      </w:r>
    </w:p>
    <w:p w14:paraId="7750F212" w14:textId="2C2A2BF8" w:rsidR="00372F38" w:rsidRPr="007C6EEF" w:rsidRDefault="00106D7E" w:rsidP="00372F38">
      <w:pPr>
        <w:spacing w:after="120"/>
        <w:ind w:left="1134" w:right="1134"/>
        <w:jc w:val="both"/>
        <w:rPr>
          <w:lang w:val="tr-TR"/>
        </w:rPr>
      </w:pPr>
      <w:r w:rsidRPr="007C6EEF">
        <w:rPr>
          <w:lang w:val="tr-TR"/>
        </w:rPr>
        <w:t xml:space="preserve">23. </w:t>
      </w:r>
      <w:r w:rsidR="00372F38" w:rsidRPr="007C6EEF">
        <w:rPr>
          <w:lang w:val="tr-TR"/>
        </w:rPr>
        <w:t xml:space="preserve">Devletlerin, barışçıl </w:t>
      </w:r>
      <w:r w:rsidR="00294356">
        <w:rPr>
          <w:lang w:val="tr-TR"/>
        </w:rPr>
        <w:t>toplanma</w:t>
      </w:r>
      <w:r w:rsidR="00372F38" w:rsidRPr="007C6EEF">
        <w:rPr>
          <w:lang w:val="tr-TR"/>
        </w:rPr>
        <w:t xml:space="preserve"> hakkını sağlama ve saygı gösterme yükümlükleri nedeniyle toplantılar sırasında ve sonrasında </w:t>
      </w:r>
      <w:r w:rsidR="00DE0644">
        <w:rPr>
          <w:lang w:val="tr-TR"/>
        </w:rPr>
        <w:t xml:space="preserve">bazı </w:t>
      </w:r>
      <w:r w:rsidR="00372F38" w:rsidRPr="007C6EEF">
        <w:rPr>
          <w:lang w:val="tr-TR"/>
        </w:rPr>
        <w:t>negatif ve p</w:t>
      </w:r>
      <w:r w:rsidR="00372F38" w:rsidRPr="003E18F9">
        <w:rPr>
          <w:lang w:val="tr-TR"/>
        </w:rPr>
        <w:t xml:space="preserve">ozitif </w:t>
      </w:r>
      <w:r w:rsidR="00261CF6" w:rsidRPr="003E18F9">
        <w:rPr>
          <w:lang w:val="tr-TR"/>
        </w:rPr>
        <w:t>ödevleri</w:t>
      </w:r>
      <w:r w:rsidR="00546C14" w:rsidRPr="003E18F9">
        <w:rPr>
          <w:lang w:val="tr-TR"/>
        </w:rPr>
        <w:t xml:space="preserve"> </w:t>
      </w:r>
      <w:r w:rsidR="00DE0644">
        <w:rPr>
          <w:lang w:val="tr-TR"/>
        </w:rPr>
        <w:t>vardır</w:t>
      </w:r>
      <w:r w:rsidR="00372F38" w:rsidRPr="007C6EEF">
        <w:rPr>
          <w:lang w:val="tr-TR"/>
        </w:rPr>
        <w:t xml:space="preserve">. </w:t>
      </w:r>
      <w:r w:rsidR="00261CF6" w:rsidRPr="007C6EEF">
        <w:rPr>
          <w:lang w:val="tr-TR"/>
        </w:rPr>
        <w:t>Negatif</w:t>
      </w:r>
      <w:r w:rsidR="00DE0644">
        <w:rPr>
          <w:lang w:val="tr-TR"/>
        </w:rPr>
        <w:t xml:space="preserve"> </w:t>
      </w:r>
      <w:r w:rsidR="00261CF6" w:rsidRPr="007C6EEF">
        <w:rPr>
          <w:lang w:val="tr-TR"/>
        </w:rPr>
        <w:t xml:space="preserve">ödev, </w:t>
      </w:r>
      <w:r w:rsidR="00261CF6" w:rsidRPr="002F4509">
        <w:rPr>
          <w:lang w:val="tr-TR"/>
        </w:rPr>
        <w:lastRenderedPageBreak/>
        <w:t xml:space="preserve">barışçıl </w:t>
      </w:r>
      <w:r w:rsidR="00261CF6" w:rsidRPr="00F0182D">
        <w:rPr>
          <w:lang w:val="tr-TR"/>
        </w:rPr>
        <w:t xml:space="preserve">toplantılara </w:t>
      </w:r>
      <w:r w:rsidR="00261CF6" w:rsidRPr="00F0182D">
        <w:rPr>
          <w:i/>
          <w:iCs/>
          <w:lang w:val="tr-TR"/>
        </w:rPr>
        <w:t xml:space="preserve">haksız müdahale yapılmamasını </w:t>
      </w:r>
      <w:r w:rsidR="00261CF6" w:rsidRPr="00F0182D">
        <w:rPr>
          <w:lang w:val="tr-TR"/>
        </w:rPr>
        <w:t>gerektirir</w:t>
      </w:r>
      <w:r w:rsidR="00261CF6" w:rsidRPr="00F0182D">
        <w:rPr>
          <w:i/>
          <w:iCs/>
          <w:lang w:val="tr-TR"/>
        </w:rPr>
        <w:t xml:space="preserve">. </w:t>
      </w:r>
      <w:r w:rsidR="00261CF6" w:rsidRPr="00F0182D">
        <w:rPr>
          <w:lang w:val="tr-TR"/>
        </w:rPr>
        <w:t xml:space="preserve">Örneğin Devletler, yükümlülükleri gereği </w:t>
      </w:r>
      <w:r w:rsidR="00F0182D" w:rsidRPr="00F0182D">
        <w:rPr>
          <w:lang w:val="tr-TR"/>
        </w:rPr>
        <w:t xml:space="preserve">haklı ve geçerli gerekçeler </w:t>
      </w:r>
      <w:r w:rsidR="00261CF6" w:rsidRPr="00F0182D">
        <w:rPr>
          <w:lang w:val="tr-TR"/>
        </w:rPr>
        <w:t>olmadan</w:t>
      </w:r>
      <w:r w:rsidR="00261CF6" w:rsidRPr="002F4509">
        <w:rPr>
          <w:lang w:val="tr-TR"/>
        </w:rPr>
        <w:t xml:space="preserve"> barışçıl toplantıları yasaklayamaz, kısıtlayamaz, engelleyemez, dağıtamaz ya da </w:t>
      </w:r>
      <w:r w:rsidR="00005384" w:rsidRPr="002F4509">
        <w:rPr>
          <w:lang w:val="tr-TR"/>
        </w:rPr>
        <w:t>bozamaz</w:t>
      </w:r>
      <w:r w:rsidR="00261CF6" w:rsidRPr="002F4509">
        <w:rPr>
          <w:lang w:val="tr-TR"/>
        </w:rPr>
        <w:t xml:space="preserve"> veya meşru sebep olmadan katılımcıla</w:t>
      </w:r>
      <w:r w:rsidR="00D1304B" w:rsidRPr="002F4509">
        <w:rPr>
          <w:lang w:val="tr-TR"/>
        </w:rPr>
        <w:t>ra</w:t>
      </w:r>
      <w:r w:rsidR="00261CF6" w:rsidRPr="002F4509">
        <w:rPr>
          <w:lang w:val="tr-TR"/>
        </w:rPr>
        <w:t xml:space="preserve"> ve düzenleyicilere yaptırım uygulayamaz.</w:t>
      </w:r>
      <w:r w:rsidR="00261CF6" w:rsidRPr="007C6EEF">
        <w:rPr>
          <w:lang w:val="tr-TR"/>
        </w:rPr>
        <w:t xml:space="preserve"> </w:t>
      </w:r>
    </w:p>
    <w:p w14:paraId="16C5E5A4" w14:textId="73B06FD8" w:rsidR="00D1304B" w:rsidRPr="007C6EEF" w:rsidRDefault="00106D7E" w:rsidP="00106D7E">
      <w:pPr>
        <w:spacing w:after="120"/>
        <w:ind w:left="1134" w:right="1134"/>
        <w:jc w:val="both"/>
        <w:rPr>
          <w:lang w:val="tr-TR"/>
        </w:rPr>
      </w:pPr>
      <w:r w:rsidRPr="007C6EEF">
        <w:rPr>
          <w:lang w:val="tr-TR"/>
        </w:rPr>
        <w:t xml:space="preserve">24. </w:t>
      </w:r>
      <w:r w:rsidRPr="007C6EEF">
        <w:rPr>
          <w:lang w:val="tr-TR"/>
        </w:rPr>
        <w:tab/>
      </w:r>
      <w:r w:rsidR="00D1304B" w:rsidRPr="007C6EEF">
        <w:rPr>
          <w:lang w:val="tr-TR"/>
        </w:rPr>
        <w:t xml:space="preserve">Taraf Devletlerin </w:t>
      </w:r>
      <w:r w:rsidR="00DE0644">
        <w:rPr>
          <w:lang w:val="tr-TR"/>
        </w:rPr>
        <w:t xml:space="preserve">ayrıca </w:t>
      </w:r>
      <w:r w:rsidR="00D1304B" w:rsidRPr="007C6EEF">
        <w:rPr>
          <w:lang w:val="tr-TR"/>
        </w:rPr>
        <w:t xml:space="preserve">barışçıl toplantıların yapılmasını </w:t>
      </w:r>
      <w:r w:rsidR="00D1304B" w:rsidRPr="007C6EEF">
        <w:rPr>
          <w:i/>
          <w:iCs/>
          <w:lang w:val="tr-TR"/>
        </w:rPr>
        <w:t>kolaylaştırma</w:t>
      </w:r>
      <w:r w:rsidR="00D1304B" w:rsidRPr="007C6EEF">
        <w:rPr>
          <w:lang w:val="tr-TR"/>
        </w:rPr>
        <w:t xml:space="preserve"> ve katılımcıların hedeflerine ulaşmasını mümkün kılma yönünde bazı pozitif ödevleri </w:t>
      </w:r>
      <w:r w:rsidR="00DE0644">
        <w:rPr>
          <w:lang w:val="tr-TR"/>
        </w:rPr>
        <w:t>vardır</w:t>
      </w:r>
      <w:r w:rsidR="00D1304B" w:rsidRPr="007C6EEF">
        <w:rPr>
          <w:lang w:val="tr-TR"/>
        </w:rPr>
        <w:t>.</w:t>
      </w:r>
      <w:r w:rsidR="00D1304B" w:rsidRPr="007C6EEF">
        <w:rPr>
          <w:rStyle w:val="DipnotBavurusu"/>
          <w:lang w:val="tr-TR"/>
        </w:rPr>
        <w:footnoteReference w:id="25"/>
      </w:r>
      <w:r w:rsidR="00D1304B" w:rsidRPr="007C6EEF">
        <w:rPr>
          <w:lang w:val="tr-TR"/>
        </w:rPr>
        <w:t xml:space="preserve"> </w:t>
      </w:r>
      <w:r w:rsidR="00DE0644">
        <w:rPr>
          <w:lang w:val="tr-TR"/>
        </w:rPr>
        <w:t>Bu sebeple</w:t>
      </w:r>
      <w:r w:rsidR="00DE0644" w:rsidRPr="007C6EEF">
        <w:rPr>
          <w:lang w:val="tr-TR"/>
        </w:rPr>
        <w:t xml:space="preserve"> </w:t>
      </w:r>
      <w:r w:rsidR="00D1304B" w:rsidRPr="007C6EEF">
        <w:rPr>
          <w:lang w:val="tr-TR"/>
        </w:rPr>
        <w:t>Devletler</w:t>
      </w:r>
      <w:r w:rsidR="00DE0644">
        <w:rPr>
          <w:lang w:val="tr-TR"/>
        </w:rPr>
        <w:t>,</w:t>
      </w:r>
      <w:r w:rsidR="00D1304B" w:rsidRPr="007C6EEF">
        <w:rPr>
          <w:lang w:val="tr-TR"/>
        </w:rPr>
        <w:t xml:space="preserve"> barışçıl </w:t>
      </w:r>
      <w:r w:rsidR="002F4509">
        <w:rPr>
          <w:lang w:val="tr-TR"/>
        </w:rPr>
        <w:t>toplanma</w:t>
      </w:r>
      <w:r w:rsidR="00D1304B" w:rsidRPr="007C6EEF">
        <w:rPr>
          <w:lang w:val="tr-TR"/>
        </w:rPr>
        <w:t xml:space="preserve"> hakkının ayrımcılık yapılmadan kullanılması için elverişli bir ortamı desteklemeli ve bu hakkın etkin şekilde kullanılması için yasal ve kurumsal çerçeveyi oluşturmalıdır. Yetkilile</w:t>
      </w:r>
      <w:r w:rsidR="00E478C6" w:rsidRPr="007C6EEF">
        <w:rPr>
          <w:lang w:val="tr-TR"/>
        </w:rPr>
        <w:t>ri</w:t>
      </w:r>
      <w:r w:rsidR="00D1304B" w:rsidRPr="007C6EEF">
        <w:rPr>
          <w:lang w:val="tr-TR"/>
        </w:rPr>
        <w:t xml:space="preserve">n bazen belli tedbirler alması gerekebilir. Örneğin, </w:t>
      </w:r>
      <w:r w:rsidR="00E478C6" w:rsidRPr="007C6EEF">
        <w:rPr>
          <w:lang w:val="tr-TR"/>
        </w:rPr>
        <w:t>cadde</w:t>
      </w:r>
      <w:r w:rsidR="00DE0644">
        <w:rPr>
          <w:lang w:val="tr-TR"/>
        </w:rPr>
        <w:t xml:space="preserve"> girişlerine engel </w:t>
      </w:r>
      <w:r w:rsidR="00DE0644" w:rsidRPr="006E33D8">
        <w:rPr>
          <w:lang w:val="tr-TR"/>
        </w:rPr>
        <w:t>koymaları</w:t>
      </w:r>
      <w:r w:rsidR="00E478C6" w:rsidRPr="007C6EEF">
        <w:rPr>
          <w:lang w:val="tr-TR"/>
        </w:rPr>
        <w:t xml:space="preserve">, trafik yönünü değiştirmeleri ya da güvenlik tedbirleri </w:t>
      </w:r>
      <w:r w:rsidR="00B007AE" w:rsidRPr="007C6EEF">
        <w:rPr>
          <w:lang w:val="tr-TR"/>
        </w:rPr>
        <w:t>almaları</w:t>
      </w:r>
      <w:r w:rsidR="00E478C6" w:rsidRPr="007C6EEF">
        <w:rPr>
          <w:lang w:val="tr-TR"/>
        </w:rPr>
        <w:t xml:space="preserve"> gerekebilir. Devletler, </w:t>
      </w:r>
      <w:r w:rsidR="007C6EEF" w:rsidRPr="007C6EEF">
        <w:rPr>
          <w:lang w:val="tr-TR"/>
        </w:rPr>
        <w:t>halktan diğer kişilerin</w:t>
      </w:r>
      <w:r w:rsidR="00E478C6" w:rsidRPr="007C6EEF">
        <w:rPr>
          <w:lang w:val="tr-TR"/>
        </w:rPr>
        <w:t>,</w:t>
      </w:r>
      <w:r w:rsidR="00E478C6" w:rsidRPr="007C6EEF">
        <w:rPr>
          <w:rFonts w:eastAsia="SimSun"/>
          <w:vertAlign w:val="superscript"/>
          <w:lang w:val="tr-TR"/>
        </w:rPr>
        <w:footnoteReference w:id="26"/>
      </w:r>
      <w:r w:rsidR="00E478C6" w:rsidRPr="007C6EEF">
        <w:rPr>
          <w:lang w:val="tr-TR"/>
        </w:rPr>
        <w:t xml:space="preserve"> karşı</w:t>
      </w:r>
      <w:r w:rsidR="00883D24">
        <w:rPr>
          <w:lang w:val="tr-TR"/>
        </w:rPr>
        <w:t>t</w:t>
      </w:r>
      <w:r w:rsidR="00E478C6" w:rsidRPr="007C6EEF">
        <w:rPr>
          <w:lang w:val="tr-TR"/>
        </w:rPr>
        <w:t xml:space="preserve"> gösterilere katılan kişilerin ve özel güvenlik </w:t>
      </w:r>
      <w:r w:rsidR="00795F47">
        <w:rPr>
          <w:lang w:val="tr-TR"/>
        </w:rPr>
        <w:t xml:space="preserve">hizmeti </w:t>
      </w:r>
      <w:r w:rsidR="00E478C6" w:rsidRPr="007C6EEF">
        <w:rPr>
          <w:lang w:val="tr-TR"/>
        </w:rPr>
        <w:t>sağlayıcılarının müdahalesi veya şiddet içeren davranışları gibi</w:t>
      </w:r>
      <w:r w:rsidR="007C6EEF" w:rsidRPr="007C6EEF">
        <w:rPr>
          <w:lang w:val="tr-TR"/>
        </w:rPr>
        <w:t>,</w:t>
      </w:r>
      <w:r w:rsidR="00E478C6" w:rsidRPr="007C6EEF">
        <w:rPr>
          <w:lang w:val="tr-TR"/>
        </w:rPr>
        <w:t xml:space="preserve"> Devlet dışındaki aktörler tarafından istismar edilme olasılığına karşı </w:t>
      </w:r>
      <w:r w:rsidR="007C6EEF" w:rsidRPr="007C6EEF">
        <w:rPr>
          <w:lang w:val="tr-TR"/>
        </w:rPr>
        <w:t>toplantı katılımcılarını</w:t>
      </w:r>
      <w:r w:rsidR="007C6EEF" w:rsidRPr="007C6EEF">
        <w:rPr>
          <w:i/>
          <w:iCs/>
          <w:lang w:val="tr-TR"/>
        </w:rPr>
        <w:t xml:space="preserve"> </w:t>
      </w:r>
      <w:r w:rsidR="007C6EEF" w:rsidRPr="007C6EEF">
        <w:rPr>
          <w:lang w:val="tr-TR"/>
        </w:rPr>
        <w:t xml:space="preserve">gerektiğinde </w:t>
      </w:r>
      <w:r w:rsidR="00E478C6" w:rsidRPr="007C6EEF">
        <w:rPr>
          <w:i/>
          <w:iCs/>
          <w:lang w:val="tr-TR"/>
        </w:rPr>
        <w:t>korumalıdır</w:t>
      </w:r>
      <w:r w:rsidR="00E478C6" w:rsidRPr="007C6EEF">
        <w:rPr>
          <w:lang w:val="tr-TR"/>
        </w:rPr>
        <w:t xml:space="preserve">. </w:t>
      </w:r>
    </w:p>
    <w:p w14:paraId="70030B5D" w14:textId="0F3E2246" w:rsidR="00E478C6" w:rsidRPr="007C6EEF" w:rsidRDefault="00106D7E" w:rsidP="00106D7E">
      <w:pPr>
        <w:spacing w:after="120"/>
        <w:ind w:left="1134" w:right="1134"/>
        <w:jc w:val="both"/>
        <w:rPr>
          <w:lang w:val="tr-TR"/>
        </w:rPr>
      </w:pPr>
      <w:r w:rsidRPr="007C6EEF">
        <w:rPr>
          <w:lang w:val="tr-TR"/>
        </w:rPr>
        <w:t xml:space="preserve">25. </w:t>
      </w:r>
      <w:r w:rsidRPr="007C6EEF">
        <w:rPr>
          <w:lang w:val="tr-TR"/>
        </w:rPr>
        <w:tab/>
      </w:r>
      <w:r w:rsidR="00E478C6" w:rsidRPr="007C6EEF">
        <w:rPr>
          <w:lang w:val="tr-TR"/>
        </w:rPr>
        <w:t>Devletler</w:t>
      </w:r>
      <w:r w:rsidR="001019AF" w:rsidRPr="007C6EEF">
        <w:rPr>
          <w:lang w:val="tr-TR"/>
        </w:rPr>
        <w:t xml:space="preserve">, kanunlar, kanunların yorumlanışı ve uygulanışı nedeniyle, barışçıl </w:t>
      </w:r>
      <w:r w:rsidR="00251F3A">
        <w:rPr>
          <w:lang w:val="tr-TR"/>
        </w:rPr>
        <w:t>toplanma</w:t>
      </w:r>
      <w:r w:rsidR="001019AF" w:rsidRPr="007C6EEF">
        <w:rPr>
          <w:lang w:val="tr-TR"/>
        </w:rPr>
        <w:t xml:space="preserve"> hakkının kullanılmasında </w:t>
      </w:r>
      <w:r w:rsidR="00E478C6" w:rsidRPr="007C6EEF">
        <w:rPr>
          <w:lang w:val="tr-TR"/>
        </w:rPr>
        <w:t>ırk</w:t>
      </w:r>
      <w:r w:rsidR="001019AF" w:rsidRPr="007C6EEF">
        <w:rPr>
          <w:lang w:val="tr-TR"/>
        </w:rPr>
        <w:t>,</w:t>
      </w:r>
      <w:r w:rsidR="00E478C6" w:rsidRPr="007C6EEF">
        <w:rPr>
          <w:lang w:val="tr-TR"/>
        </w:rPr>
        <w:t xml:space="preserve"> renk</w:t>
      </w:r>
      <w:r w:rsidR="001019AF" w:rsidRPr="007C6EEF">
        <w:rPr>
          <w:lang w:val="tr-TR"/>
        </w:rPr>
        <w:t>,</w:t>
      </w:r>
      <w:r w:rsidR="00E478C6" w:rsidRPr="007C6EEF">
        <w:rPr>
          <w:lang w:val="tr-TR"/>
        </w:rPr>
        <w:t xml:space="preserve"> etnik köken, yaş, cinsiyet, dil, mülk, din ya da inanç, siyasi ya da diğer görüş, ulusal </w:t>
      </w:r>
      <w:r w:rsidR="001019AF" w:rsidRPr="007C6EEF">
        <w:rPr>
          <w:lang w:val="tr-TR"/>
        </w:rPr>
        <w:t>ya da</w:t>
      </w:r>
      <w:r w:rsidR="00E478C6" w:rsidRPr="007C6EEF">
        <w:rPr>
          <w:lang w:val="tr-TR"/>
        </w:rPr>
        <w:t xml:space="preserve"> sosyal köken, doğum, azınlık, yerli köken ya da başka bir statü, engellilik</w:t>
      </w:r>
      <w:r w:rsidR="001019AF" w:rsidRPr="00251F3A">
        <w:rPr>
          <w:lang w:val="tr-TR"/>
        </w:rPr>
        <w:t xml:space="preserve">, cinsel </w:t>
      </w:r>
      <w:r w:rsidR="006E33D8">
        <w:rPr>
          <w:lang w:val="tr-TR"/>
        </w:rPr>
        <w:t>yönelim</w:t>
      </w:r>
      <w:r w:rsidR="001019AF" w:rsidRPr="007C6EEF">
        <w:rPr>
          <w:lang w:val="tr-TR"/>
        </w:rPr>
        <w:t xml:space="preserve"> veya cinsel kimli</w:t>
      </w:r>
      <w:r w:rsidR="00795F47">
        <w:rPr>
          <w:lang w:val="tr-TR"/>
        </w:rPr>
        <w:t>k</w:t>
      </w:r>
      <w:r w:rsidR="001019AF" w:rsidRPr="007C6EEF">
        <w:rPr>
          <w:lang w:val="tr-TR"/>
        </w:rPr>
        <w:t xml:space="preserve"> ya da başka bir statü temelinde ayrımcılık yapılmamasını temin etmelidir.</w:t>
      </w:r>
      <w:r w:rsidR="001019AF" w:rsidRPr="007C6EEF">
        <w:rPr>
          <w:rFonts w:eastAsia="SimSun"/>
          <w:vertAlign w:val="superscript"/>
          <w:lang w:val="tr-TR"/>
        </w:rPr>
        <w:footnoteReference w:id="27"/>
      </w:r>
      <w:r w:rsidR="00795F47">
        <w:rPr>
          <w:lang w:val="tr-TR"/>
        </w:rPr>
        <w:t xml:space="preserve"> </w:t>
      </w:r>
      <w:r w:rsidR="00B230C4" w:rsidRPr="007C6EEF">
        <w:rPr>
          <w:lang w:val="tr-TR"/>
        </w:rPr>
        <w:t>A</w:t>
      </w:r>
      <w:r w:rsidR="00A650D5" w:rsidRPr="007C6EEF">
        <w:rPr>
          <w:lang w:val="tr-TR"/>
        </w:rPr>
        <w:t>yrımcılığa maruz kalan grupların üyesi olan ya da toplantılara katılma</w:t>
      </w:r>
      <w:r w:rsidR="00795F47">
        <w:rPr>
          <w:lang w:val="tr-TR"/>
        </w:rPr>
        <w:t>kta</w:t>
      </w:r>
      <w:r w:rsidR="00A650D5" w:rsidRPr="007C6EEF">
        <w:rPr>
          <w:lang w:val="tr-TR"/>
        </w:rPr>
        <w:t xml:space="preserve"> zorluk</w:t>
      </w:r>
      <w:r w:rsidR="00795F47">
        <w:rPr>
          <w:lang w:val="tr-TR"/>
        </w:rPr>
        <w:t xml:space="preserve"> çeken</w:t>
      </w:r>
      <w:r w:rsidR="00A650D5" w:rsidRPr="007C6EEF">
        <w:rPr>
          <w:lang w:val="tr-TR"/>
        </w:rPr>
        <w:t xml:space="preserve"> bireylerin</w:t>
      </w:r>
      <w:r w:rsidR="00795F47">
        <w:rPr>
          <w:lang w:val="tr-TR"/>
        </w:rPr>
        <w:t>,</w:t>
      </w:r>
      <w:r w:rsidR="00A650D5" w:rsidRPr="007C6EEF">
        <w:rPr>
          <w:lang w:val="tr-TR"/>
        </w:rPr>
        <w:t xml:space="preserve"> barışçıl </w:t>
      </w:r>
      <w:r w:rsidR="00251F3A">
        <w:rPr>
          <w:lang w:val="tr-TR"/>
        </w:rPr>
        <w:t>toplanma</w:t>
      </w:r>
      <w:r w:rsidR="00A650D5" w:rsidRPr="007C6EEF">
        <w:rPr>
          <w:lang w:val="tr-TR"/>
        </w:rPr>
        <w:t xml:space="preserve"> hakkın</w:t>
      </w:r>
      <w:r w:rsidR="00B230C4" w:rsidRPr="007C6EEF">
        <w:rPr>
          <w:lang w:val="tr-TR"/>
        </w:rPr>
        <w:t>dan yararlanmasını</w:t>
      </w:r>
      <w:r w:rsidR="00A650D5" w:rsidRPr="007C6EEF">
        <w:rPr>
          <w:lang w:val="tr-TR"/>
        </w:rPr>
        <w:t xml:space="preserve"> eşit ve etkili şekilde kolaylaştırmak ve korumak için özel çaba gösterilmelidir.</w:t>
      </w:r>
      <w:r w:rsidR="00A650D5" w:rsidRPr="007C6EEF">
        <w:rPr>
          <w:rFonts w:eastAsia="SimSun"/>
          <w:vertAlign w:val="superscript"/>
          <w:lang w:val="tr-TR"/>
        </w:rPr>
        <w:footnoteReference w:id="28"/>
      </w:r>
      <w:r w:rsidR="00A650D5" w:rsidRPr="007C6EEF">
        <w:rPr>
          <w:lang w:val="tr-TR"/>
        </w:rPr>
        <w:t xml:space="preserve"> Devletler ayrıca, katılımcıları ayrımcılık içeren her türlü istismar ve saldırıdan korumakla görevlidir.</w:t>
      </w:r>
      <w:r w:rsidR="00A650D5" w:rsidRPr="007C6EEF">
        <w:rPr>
          <w:rFonts w:eastAsia="SimSun"/>
          <w:vertAlign w:val="superscript"/>
          <w:lang w:val="tr-TR"/>
        </w:rPr>
        <w:footnoteReference w:id="29"/>
      </w:r>
      <w:r w:rsidR="00927374" w:rsidRPr="007C6EEF">
        <w:rPr>
          <w:lang w:val="tr-TR"/>
        </w:rPr>
        <w:t xml:space="preserve"> </w:t>
      </w:r>
    </w:p>
    <w:p w14:paraId="4321A53A" w14:textId="350D73CE" w:rsidR="00927374" w:rsidRPr="007C6EEF" w:rsidRDefault="00106D7E" w:rsidP="00106D7E">
      <w:pPr>
        <w:spacing w:after="120"/>
        <w:ind w:left="1134" w:right="1134"/>
        <w:jc w:val="both"/>
        <w:rPr>
          <w:lang w:val="tr-TR"/>
        </w:rPr>
      </w:pPr>
      <w:r w:rsidRPr="007C6EEF">
        <w:rPr>
          <w:lang w:val="tr-TR"/>
        </w:rPr>
        <w:t xml:space="preserve">26. </w:t>
      </w:r>
      <w:r w:rsidRPr="007C6EEF">
        <w:rPr>
          <w:lang w:val="tr-TR"/>
        </w:rPr>
        <w:tab/>
      </w:r>
      <w:r w:rsidR="00927374" w:rsidRPr="007C6EEF">
        <w:rPr>
          <w:lang w:val="tr-TR"/>
        </w:rPr>
        <w:t xml:space="preserve">Barışçıl </w:t>
      </w:r>
      <w:r w:rsidR="006E33D8">
        <w:rPr>
          <w:lang w:val="tr-TR"/>
        </w:rPr>
        <w:t>toplanma</w:t>
      </w:r>
      <w:r w:rsidR="006B3544">
        <w:rPr>
          <w:lang w:val="tr-TR"/>
        </w:rPr>
        <w:t xml:space="preserve"> hakkı,</w:t>
      </w:r>
      <w:r w:rsidR="00927374" w:rsidRPr="007C6EEF">
        <w:rPr>
          <w:lang w:val="tr-TR"/>
        </w:rPr>
        <w:t xml:space="preserve"> </w:t>
      </w:r>
      <w:r w:rsidR="00391F98">
        <w:rPr>
          <w:lang w:val="tr-TR"/>
        </w:rPr>
        <w:t xml:space="preserve">toplantı </w:t>
      </w:r>
      <w:r w:rsidR="00927374" w:rsidRPr="007C6EEF">
        <w:rPr>
          <w:lang w:val="tr-TR"/>
        </w:rPr>
        <w:t>katılımcıları</w:t>
      </w:r>
      <w:r w:rsidR="00391F98">
        <w:rPr>
          <w:lang w:val="tr-TR"/>
        </w:rPr>
        <w:t>nı</w:t>
      </w:r>
      <w:r w:rsidR="00927374" w:rsidRPr="007C6EEF">
        <w:rPr>
          <w:lang w:val="tr-TR"/>
        </w:rPr>
        <w:t xml:space="preserve"> </w:t>
      </w:r>
      <w:r w:rsidR="00795F47">
        <w:rPr>
          <w:lang w:val="tr-TR"/>
        </w:rPr>
        <w:t>halktan diğer kişilerin</w:t>
      </w:r>
      <w:r w:rsidR="00927374" w:rsidRPr="007C6EEF">
        <w:rPr>
          <w:lang w:val="tr-TR"/>
        </w:rPr>
        <w:t xml:space="preserve"> </w:t>
      </w:r>
      <w:r w:rsidR="00795F47">
        <w:rPr>
          <w:lang w:val="tr-TR"/>
        </w:rPr>
        <w:t>sebep olduğu</w:t>
      </w:r>
      <w:r w:rsidR="00927374" w:rsidRPr="007C6EEF">
        <w:rPr>
          <w:lang w:val="tr-TR"/>
        </w:rPr>
        <w:t xml:space="preserve"> </w:t>
      </w:r>
      <w:r w:rsidR="00927374" w:rsidRPr="00C70C6E">
        <w:rPr>
          <w:lang w:val="tr-TR"/>
        </w:rPr>
        <w:t>zorluklara karşı muaf kılmaz.</w:t>
      </w:r>
      <w:r w:rsidR="00927374" w:rsidRPr="007C6EEF">
        <w:rPr>
          <w:lang w:val="tr-TR"/>
        </w:rPr>
        <w:t xml:space="preserve"> Devletler, karşı</w:t>
      </w:r>
      <w:r w:rsidR="00883D24">
        <w:rPr>
          <w:lang w:val="tr-TR"/>
        </w:rPr>
        <w:t>t</w:t>
      </w:r>
      <w:r w:rsidR="00927374" w:rsidRPr="007C6EEF">
        <w:rPr>
          <w:lang w:val="tr-TR"/>
        </w:rPr>
        <w:t xml:space="preserve"> gösterileri kendi başlarına bir toplantı olarak ele alarak saygı göstermeli ve yapılmalarını temin etmelidir; aynı zamanda karşı</w:t>
      </w:r>
      <w:r w:rsidR="00883D24">
        <w:rPr>
          <w:lang w:val="tr-TR"/>
        </w:rPr>
        <w:t>t</w:t>
      </w:r>
      <w:r w:rsidR="00927374" w:rsidRPr="007C6EEF">
        <w:rPr>
          <w:lang w:val="tr-TR"/>
        </w:rPr>
        <w:t xml:space="preserve"> gösterilerin muhalif olduğu toplantıların </w:t>
      </w:r>
      <w:r w:rsidR="004018E4">
        <w:rPr>
          <w:lang w:val="tr-TR"/>
        </w:rPr>
        <w:t xml:space="preserve">da </w:t>
      </w:r>
      <w:r w:rsidR="00927374" w:rsidRPr="007C6EEF">
        <w:rPr>
          <w:lang w:val="tr-TR"/>
        </w:rPr>
        <w:t>haksız yere bozulmasını önlemelidir.</w:t>
      </w:r>
      <w:r w:rsidR="00927374" w:rsidRPr="007C6EEF">
        <w:rPr>
          <w:rStyle w:val="DipnotBavurusu"/>
          <w:lang w:val="tr-TR"/>
        </w:rPr>
        <w:footnoteReference w:id="30"/>
      </w:r>
      <w:r w:rsidR="00927374" w:rsidRPr="007C6EEF">
        <w:rPr>
          <w:lang w:val="tr-TR"/>
        </w:rPr>
        <w:t xml:space="preserve"> Devletler ilke olarak, karşı</w:t>
      </w:r>
      <w:r w:rsidR="00883D24">
        <w:rPr>
          <w:lang w:val="tr-TR"/>
        </w:rPr>
        <w:t>t</w:t>
      </w:r>
      <w:r w:rsidR="00927374" w:rsidRPr="007C6EEF">
        <w:rPr>
          <w:lang w:val="tr-TR"/>
        </w:rPr>
        <w:t xml:space="preserve"> gösteriler olduğunda içerik bakımından tarafsız bir yaklaşım benimsemelidir; karşı</w:t>
      </w:r>
      <w:r w:rsidR="00883D24">
        <w:rPr>
          <w:lang w:val="tr-TR"/>
        </w:rPr>
        <w:t>t</w:t>
      </w:r>
      <w:r w:rsidR="00927374" w:rsidRPr="007C6EEF">
        <w:rPr>
          <w:lang w:val="tr-TR"/>
        </w:rPr>
        <w:t xml:space="preserve"> gösterilerin muhalif oldukları toplantıların görüş ve işitme alanında yapılmasına </w:t>
      </w:r>
      <w:r w:rsidR="00795F47" w:rsidRPr="007C6EEF">
        <w:rPr>
          <w:lang w:val="tr-TR"/>
        </w:rPr>
        <w:t xml:space="preserve">mümkün </w:t>
      </w:r>
      <w:r w:rsidR="00795F47">
        <w:rPr>
          <w:lang w:val="tr-TR"/>
        </w:rPr>
        <w:t>olan ölçüde</w:t>
      </w:r>
      <w:r w:rsidR="00795F47" w:rsidRPr="007C6EEF">
        <w:rPr>
          <w:lang w:val="tr-TR"/>
        </w:rPr>
        <w:t xml:space="preserve"> </w:t>
      </w:r>
      <w:r w:rsidR="00927374" w:rsidRPr="007C6EEF">
        <w:rPr>
          <w:lang w:val="tr-TR"/>
        </w:rPr>
        <w:t xml:space="preserve">izin verilmelidir. </w:t>
      </w:r>
    </w:p>
    <w:p w14:paraId="539430EE" w14:textId="1FE26340" w:rsidR="00927374" w:rsidRPr="007C6EEF" w:rsidRDefault="00106D7E" w:rsidP="00106D7E">
      <w:pPr>
        <w:spacing w:after="120"/>
        <w:ind w:left="1134" w:right="1134"/>
        <w:jc w:val="both"/>
        <w:rPr>
          <w:lang w:val="tr-TR"/>
        </w:rPr>
      </w:pPr>
      <w:r w:rsidRPr="007C6EEF">
        <w:rPr>
          <w:lang w:val="tr-TR"/>
        </w:rPr>
        <w:t xml:space="preserve">27. </w:t>
      </w:r>
      <w:r w:rsidRPr="007C6EEF">
        <w:rPr>
          <w:lang w:val="tr-TR"/>
        </w:rPr>
        <w:tab/>
      </w:r>
      <w:r w:rsidR="000937D3" w:rsidRPr="007C6EEF">
        <w:rPr>
          <w:lang w:val="tr-TR"/>
        </w:rPr>
        <w:t xml:space="preserve">Barışçıl bir toplantının </w:t>
      </w:r>
      <w:r w:rsidR="007C6EEF" w:rsidRPr="007C6EEF">
        <w:rPr>
          <w:lang w:val="tr-TR"/>
        </w:rPr>
        <w:t>halktan bazı kişilerin</w:t>
      </w:r>
      <w:r w:rsidR="000937D3" w:rsidRPr="007C6EEF">
        <w:rPr>
          <w:lang w:val="tr-TR"/>
        </w:rPr>
        <w:t xml:space="preserve"> olumsuz ve hatta şiddet içeren tepkisine neden olma ihtimali, toplantının yasaklanması ya da kısıtlanması için yeterli bir sebep değildir.</w:t>
      </w:r>
      <w:r w:rsidR="000937D3" w:rsidRPr="007C6EEF">
        <w:rPr>
          <w:rStyle w:val="DipnotBavurusu"/>
          <w:lang w:val="tr-TR"/>
        </w:rPr>
        <w:footnoteReference w:id="31"/>
      </w:r>
      <w:r w:rsidR="00795F47">
        <w:rPr>
          <w:lang w:val="tr-TR"/>
        </w:rPr>
        <w:t xml:space="preserve"> </w:t>
      </w:r>
      <w:r w:rsidR="000937D3" w:rsidRPr="007C6EEF">
        <w:rPr>
          <w:lang w:val="tr-TR"/>
        </w:rPr>
        <w:t xml:space="preserve">Devletler, </w:t>
      </w:r>
      <w:r w:rsidR="00080A7F" w:rsidRPr="007C6EEF">
        <w:rPr>
          <w:lang w:val="tr-TR"/>
        </w:rPr>
        <w:t>tüm katılımcıları korumak ve toplantıların kesintisiz bir şekilde yapılmasına imkan vermek için, kendilerine orantısız yük getirmeden gerekli tüm makul tedbirleri almakla yükümlüdür.</w:t>
      </w:r>
      <w:r w:rsidR="00080A7F" w:rsidRPr="007C6EEF">
        <w:rPr>
          <w:rStyle w:val="DipnotBavurusu"/>
          <w:lang w:val="tr-TR"/>
        </w:rPr>
        <w:footnoteReference w:id="32"/>
      </w:r>
      <w:r w:rsidR="00080A7F" w:rsidRPr="007C6EEF">
        <w:rPr>
          <w:lang w:val="tr-TR"/>
        </w:rPr>
        <w:t xml:space="preserve"> </w:t>
      </w:r>
    </w:p>
    <w:p w14:paraId="5B2DBD83" w14:textId="359F05A1" w:rsidR="00E11075" w:rsidRPr="007C6EEF" w:rsidRDefault="00106D7E" w:rsidP="00E11075">
      <w:pPr>
        <w:pStyle w:val="SingleTxtG"/>
        <w:rPr>
          <w:lang w:val="tr-TR"/>
        </w:rPr>
      </w:pPr>
      <w:r w:rsidRPr="007C6EEF">
        <w:rPr>
          <w:lang w:val="tr-TR"/>
        </w:rPr>
        <w:t xml:space="preserve">28. </w:t>
      </w:r>
      <w:r w:rsidRPr="007C6EEF">
        <w:rPr>
          <w:lang w:val="tr-TR"/>
        </w:rPr>
        <w:tab/>
      </w:r>
      <w:r w:rsidR="00B230C4" w:rsidRPr="007C6EEF">
        <w:rPr>
          <w:lang w:val="tr-TR"/>
        </w:rPr>
        <w:t xml:space="preserve">Barışçıl </w:t>
      </w:r>
      <w:r w:rsidR="00251F3A">
        <w:rPr>
          <w:lang w:val="tr-TR"/>
        </w:rPr>
        <w:t>toplanma</w:t>
      </w:r>
      <w:r w:rsidR="00B230C4" w:rsidRPr="007C6EEF">
        <w:rPr>
          <w:lang w:val="tr-TR"/>
        </w:rPr>
        <w:t xml:space="preserve"> hakkının sağlan</w:t>
      </w:r>
      <w:r w:rsidR="00613014">
        <w:rPr>
          <w:lang w:val="tr-TR"/>
        </w:rPr>
        <w:t>ması ve saygı gösterilmesi için,</w:t>
      </w:r>
      <w:r w:rsidR="00B230C4" w:rsidRPr="007C6EEF">
        <w:rPr>
          <w:lang w:val="tr-TR"/>
        </w:rPr>
        <w:t xml:space="preserve"> işleyen ve şeffaf bir yasal </w:t>
      </w:r>
      <w:r w:rsidR="00795F47">
        <w:rPr>
          <w:lang w:val="tr-TR"/>
        </w:rPr>
        <w:t xml:space="preserve">sistemin </w:t>
      </w:r>
      <w:r w:rsidR="00B230C4" w:rsidRPr="007C6EEF">
        <w:rPr>
          <w:lang w:val="tr-TR"/>
        </w:rPr>
        <w:t xml:space="preserve">ve karar alma </w:t>
      </w:r>
      <w:r w:rsidR="00795F47">
        <w:rPr>
          <w:lang w:val="tr-TR"/>
        </w:rPr>
        <w:t>sürecinin</w:t>
      </w:r>
      <w:r w:rsidR="00B230C4" w:rsidRPr="007C6EEF">
        <w:rPr>
          <w:lang w:val="tr-TR"/>
        </w:rPr>
        <w:t xml:space="preserve"> olması </w:t>
      </w:r>
      <w:r w:rsidR="004018E4">
        <w:rPr>
          <w:lang w:val="tr-TR"/>
        </w:rPr>
        <w:t>esastır</w:t>
      </w:r>
      <w:r w:rsidR="00B230C4" w:rsidRPr="007C6EEF">
        <w:rPr>
          <w:lang w:val="tr-TR"/>
        </w:rPr>
        <w:t>. Yerel hukukun</w:t>
      </w:r>
      <w:r w:rsidR="00613014">
        <w:rPr>
          <w:lang w:val="tr-TR"/>
        </w:rPr>
        <w:t>,</w:t>
      </w:r>
      <w:r w:rsidR="004018E4">
        <w:rPr>
          <w:lang w:val="tr-TR"/>
        </w:rPr>
        <w:t xml:space="preserve"> </w:t>
      </w:r>
      <w:r w:rsidR="00B230C4" w:rsidRPr="007C6EEF">
        <w:rPr>
          <w:lang w:val="tr-TR"/>
        </w:rPr>
        <w:t xml:space="preserve">barışçıl </w:t>
      </w:r>
      <w:r w:rsidR="0043322E">
        <w:rPr>
          <w:lang w:val="tr-TR"/>
        </w:rPr>
        <w:t>toplanma</w:t>
      </w:r>
      <w:r w:rsidR="00B230C4" w:rsidRPr="007C6EEF">
        <w:rPr>
          <w:lang w:val="tr-TR"/>
        </w:rPr>
        <w:t xml:space="preserve"> hakkını tanıması, ilgili tüm görevlilerin sorumluluk ve görevlerini </w:t>
      </w:r>
      <w:r w:rsidR="00103373" w:rsidRPr="007C6EEF">
        <w:rPr>
          <w:lang w:val="tr-TR"/>
        </w:rPr>
        <w:t>açıkça</w:t>
      </w:r>
      <w:r w:rsidR="00B230C4" w:rsidRPr="007C6EEF">
        <w:rPr>
          <w:lang w:val="tr-TR"/>
        </w:rPr>
        <w:t xml:space="preserve"> belirlemesi, ilgili uluslararası standartlar ile uyumlu olması ve kamuya açık olması gerekir. Devletler, </w:t>
      </w:r>
      <w:r w:rsidR="00E11075" w:rsidRPr="007C6EEF">
        <w:rPr>
          <w:lang w:val="tr-TR"/>
        </w:rPr>
        <w:t xml:space="preserve">barışçıl </w:t>
      </w:r>
      <w:r w:rsidR="00FD4DBD">
        <w:rPr>
          <w:lang w:val="tr-TR"/>
        </w:rPr>
        <w:t>toplanma</w:t>
      </w:r>
      <w:r w:rsidR="00E11075" w:rsidRPr="007C6EEF">
        <w:rPr>
          <w:lang w:val="tr-TR"/>
        </w:rPr>
        <w:t xml:space="preserve"> hakkını kullanmak isteyen kişilerin </w:t>
      </w:r>
      <w:r w:rsidR="004018E4">
        <w:rPr>
          <w:lang w:val="tr-TR"/>
        </w:rPr>
        <w:t>izlemesi</w:t>
      </w:r>
      <w:r w:rsidR="00E11075" w:rsidRPr="007C6EEF">
        <w:rPr>
          <w:lang w:val="tr-TR"/>
        </w:rPr>
        <w:t xml:space="preserve"> gereken usuller, sorumlu yetkililerin </w:t>
      </w:r>
      <w:r w:rsidR="00E11075" w:rsidRPr="007C6EEF">
        <w:rPr>
          <w:lang w:val="tr-TR"/>
        </w:rPr>
        <w:lastRenderedPageBreak/>
        <w:t>kimler olduğu, bu görevlilerin tabi olduğu kurallar ve hak ihlalleri halinde başvuru yolları gibi ilgili hukuk ve düzenlemeler hakkında kamunun bilincini arttırmalıdır.</w:t>
      </w:r>
    </w:p>
    <w:p w14:paraId="6FACADDC" w14:textId="702D7F80" w:rsidR="00335622" w:rsidRDefault="00106D7E" w:rsidP="00106D7E">
      <w:pPr>
        <w:spacing w:after="120"/>
        <w:ind w:left="1134" w:right="1134"/>
        <w:jc w:val="both"/>
        <w:rPr>
          <w:lang w:val="tr-TR"/>
        </w:rPr>
      </w:pPr>
      <w:r w:rsidRPr="007C6EEF">
        <w:rPr>
          <w:lang w:val="tr-TR"/>
        </w:rPr>
        <w:t xml:space="preserve">29. </w:t>
      </w:r>
      <w:r w:rsidRPr="007C6EEF">
        <w:rPr>
          <w:lang w:val="tr-TR"/>
        </w:rPr>
        <w:tab/>
      </w:r>
      <w:r w:rsidR="00D746D7" w:rsidRPr="007C6EEF">
        <w:rPr>
          <w:lang w:val="tr-TR"/>
        </w:rPr>
        <w:t xml:space="preserve">Barışçıl toplantılar öncesinde, sırasında ve sonrasında bu hakkın kullanımını desteklemek üzere Taraf </w:t>
      </w:r>
      <w:r w:rsidR="00D746D7" w:rsidRPr="007D6D5D">
        <w:rPr>
          <w:lang w:val="tr-TR"/>
        </w:rPr>
        <w:t>Devletler, etkili başvuru yollarına zamanında erişim</w:t>
      </w:r>
      <w:r w:rsidR="004018E4" w:rsidRPr="007D6D5D">
        <w:rPr>
          <w:lang w:val="tr-TR"/>
        </w:rPr>
        <w:t>,</w:t>
      </w:r>
      <w:r w:rsidR="00D746D7" w:rsidRPr="007D6D5D">
        <w:rPr>
          <w:lang w:val="tr-TR"/>
        </w:rPr>
        <w:t xml:space="preserve"> yargı yolları ya da ulusal insan hakları kurumları dahil, barışçıl toplantılar ile ilgili tüm organlar</w:t>
      </w:r>
      <w:r w:rsidR="007D6D5D" w:rsidRPr="007D6D5D">
        <w:rPr>
          <w:lang w:val="tr-TR"/>
        </w:rPr>
        <w:t>ın</w:t>
      </w:r>
      <w:r w:rsidR="00D746D7" w:rsidRPr="007D6D5D">
        <w:rPr>
          <w:lang w:val="tr-TR"/>
        </w:rPr>
        <w:t xml:space="preserve"> bağımsız ve şeffaf gözetim</w:t>
      </w:r>
      <w:r w:rsidR="007D6D5D" w:rsidRPr="007D6D5D">
        <w:rPr>
          <w:lang w:val="tr-TR"/>
        </w:rPr>
        <w:t>inin</w:t>
      </w:r>
      <w:r w:rsidR="00D746D7" w:rsidRPr="007D6D5D">
        <w:rPr>
          <w:lang w:val="tr-TR"/>
        </w:rPr>
        <w:t xml:space="preserve"> yapılmasını temin etmelidir.</w:t>
      </w:r>
    </w:p>
    <w:p w14:paraId="014F0009" w14:textId="15F848ED" w:rsidR="008A2718" w:rsidRPr="007C6EEF" w:rsidRDefault="00106D7E" w:rsidP="00106D7E">
      <w:pPr>
        <w:spacing w:after="120"/>
        <w:ind w:left="1134" w:right="1134"/>
        <w:jc w:val="both"/>
        <w:rPr>
          <w:lang w:val="tr-TR"/>
        </w:rPr>
      </w:pPr>
      <w:r w:rsidRPr="007C6EEF">
        <w:rPr>
          <w:lang w:val="tr-TR"/>
        </w:rPr>
        <w:t xml:space="preserve">30. </w:t>
      </w:r>
      <w:r w:rsidRPr="007C6EEF">
        <w:rPr>
          <w:lang w:val="tr-TR"/>
        </w:rPr>
        <w:tab/>
      </w:r>
      <w:r w:rsidR="008A2718" w:rsidRPr="007C6EEF">
        <w:rPr>
          <w:lang w:val="tr-TR"/>
        </w:rPr>
        <w:t xml:space="preserve">Barışçıl </w:t>
      </w:r>
      <w:r w:rsidR="00137575">
        <w:rPr>
          <w:lang w:val="tr-TR"/>
        </w:rPr>
        <w:t>toplanma</w:t>
      </w:r>
      <w:r w:rsidR="008A2718" w:rsidRPr="007C6EEF">
        <w:rPr>
          <w:lang w:val="tr-TR"/>
        </w:rPr>
        <w:t xml:space="preserve"> hakkının tam olarak kullanılmasında gazeteciler, insan hakları savunucuları, seçim gözlemcileri ve toplantıların izlenmesine veya raporlanmasına dahil diğer kişilerin rolü bilhassa önemlidir ve Sözleşme uyarınca </w:t>
      </w:r>
      <w:r w:rsidR="00EA551C">
        <w:rPr>
          <w:lang w:val="tr-TR"/>
        </w:rPr>
        <w:t xml:space="preserve">bu kişilerin </w:t>
      </w:r>
      <w:r w:rsidR="008A2718" w:rsidRPr="007C6EEF">
        <w:rPr>
          <w:lang w:val="tr-TR"/>
        </w:rPr>
        <w:t>korunma hakları vardır.</w:t>
      </w:r>
      <w:r w:rsidR="008A2718" w:rsidRPr="007C6EEF">
        <w:rPr>
          <w:rFonts w:eastAsia="SimSun"/>
          <w:vertAlign w:val="superscript"/>
          <w:lang w:val="tr-TR"/>
        </w:rPr>
        <w:footnoteReference w:id="33"/>
      </w:r>
      <w:r w:rsidR="008A2718" w:rsidRPr="007C6EEF">
        <w:rPr>
          <w:lang w:val="tr-TR"/>
        </w:rPr>
        <w:t xml:space="preserve"> Bu kişilerin, kolluk görevlilerinin eylemlerinin izlenmesi dahil, işlevlerini yerine getirmesi yasaklanmamalı ya da haksızca sınırlanmamalıdır. Misilleme ya da başka türlü tacizle karşılaşmamalı</w:t>
      </w:r>
      <w:r w:rsidR="00B2387A">
        <w:rPr>
          <w:lang w:val="tr-TR"/>
        </w:rPr>
        <w:t>,</w:t>
      </w:r>
      <w:r w:rsidR="008A2718" w:rsidRPr="007C6EEF">
        <w:rPr>
          <w:lang w:val="tr-TR"/>
        </w:rPr>
        <w:t xml:space="preserve"> ekipmanlarına el konulmamalı ya da tahrip edilmemelidir.</w:t>
      </w:r>
      <w:r w:rsidR="007D7B1B" w:rsidRPr="007C6EEF">
        <w:rPr>
          <w:rFonts w:eastAsia="SimSun"/>
          <w:vertAlign w:val="superscript"/>
          <w:lang w:val="tr-TR"/>
        </w:rPr>
        <w:footnoteReference w:id="34"/>
      </w:r>
      <w:r w:rsidR="007D7B1B" w:rsidRPr="007C6EEF">
        <w:rPr>
          <w:lang w:val="tr-TR"/>
        </w:rPr>
        <w:t xml:space="preserve"> </w:t>
      </w:r>
      <w:r w:rsidR="008A2718" w:rsidRPr="00CE0F83">
        <w:rPr>
          <w:lang w:val="tr-TR"/>
        </w:rPr>
        <w:t>Bir toplantı yasa dışı ilan edilse ya da dağıtılsa bile, bu durum izleme hakkını sona erdirmez. Toplantıları izlemek, bağımsız ulusal insan hakları kurumları ve hükümet dışı örgütler için iyi bir uygulamadır.</w:t>
      </w:r>
      <w:r w:rsidR="008A2718" w:rsidRPr="007C6EEF">
        <w:rPr>
          <w:lang w:val="tr-TR"/>
        </w:rPr>
        <w:t xml:space="preserve"> </w:t>
      </w:r>
    </w:p>
    <w:p w14:paraId="298A369C" w14:textId="4FE8C20C" w:rsidR="007D7B1B" w:rsidRPr="007C6EEF" w:rsidRDefault="00106D7E" w:rsidP="00106D7E">
      <w:pPr>
        <w:spacing w:after="120"/>
        <w:ind w:left="1134" w:right="1134"/>
        <w:jc w:val="both"/>
        <w:rPr>
          <w:lang w:val="tr-TR"/>
        </w:rPr>
      </w:pPr>
      <w:r w:rsidRPr="007C6EEF">
        <w:rPr>
          <w:lang w:val="tr-TR"/>
        </w:rPr>
        <w:t xml:space="preserve">31. </w:t>
      </w:r>
      <w:r w:rsidRPr="007C6EEF">
        <w:rPr>
          <w:lang w:val="tr-TR"/>
        </w:rPr>
        <w:tab/>
      </w:r>
      <w:r w:rsidR="007D7B1B" w:rsidRPr="007C6EEF">
        <w:rPr>
          <w:lang w:val="tr-TR"/>
        </w:rPr>
        <w:t xml:space="preserve">Taraf Devletler, barışçıl </w:t>
      </w:r>
      <w:r w:rsidR="00000B05">
        <w:rPr>
          <w:lang w:val="tr-TR"/>
        </w:rPr>
        <w:t xml:space="preserve">toplanma </w:t>
      </w:r>
      <w:r w:rsidR="007D7B1B" w:rsidRPr="007C6EEF">
        <w:rPr>
          <w:lang w:val="tr-TR"/>
        </w:rPr>
        <w:t xml:space="preserve">hakkının </w:t>
      </w:r>
      <w:r w:rsidR="00B334B8" w:rsidRPr="007C6EEF">
        <w:rPr>
          <w:lang w:val="tr-TR"/>
        </w:rPr>
        <w:t>sağlanmasında esas sorumluluğa sahiptir. Bununla birlikte, işletmelerin de</w:t>
      </w:r>
      <w:r w:rsidR="002C6E4F" w:rsidRPr="007C6EEF">
        <w:rPr>
          <w:lang w:val="tr-TR"/>
        </w:rPr>
        <w:t>,</w:t>
      </w:r>
      <w:r w:rsidR="00B334B8" w:rsidRPr="007C6EEF">
        <w:rPr>
          <w:lang w:val="tr-TR"/>
        </w:rPr>
        <w:t xml:space="preserve"> </w:t>
      </w:r>
      <w:r w:rsidR="002C6E4F" w:rsidRPr="007C6EEF">
        <w:rPr>
          <w:lang w:val="tr-TR"/>
        </w:rPr>
        <w:t xml:space="preserve">örneğin </w:t>
      </w:r>
      <w:r w:rsidR="00B334B8" w:rsidRPr="007C6EEF">
        <w:rPr>
          <w:lang w:val="tr-TR"/>
        </w:rPr>
        <w:t>kendi faaliyetleri</w:t>
      </w:r>
      <w:r w:rsidR="00B2387A">
        <w:rPr>
          <w:lang w:val="tr-TR"/>
        </w:rPr>
        <w:t>nden</w:t>
      </w:r>
      <w:r w:rsidR="00B334B8" w:rsidRPr="007C6EEF">
        <w:rPr>
          <w:lang w:val="tr-TR"/>
        </w:rPr>
        <w:t xml:space="preserve"> ve personelinden etkilenen toplulukların barışçıl </w:t>
      </w:r>
      <w:r w:rsidR="000B3CD4">
        <w:rPr>
          <w:lang w:val="tr-TR"/>
        </w:rPr>
        <w:t>toplanma</w:t>
      </w:r>
      <w:r w:rsidR="00B334B8" w:rsidRPr="007C6EEF">
        <w:rPr>
          <w:lang w:val="tr-TR"/>
        </w:rPr>
        <w:t xml:space="preserve"> hakkı dahil, insan haklarına saygı gösterme sorumluluğu vardır.</w:t>
      </w:r>
      <w:r w:rsidR="00B334B8" w:rsidRPr="007C6EEF">
        <w:rPr>
          <w:rFonts w:eastAsia="SimSun"/>
          <w:vertAlign w:val="superscript"/>
          <w:lang w:val="tr-TR"/>
        </w:rPr>
        <w:footnoteReference w:id="35"/>
      </w:r>
      <w:r w:rsidR="00B334B8" w:rsidRPr="007C6EEF">
        <w:rPr>
          <w:lang w:val="tr-TR"/>
        </w:rPr>
        <w:t xml:space="preserve"> Özel hukuk tüzel kişilerinin ve daha geniş kapsamda toplumun, bu hakkın kullanılması sonucunda biraz karmaşa yaşanmasını kabul etmesi beklenebilir. </w:t>
      </w:r>
    </w:p>
    <w:p w14:paraId="7BE136A8" w14:textId="201AD1C2" w:rsidR="002C6E4F" w:rsidRPr="007C6EEF" w:rsidRDefault="00106D7E" w:rsidP="00106D7E">
      <w:pPr>
        <w:spacing w:after="120"/>
        <w:ind w:left="1134" w:right="1134"/>
        <w:jc w:val="both"/>
        <w:rPr>
          <w:lang w:val="tr-TR"/>
        </w:rPr>
      </w:pPr>
      <w:r w:rsidRPr="007C6EEF">
        <w:rPr>
          <w:lang w:val="tr-TR"/>
        </w:rPr>
        <w:t xml:space="preserve">32. </w:t>
      </w:r>
      <w:r w:rsidRPr="007C6EEF">
        <w:rPr>
          <w:lang w:val="tr-TR"/>
        </w:rPr>
        <w:tab/>
      </w:r>
      <w:r w:rsidR="002C6E4F" w:rsidRPr="007C6EEF">
        <w:rPr>
          <w:lang w:val="tr-TR"/>
        </w:rPr>
        <w:t>Barışçıl toplantıların genellikle ifadeye dayalı işlevleri olduğu ve siyasi konuşmaların ifade biçimi olarak belli bir koruma altına alındığı dikkate alındığında, siyasi bir mesajı olan toplantıların da yüksek düzey koruma ve düzenlemeden yararlanması mantıklıdır.</w:t>
      </w:r>
      <w:r w:rsidR="002C6E4F" w:rsidRPr="007C6EEF">
        <w:rPr>
          <w:rFonts w:eastAsia="SimSun"/>
          <w:vertAlign w:val="superscript"/>
          <w:lang w:val="tr-TR"/>
        </w:rPr>
        <w:footnoteReference w:id="36"/>
      </w:r>
    </w:p>
    <w:p w14:paraId="2FB6D55A" w14:textId="1BE0EC79" w:rsidR="009D168C" w:rsidRPr="007C6EEF" w:rsidRDefault="00106D7E" w:rsidP="00106D7E">
      <w:pPr>
        <w:spacing w:after="120"/>
        <w:ind w:left="1134" w:right="1134"/>
        <w:jc w:val="both"/>
        <w:rPr>
          <w:lang w:val="tr-TR"/>
        </w:rPr>
      </w:pPr>
      <w:r w:rsidRPr="007C6EEF">
        <w:rPr>
          <w:lang w:val="tr-TR"/>
        </w:rPr>
        <w:t xml:space="preserve">33. </w:t>
      </w:r>
      <w:r w:rsidRPr="007C6EEF">
        <w:rPr>
          <w:lang w:val="tr-TR"/>
        </w:rPr>
        <w:tab/>
      </w:r>
      <w:r w:rsidR="000F378C">
        <w:rPr>
          <w:lang w:val="tr-TR"/>
        </w:rPr>
        <w:t>21. m</w:t>
      </w:r>
      <w:r w:rsidR="009D168C" w:rsidRPr="007C6EEF">
        <w:rPr>
          <w:lang w:val="tr-TR"/>
        </w:rPr>
        <w:t>adde ve ilgili haklar, toplantı katılımcıların</w:t>
      </w:r>
      <w:r w:rsidR="00B2387A">
        <w:rPr>
          <w:lang w:val="tr-TR"/>
        </w:rPr>
        <w:t>a</w:t>
      </w:r>
      <w:r w:rsidR="009D168C" w:rsidRPr="007C6EEF">
        <w:rPr>
          <w:lang w:val="tr-TR"/>
        </w:rPr>
        <w:t xml:space="preserve"> sadece toplantı sırasında ve </w:t>
      </w:r>
      <w:r w:rsidR="004018E4">
        <w:rPr>
          <w:lang w:val="tr-TR"/>
        </w:rPr>
        <w:t>mekanında</w:t>
      </w:r>
      <w:r w:rsidR="009D168C" w:rsidRPr="007C6EEF">
        <w:rPr>
          <w:lang w:val="tr-TR"/>
        </w:rPr>
        <w:t xml:space="preserve"> koruma</w:t>
      </w:r>
      <w:r w:rsidR="002846E3" w:rsidRPr="007C6EEF">
        <w:rPr>
          <w:lang w:val="tr-TR"/>
        </w:rPr>
        <w:t xml:space="preserve"> sağlamaz. Ayrıca, toplanmanın anlık bağlamı dışında kalan ancak etkinliğin anlamı açısından zaruri olup, birey ya da grup tarafından yürütülen diğer ilişkili faaliyetler de koruma kapsamına girer. </w:t>
      </w:r>
      <w:r w:rsidR="00103373" w:rsidRPr="007C6EEF">
        <w:rPr>
          <w:lang w:val="tr-TR"/>
        </w:rPr>
        <w:t>Dolayısıyla</w:t>
      </w:r>
      <w:r w:rsidR="002846E3" w:rsidRPr="007C6EEF">
        <w:rPr>
          <w:lang w:val="tr-TR"/>
        </w:rPr>
        <w:t xml:space="preserve"> Taraf Devletlerin yükümlükleri</w:t>
      </w:r>
      <w:r w:rsidR="004018E4">
        <w:rPr>
          <w:lang w:val="tr-TR"/>
        </w:rPr>
        <w:t xml:space="preserve"> kapsamında</w:t>
      </w:r>
      <w:r w:rsidR="00352ED0" w:rsidRPr="007C6EEF">
        <w:rPr>
          <w:lang w:val="tr-TR"/>
        </w:rPr>
        <w:t xml:space="preserve">, </w:t>
      </w:r>
      <w:r w:rsidR="002846E3" w:rsidRPr="007C6EEF">
        <w:rPr>
          <w:lang w:val="tr-TR"/>
        </w:rPr>
        <w:t>katılımcıların ya da düzenleyicilerin kaynaklarının seferber edilmesi</w:t>
      </w:r>
      <w:r w:rsidR="00B2387A">
        <w:rPr>
          <w:lang w:val="tr-TR"/>
        </w:rPr>
        <w:t>,</w:t>
      </w:r>
      <w:r w:rsidR="002846E3" w:rsidRPr="007C6EEF">
        <w:rPr>
          <w:lang w:val="tr-TR"/>
        </w:rPr>
        <w:t xml:space="preserve"> planlama</w:t>
      </w:r>
      <w:r w:rsidR="00B2387A">
        <w:rPr>
          <w:lang w:val="tr-TR"/>
        </w:rPr>
        <w:t>,</w:t>
      </w:r>
      <w:r w:rsidR="002846E3" w:rsidRPr="007C6EEF">
        <w:rPr>
          <w:lang w:val="tr-TR"/>
        </w:rPr>
        <w:t xml:space="preserve"> planlanan bir etkinlik hakkında bilgi</w:t>
      </w:r>
      <w:r w:rsidR="004018E4">
        <w:rPr>
          <w:lang w:val="tr-TR"/>
        </w:rPr>
        <w:t xml:space="preserve"> </w:t>
      </w:r>
      <w:r w:rsidR="002846E3" w:rsidRPr="007C6EEF">
        <w:rPr>
          <w:lang w:val="tr-TR"/>
        </w:rPr>
        <w:t>dağıtı</w:t>
      </w:r>
      <w:r w:rsidR="004018E4">
        <w:rPr>
          <w:lang w:val="tr-TR"/>
        </w:rPr>
        <w:t>mı</w:t>
      </w:r>
      <w:r w:rsidR="00B2387A">
        <w:rPr>
          <w:lang w:val="tr-TR"/>
        </w:rPr>
        <w:t>,</w:t>
      </w:r>
      <w:r w:rsidR="00352ED0" w:rsidRPr="007C6EEF">
        <w:rPr>
          <w:rFonts w:eastAsia="SimSun"/>
          <w:vertAlign w:val="superscript"/>
          <w:lang w:val="tr-TR"/>
        </w:rPr>
        <w:footnoteReference w:id="37"/>
      </w:r>
      <w:r w:rsidR="00352ED0" w:rsidRPr="007C6EEF">
        <w:rPr>
          <w:lang w:val="tr-TR"/>
        </w:rPr>
        <w:t xml:space="preserve"> etkinliğe hazırlanma ve etkinlik yerine gidiş</w:t>
      </w:r>
      <w:r w:rsidR="00B2387A">
        <w:rPr>
          <w:lang w:val="tr-TR"/>
        </w:rPr>
        <w:t>,</w:t>
      </w:r>
      <w:r w:rsidR="00352ED0" w:rsidRPr="007C6EEF">
        <w:rPr>
          <w:rFonts w:eastAsia="SimSun"/>
          <w:vertAlign w:val="superscript"/>
          <w:lang w:val="tr-TR"/>
        </w:rPr>
        <w:footnoteReference w:id="38"/>
      </w:r>
      <w:r w:rsidR="00352ED0" w:rsidRPr="007C6EEF">
        <w:rPr>
          <w:lang w:val="tr-TR"/>
        </w:rPr>
        <w:t xml:space="preserve"> toplantı öncesinde ve sırasında katılımcılar arasında iletişim</w:t>
      </w:r>
      <w:r w:rsidR="00B2387A">
        <w:rPr>
          <w:lang w:val="tr-TR"/>
        </w:rPr>
        <w:t>,</w:t>
      </w:r>
      <w:r w:rsidR="00352ED0" w:rsidRPr="007C6EEF">
        <w:rPr>
          <w:lang w:val="tr-TR"/>
        </w:rPr>
        <w:t xml:space="preserve"> toplantının yayımlanması ve daha sonra toplantıdan ayrılma gibi eylemler de </w:t>
      </w:r>
      <w:r w:rsidR="004018E4">
        <w:rPr>
          <w:lang w:val="tr-TR"/>
        </w:rPr>
        <w:t>yer alır</w:t>
      </w:r>
      <w:r w:rsidR="00352ED0" w:rsidRPr="007C6EEF">
        <w:rPr>
          <w:lang w:val="tr-TR"/>
        </w:rPr>
        <w:t xml:space="preserve">. Bu faaliyetler de toplantının kendisi gibi kısıtlanabilir, ancak bu kısıtlamalar dar kapsamda uygulanmalıdır. Dahası, hiç kimse barışçıl bir toplantıda </w:t>
      </w:r>
      <w:r w:rsidR="00103373" w:rsidRPr="007C6EEF">
        <w:rPr>
          <w:lang w:val="tr-TR"/>
        </w:rPr>
        <w:t>bulunduğu</w:t>
      </w:r>
      <w:r w:rsidR="000F378C">
        <w:rPr>
          <w:lang w:val="tr-TR"/>
        </w:rPr>
        <w:t xml:space="preserve"> veya</w:t>
      </w:r>
      <w:r w:rsidR="00352ED0" w:rsidRPr="007C6EEF">
        <w:rPr>
          <w:lang w:val="tr-TR"/>
        </w:rPr>
        <w:t xml:space="preserve"> il</w:t>
      </w:r>
      <w:r w:rsidR="004018E4">
        <w:rPr>
          <w:lang w:val="tr-TR"/>
        </w:rPr>
        <w:t>işkili</w:t>
      </w:r>
      <w:r w:rsidR="00352ED0" w:rsidRPr="007C6EEF">
        <w:rPr>
          <w:lang w:val="tr-TR"/>
        </w:rPr>
        <w:t xml:space="preserve"> olduğu için </w:t>
      </w:r>
      <w:r w:rsidR="00352ED0" w:rsidRPr="00CE0F83">
        <w:rPr>
          <w:lang w:val="tr-TR"/>
        </w:rPr>
        <w:t>tacize ya da misillemeye</w:t>
      </w:r>
      <w:r w:rsidR="00352ED0" w:rsidRPr="007C6EEF">
        <w:rPr>
          <w:lang w:val="tr-TR"/>
        </w:rPr>
        <w:t xml:space="preserve"> maruz kalmamalıdır. </w:t>
      </w:r>
    </w:p>
    <w:p w14:paraId="5F8E5016" w14:textId="7884CB64" w:rsidR="00352ED0" w:rsidRPr="007C6EEF" w:rsidRDefault="00106D7E" w:rsidP="00106D7E">
      <w:pPr>
        <w:spacing w:after="120"/>
        <w:ind w:left="1134" w:right="1134"/>
        <w:jc w:val="both"/>
        <w:rPr>
          <w:lang w:val="tr-TR"/>
        </w:rPr>
      </w:pPr>
      <w:r w:rsidRPr="007C6EEF">
        <w:rPr>
          <w:lang w:val="tr-TR"/>
        </w:rPr>
        <w:t xml:space="preserve">34. </w:t>
      </w:r>
      <w:r w:rsidRPr="007C6EEF">
        <w:rPr>
          <w:lang w:val="tr-TR"/>
        </w:rPr>
        <w:tab/>
      </w:r>
      <w:r w:rsidR="00A0174A" w:rsidRPr="007C6EEF">
        <w:rPr>
          <w:lang w:val="tr-TR"/>
        </w:rPr>
        <w:t>Toplantılarla ilişkili çoğu faaliyet çevrimiçi gerçekleşir ya da dijital hizmetlerden yararlanı</w:t>
      </w:r>
      <w:r w:rsidR="00B2387A">
        <w:rPr>
          <w:lang w:val="tr-TR"/>
        </w:rPr>
        <w:t>lı</w:t>
      </w:r>
      <w:r w:rsidR="000F378C">
        <w:rPr>
          <w:lang w:val="tr-TR"/>
        </w:rPr>
        <w:t>r. Bu tür faaliyetler de 21. m</w:t>
      </w:r>
      <w:r w:rsidR="00A0174A" w:rsidRPr="007C6EEF">
        <w:rPr>
          <w:lang w:val="tr-TR"/>
        </w:rPr>
        <w:t xml:space="preserve">addenin koruma kapsamına girer. </w:t>
      </w:r>
      <w:r w:rsidR="004018E4">
        <w:rPr>
          <w:lang w:val="tr-TR"/>
        </w:rPr>
        <w:t xml:space="preserve">Örneğin, </w:t>
      </w:r>
      <w:r w:rsidR="00A0174A" w:rsidRPr="007C6EEF">
        <w:rPr>
          <w:lang w:val="tr-TR"/>
        </w:rPr>
        <w:t>Devletler barışçıl toplantılarda internet bağlantısını engellememelidir.</w:t>
      </w:r>
      <w:r w:rsidR="00A0174A" w:rsidRPr="007C6EEF">
        <w:rPr>
          <w:rFonts w:eastAsia="SimSun"/>
          <w:vertAlign w:val="superscript"/>
          <w:lang w:val="tr-TR"/>
        </w:rPr>
        <w:footnoteReference w:id="39"/>
      </w:r>
      <w:r w:rsidR="00B2387A">
        <w:rPr>
          <w:lang w:val="tr-TR"/>
        </w:rPr>
        <w:t xml:space="preserve"> </w:t>
      </w:r>
      <w:r w:rsidR="00A0174A" w:rsidRPr="003E18F9">
        <w:rPr>
          <w:lang w:val="tr-TR"/>
        </w:rPr>
        <w:t>Aynı durum, bağlan</w:t>
      </w:r>
      <w:r w:rsidR="00103373" w:rsidRPr="003E18F9">
        <w:rPr>
          <w:lang w:val="tr-TR"/>
        </w:rPr>
        <w:t xml:space="preserve">ırlık </w:t>
      </w:r>
      <w:r w:rsidR="00A0174A" w:rsidRPr="003E18F9">
        <w:rPr>
          <w:lang w:val="tr-TR"/>
        </w:rPr>
        <w:t>ve içeri</w:t>
      </w:r>
      <w:r w:rsidR="00C5066F" w:rsidRPr="003E18F9">
        <w:rPr>
          <w:lang w:val="tr-TR"/>
        </w:rPr>
        <w:t>k</w:t>
      </w:r>
      <w:r w:rsidR="00A0174A" w:rsidRPr="003E18F9">
        <w:rPr>
          <w:lang w:val="tr-TR"/>
        </w:rPr>
        <w:t xml:space="preserve"> erişim</w:t>
      </w:r>
      <w:r w:rsidR="00C5066F" w:rsidRPr="003E18F9">
        <w:rPr>
          <w:lang w:val="tr-TR"/>
        </w:rPr>
        <w:t>in</w:t>
      </w:r>
      <w:r w:rsidR="00A0174A" w:rsidRPr="003E18F9">
        <w:rPr>
          <w:lang w:val="tr-TR"/>
        </w:rPr>
        <w:t>e yönelik, coğrafi hedefli ya da teknoloji</w:t>
      </w:r>
      <w:r w:rsidR="00C5066F" w:rsidRPr="003E18F9">
        <w:rPr>
          <w:lang w:val="tr-TR"/>
        </w:rPr>
        <w:t>k müdahaleler için de geçerlidir</w:t>
      </w:r>
      <w:r w:rsidR="00C5066F" w:rsidRPr="007C6EEF">
        <w:rPr>
          <w:lang w:val="tr-TR"/>
        </w:rPr>
        <w:t>. Devletler, internet servis sağlayıcıları ve aracı hizmet sağlayıcılarının faaliyetleri</w:t>
      </w:r>
      <w:r w:rsidR="00B2387A">
        <w:rPr>
          <w:lang w:val="tr-TR"/>
        </w:rPr>
        <w:t xml:space="preserve"> nedeniyle</w:t>
      </w:r>
      <w:r w:rsidR="00C5066F" w:rsidRPr="007C6EEF">
        <w:rPr>
          <w:lang w:val="tr-TR"/>
        </w:rPr>
        <w:t xml:space="preserve"> toplantıları</w:t>
      </w:r>
      <w:r w:rsidR="00B2387A">
        <w:rPr>
          <w:lang w:val="tr-TR"/>
        </w:rPr>
        <w:t>n</w:t>
      </w:r>
      <w:r w:rsidR="00C5066F" w:rsidRPr="007C6EEF">
        <w:rPr>
          <w:lang w:val="tr-TR"/>
        </w:rPr>
        <w:t xml:space="preserve"> ya da katılımcıların mahremiyetini</w:t>
      </w:r>
      <w:r w:rsidR="00B2387A">
        <w:rPr>
          <w:lang w:val="tr-TR"/>
        </w:rPr>
        <w:t>n</w:t>
      </w:r>
      <w:r w:rsidR="00C5066F" w:rsidRPr="007C6EEF">
        <w:rPr>
          <w:lang w:val="tr-TR"/>
        </w:rPr>
        <w:t xml:space="preserve"> haksız olarak kısıtla</w:t>
      </w:r>
      <w:r w:rsidR="00B2387A">
        <w:rPr>
          <w:lang w:val="tr-TR"/>
        </w:rPr>
        <w:t>n</w:t>
      </w:r>
      <w:r w:rsidR="00C5066F" w:rsidRPr="007C6EEF">
        <w:rPr>
          <w:lang w:val="tr-TR"/>
        </w:rPr>
        <w:t>madığın</w:t>
      </w:r>
      <w:r w:rsidR="00B2387A">
        <w:rPr>
          <w:lang w:val="tr-TR"/>
        </w:rPr>
        <w:t>dan emin olmalıdır</w:t>
      </w:r>
      <w:r w:rsidR="00C5066F" w:rsidRPr="007C6EEF">
        <w:rPr>
          <w:lang w:val="tr-TR"/>
        </w:rPr>
        <w:t>. Bilgi dağıtım sistemlerinin işleyişine getirilen kısıtlamalar, ifade özgürlüğüne uygulanan kısıtlamaların tabi olduğu testler ile uyumlu olmalıdır.</w:t>
      </w:r>
      <w:r w:rsidR="00C5066F" w:rsidRPr="007C6EEF">
        <w:rPr>
          <w:rFonts w:eastAsia="SimSun"/>
          <w:vertAlign w:val="superscript"/>
          <w:lang w:val="tr-TR"/>
        </w:rPr>
        <w:footnoteReference w:id="40"/>
      </w:r>
      <w:r w:rsidR="00C5066F" w:rsidRPr="007C6EEF">
        <w:rPr>
          <w:lang w:val="tr-TR"/>
        </w:rPr>
        <w:t xml:space="preserve">  </w:t>
      </w:r>
    </w:p>
    <w:p w14:paraId="1B20565B" w14:textId="2C04D0EA" w:rsidR="00C5066F" w:rsidRPr="007C6EEF" w:rsidRDefault="00106D7E" w:rsidP="00106D7E">
      <w:pPr>
        <w:spacing w:after="120"/>
        <w:ind w:left="1134" w:right="1134"/>
        <w:jc w:val="both"/>
        <w:rPr>
          <w:lang w:val="tr-TR"/>
        </w:rPr>
      </w:pPr>
      <w:r w:rsidRPr="007C6EEF">
        <w:rPr>
          <w:lang w:val="tr-TR"/>
        </w:rPr>
        <w:t xml:space="preserve">35. </w:t>
      </w:r>
      <w:r w:rsidRPr="007C6EEF">
        <w:rPr>
          <w:lang w:val="tr-TR"/>
        </w:rPr>
        <w:tab/>
      </w:r>
      <w:r w:rsidR="00C5066F" w:rsidRPr="007C6EEF">
        <w:rPr>
          <w:lang w:val="tr-TR"/>
        </w:rPr>
        <w:t xml:space="preserve">Devletin tüm organları, barışçıl </w:t>
      </w:r>
      <w:r w:rsidR="00B344FE">
        <w:rPr>
          <w:lang w:val="tr-TR"/>
        </w:rPr>
        <w:t>toplanma</w:t>
      </w:r>
      <w:r w:rsidR="00C5066F" w:rsidRPr="007C6EEF">
        <w:rPr>
          <w:lang w:val="tr-TR"/>
        </w:rPr>
        <w:t xml:space="preserve"> hakkının sağlanması ve saygı gösterilmesi ile yükümlüdür; ancak toplantılar ile ilgili kararlar genellikle yerel düzeyde alınır. Bu sebeple </w:t>
      </w:r>
      <w:r w:rsidR="00C5066F" w:rsidRPr="007C6EEF">
        <w:rPr>
          <w:lang w:val="tr-TR"/>
        </w:rPr>
        <w:lastRenderedPageBreak/>
        <w:t>Devletler, hükümetin tüm düzeylerinde bu tür kararla</w:t>
      </w:r>
      <w:r w:rsidR="004018E4">
        <w:rPr>
          <w:lang w:val="tr-TR"/>
        </w:rPr>
        <w:t>rın verilmesine</w:t>
      </w:r>
      <w:r w:rsidR="005A7889">
        <w:rPr>
          <w:lang w:val="tr-TR"/>
        </w:rPr>
        <w:t xml:space="preserve"> dahil olan tüm</w:t>
      </w:r>
      <w:r w:rsidR="00C5066F" w:rsidRPr="007C6EEF">
        <w:rPr>
          <w:lang w:val="tr-TR"/>
        </w:rPr>
        <w:t xml:space="preserve"> görevliler için yeterli eğitim ve kaynak sağlamalıdır. </w:t>
      </w:r>
    </w:p>
    <w:p w14:paraId="2FBA6506" w14:textId="240962A4" w:rsidR="00106D7E" w:rsidRPr="007C6EEF" w:rsidRDefault="00106D7E" w:rsidP="00106D7E">
      <w:pPr>
        <w:pStyle w:val="H1G"/>
        <w:rPr>
          <w:lang w:val="tr-TR"/>
        </w:rPr>
      </w:pPr>
      <w:r w:rsidRPr="007C6EEF">
        <w:rPr>
          <w:lang w:val="tr-TR"/>
        </w:rPr>
        <w:tab/>
        <w:t>IV.</w:t>
      </w:r>
      <w:r w:rsidRPr="007C6EEF">
        <w:rPr>
          <w:lang w:val="tr-TR"/>
        </w:rPr>
        <w:tab/>
      </w:r>
      <w:r w:rsidR="00C5066F" w:rsidRPr="007C6EEF">
        <w:rPr>
          <w:lang w:val="tr-TR"/>
        </w:rPr>
        <w:t xml:space="preserve">Barışçıl </w:t>
      </w:r>
      <w:r w:rsidR="00CE0F83">
        <w:rPr>
          <w:lang w:val="tr-TR"/>
        </w:rPr>
        <w:t>toplanma</w:t>
      </w:r>
      <w:r w:rsidR="00C5066F" w:rsidRPr="007C6EEF">
        <w:rPr>
          <w:lang w:val="tr-TR"/>
        </w:rPr>
        <w:t xml:space="preserve"> hakkına yönelik kısıtlamalar </w:t>
      </w:r>
    </w:p>
    <w:p w14:paraId="3864D3C2" w14:textId="4A01027C" w:rsidR="00151BFC" w:rsidRPr="007C6EEF" w:rsidRDefault="00106D7E" w:rsidP="00106D7E">
      <w:pPr>
        <w:spacing w:after="120"/>
        <w:ind w:left="1134" w:right="1134"/>
        <w:jc w:val="both"/>
        <w:rPr>
          <w:lang w:val="tr-TR"/>
        </w:rPr>
      </w:pPr>
      <w:r w:rsidRPr="007C6EEF">
        <w:rPr>
          <w:lang w:val="tr-TR"/>
        </w:rPr>
        <w:t xml:space="preserve">36. </w:t>
      </w:r>
      <w:r w:rsidRPr="007C6EEF">
        <w:rPr>
          <w:lang w:val="tr-TR"/>
        </w:rPr>
        <w:tab/>
      </w:r>
      <w:r w:rsidR="00151BFC" w:rsidRPr="007C6EEF">
        <w:rPr>
          <w:lang w:val="tr-TR"/>
        </w:rPr>
        <w:t xml:space="preserve">Barışçıl </w:t>
      </w:r>
      <w:r w:rsidR="00492F2F">
        <w:rPr>
          <w:lang w:val="tr-TR"/>
        </w:rPr>
        <w:t>toplanma</w:t>
      </w:r>
      <w:r w:rsidR="00151BFC" w:rsidRPr="007C6EEF">
        <w:rPr>
          <w:lang w:val="tr-TR"/>
        </w:rPr>
        <w:t xml:space="preserve"> hakkı bazı durumlarda sınırlanabilmekle birlikte, kısıtlamalar için gerekçe gösterme zorunluluğu yetkililere aittir.</w:t>
      </w:r>
      <w:r w:rsidR="00151BFC" w:rsidRPr="007C6EEF">
        <w:rPr>
          <w:rFonts w:eastAsia="SimSun"/>
          <w:vertAlign w:val="superscript"/>
          <w:lang w:val="tr-TR"/>
        </w:rPr>
        <w:footnoteReference w:id="41"/>
      </w:r>
      <w:r w:rsidR="00151BFC" w:rsidRPr="007C6EEF">
        <w:rPr>
          <w:lang w:val="tr-TR"/>
        </w:rPr>
        <w:t xml:space="preserve"> Yetkililer kısıtlamaların</w:t>
      </w:r>
      <w:r w:rsidR="00B2387A">
        <w:rPr>
          <w:lang w:val="tr-TR"/>
        </w:rPr>
        <w:t>,</w:t>
      </w:r>
      <w:r w:rsidR="00151BFC" w:rsidRPr="007C6EEF">
        <w:rPr>
          <w:lang w:val="tr-TR"/>
        </w:rPr>
        <w:t xml:space="preserve"> </w:t>
      </w:r>
      <w:r w:rsidR="003E18F9">
        <w:rPr>
          <w:lang w:val="tr-TR"/>
        </w:rPr>
        <w:t xml:space="preserve">kanunilik koşulunu karşıladığı ve ayrıca </w:t>
      </w:r>
      <w:r w:rsidR="00C46A2D">
        <w:rPr>
          <w:lang w:val="tr-TR"/>
        </w:rPr>
        <w:t>21. m</w:t>
      </w:r>
      <w:r w:rsidR="00151BFC" w:rsidRPr="007C6EEF">
        <w:rPr>
          <w:lang w:val="tr-TR"/>
        </w:rPr>
        <w:t xml:space="preserve">addede sıralanan </w:t>
      </w:r>
      <w:r w:rsidR="004A7F1B" w:rsidRPr="007C6EEF">
        <w:rPr>
          <w:lang w:val="tr-TR"/>
        </w:rPr>
        <w:t xml:space="preserve">ve aşağıda açıklanan </w:t>
      </w:r>
      <w:r w:rsidR="00151BFC" w:rsidRPr="007C6EEF">
        <w:rPr>
          <w:lang w:val="tr-TR"/>
        </w:rPr>
        <w:t xml:space="preserve">kısıtlama </w:t>
      </w:r>
      <w:r w:rsidR="0051256A" w:rsidRPr="007C6EEF">
        <w:rPr>
          <w:lang w:val="tr-TR"/>
        </w:rPr>
        <w:t>gerekçeler</w:t>
      </w:r>
      <w:r w:rsidR="004A7F1B" w:rsidRPr="007C6EEF">
        <w:rPr>
          <w:lang w:val="tr-TR"/>
        </w:rPr>
        <w:t>in</w:t>
      </w:r>
      <w:r w:rsidR="00B2387A">
        <w:rPr>
          <w:lang w:val="tr-TR"/>
        </w:rPr>
        <w:t>den</w:t>
      </w:r>
      <w:r w:rsidR="004A7F1B" w:rsidRPr="007C6EEF">
        <w:rPr>
          <w:lang w:val="tr-TR"/>
        </w:rPr>
        <w:t xml:space="preserve"> en azından biri açısından gerekli ve </w:t>
      </w:r>
      <w:r w:rsidR="00CE7710">
        <w:rPr>
          <w:lang w:val="tr-TR"/>
        </w:rPr>
        <w:t>orantılı</w:t>
      </w:r>
      <w:r w:rsidR="004A7F1B" w:rsidRPr="007C6EEF">
        <w:rPr>
          <w:lang w:val="tr-TR"/>
        </w:rPr>
        <w:t xml:space="preserve"> olduğunu gösterebilmelidir. Bu zorunlulu</w:t>
      </w:r>
      <w:r w:rsidR="00B2387A">
        <w:rPr>
          <w:lang w:val="tr-TR"/>
        </w:rPr>
        <w:t>ğun</w:t>
      </w:r>
      <w:r w:rsidR="004A7F1B" w:rsidRPr="007C6EEF">
        <w:rPr>
          <w:lang w:val="tr-TR"/>
        </w:rPr>
        <w:t xml:space="preserve"> ye</w:t>
      </w:r>
      <w:r w:rsidR="00C46A2D">
        <w:rPr>
          <w:lang w:val="tr-TR"/>
        </w:rPr>
        <w:t>rine getirilmemesi halinde 21. m</w:t>
      </w:r>
      <w:r w:rsidR="004A7F1B" w:rsidRPr="007C6EEF">
        <w:rPr>
          <w:lang w:val="tr-TR"/>
        </w:rPr>
        <w:t>adde ihlal edilmiş olur.</w:t>
      </w:r>
      <w:r w:rsidR="004A7F1B" w:rsidRPr="007C6EEF">
        <w:rPr>
          <w:rFonts w:eastAsia="SimSun"/>
          <w:vertAlign w:val="superscript"/>
          <w:lang w:val="tr-TR"/>
        </w:rPr>
        <w:footnoteReference w:id="42"/>
      </w:r>
      <w:r w:rsidR="004A7F1B" w:rsidRPr="007C6EEF">
        <w:rPr>
          <w:lang w:val="tr-TR"/>
        </w:rPr>
        <w:t xml:space="preserve"> Kısıtlamalar, hakkın kullanımına gereksiz ve orantısız sınırlama getirmeye çalışmak yerine, hakkın kullanımını kolaylaştı</w:t>
      </w:r>
      <w:r w:rsidR="00B2387A">
        <w:rPr>
          <w:lang w:val="tr-TR"/>
        </w:rPr>
        <w:t>r</w:t>
      </w:r>
      <w:r w:rsidR="004A7F1B" w:rsidRPr="007C6EEF">
        <w:rPr>
          <w:lang w:val="tr-TR"/>
        </w:rPr>
        <w:t>ma amacına uygun olarak yapılmalıdır.</w:t>
      </w:r>
      <w:r w:rsidR="004A7F1B" w:rsidRPr="007C6EEF">
        <w:rPr>
          <w:rFonts w:eastAsia="SimSun"/>
          <w:vertAlign w:val="superscript"/>
          <w:lang w:val="tr-TR"/>
        </w:rPr>
        <w:footnoteReference w:id="43"/>
      </w:r>
      <w:r w:rsidR="004A7F1B" w:rsidRPr="007C6EEF">
        <w:rPr>
          <w:lang w:val="tr-TR"/>
        </w:rPr>
        <w:t xml:space="preserve"> Kısıtlamalar</w:t>
      </w:r>
      <w:r w:rsidR="000F2D13" w:rsidRPr="007C6EEF">
        <w:rPr>
          <w:lang w:val="tr-TR"/>
        </w:rPr>
        <w:t xml:space="preserve">, ayrımcı olmamalı, hakkın özüne zarar vermemeli, </w:t>
      </w:r>
      <w:r w:rsidR="00B2387A">
        <w:rPr>
          <w:lang w:val="tr-TR"/>
        </w:rPr>
        <w:t xml:space="preserve">insanları </w:t>
      </w:r>
      <w:r w:rsidR="000F2D13" w:rsidRPr="007C6EEF">
        <w:rPr>
          <w:lang w:val="tr-TR"/>
        </w:rPr>
        <w:t>toplantılara katılmaktan vazgeç</w:t>
      </w:r>
      <w:r w:rsidR="00DD553D" w:rsidRPr="007C6EEF">
        <w:rPr>
          <w:lang w:val="tr-TR"/>
        </w:rPr>
        <w:t>irme amacında</w:t>
      </w:r>
      <w:r w:rsidR="000F2D13" w:rsidRPr="007C6EEF">
        <w:rPr>
          <w:lang w:val="tr-TR"/>
        </w:rPr>
        <w:t xml:space="preserve"> olmamalı ya da caydırıcı etkiye sebep olmamalıdır. </w:t>
      </w:r>
      <w:r w:rsidR="00B2387A">
        <w:rPr>
          <w:lang w:val="tr-TR"/>
        </w:rPr>
        <w:t xml:space="preserve"> </w:t>
      </w:r>
    </w:p>
    <w:p w14:paraId="45C388BE" w14:textId="4BF50492" w:rsidR="00DD553D" w:rsidRPr="007C6EEF" w:rsidRDefault="00106D7E" w:rsidP="00106D7E">
      <w:pPr>
        <w:spacing w:after="120"/>
        <w:ind w:left="1134" w:right="1134"/>
        <w:jc w:val="both"/>
        <w:rPr>
          <w:lang w:val="tr-TR"/>
        </w:rPr>
      </w:pPr>
      <w:r w:rsidRPr="007C6EEF">
        <w:rPr>
          <w:lang w:val="tr-TR"/>
        </w:rPr>
        <w:t xml:space="preserve">37. </w:t>
      </w:r>
      <w:r w:rsidRPr="007C6EEF">
        <w:rPr>
          <w:lang w:val="tr-TR"/>
        </w:rPr>
        <w:tab/>
      </w:r>
      <w:r w:rsidR="00DD553D" w:rsidRPr="007C6EEF">
        <w:rPr>
          <w:lang w:val="tr-TR"/>
        </w:rPr>
        <w:t xml:space="preserve">Bir toplantının yasaklanması ancak son çare olarak düşünülmelidir. Toplantıya kısıtlama getirilmesinin gerekli bulunduğu durumlarda yetkililer, </w:t>
      </w:r>
      <w:r w:rsidR="00736A1C" w:rsidRPr="007C6EEF">
        <w:rPr>
          <w:lang w:val="tr-TR"/>
        </w:rPr>
        <w:t xml:space="preserve">öncelikle en az müdahale </w:t>
      </w:r>
      <w:r w:rsidR="007C6EEF" w:rsidRPr="007C6EEF">
        <w:rPr>
          <w:lang w:val="tr-TR"/>
        </w:rPr>
        <w:t>eden</w:t>
      </w:r>
      <w:r w:rsidR="00736A1C" w:rsidRPr="007C6EEF">
        <w:rPr>
          <w:lang w:val="tr-TR"/>
        </w:rPr>
        <w:t xml:space="preserve"> tedbirleri uygulamaya çalışmalıdır. Devletler</w:t>
      </w:r>
      <w:r w:rsidR="00662AD1" w:rsidRPr="007C6EEF">
        <w:rPr>
          <w:lang w:val="tr-TR"/>
        </w:rPr>
        <w:t xml:space="preserve">, tüm riskleri ortadan kaldırmak için toplantı öncesinde kısıtlama yapmak yerine, toplantının yapılmasına izin vererek, toplantı sırasında olası ihlallere karşı </w:t>
      </w:r>
      <w:r w:rsidR="00B2387A">
        <w:rPr>
          <w:lang w:val="tr-TR"/>
        </w:rPr>
        <w:t>tedbirler</w:t>
      </w:r>
      <w:r w:rsidR="008165BD">
        <w:rPr>
          <w:lang w:val="tr-TR"/>
        </w:rPr>
        <w:t xml:space="preserve">in gerekliliği hakkında </w:t>
      </w:r>
      <w:r w:rsidR="00662AD1" w:rsidRPr="007C6EEF">
        <w:rPr>
          <w:lang w:val="tr-TR"/>
        </w:rPr>
        <w:t>daha sonra karar ver</w:t>
      </w:r>
      <w:r w:rsidR="00B2387A">
        <w:rPr>
          <w:lang w:val="tr-TR"/>
        </w:rPr>
        <w:t>ebilir</w:t>
      </w:r>
      <w:r w:rsidR="00662AD1" w:rsidRPr="007C6EEF">
        <w:rPr>
          <w:lang w:val="tr-TR"/>
        </w:rPr>
        <w:t>.</w:t>
      </w:r>
      <w:r w:rsidR="00662AD1" w:rsidRPr="007C6EEF">
        <w:rPr>
          <w:rFonts w:eastAsia="SimSun"/>
          <w:vertAlign w:val="superscript"/>
          <w:lang w:val="tr-TR"/>
        </w:rPr>
        <w:footnoteReference w:id="44"/>
      </w:r>
      <w:r w:rsidR="00662AD1" w:rsidRPr="007C6EEF">
        <w:rPr>
          <w:lang w:val="tr-TR"/>
        </w:rPr>
        <w:t xml:space="preserve"> </w:t>
      </w:r>
    </w:p>
    <w:p w14:paraId="72B51E67" w14:textId="1C97CF67" w:rsidR="00662AD1" w:rsidRPr="007C6EEF" w:rsidRDefault="00106D7E" w:rsidP="00106D7E">
      <w:pPr>
        <w:spacing w:after="120"/>
        <w:ind w:left="1134" w:right="1134"/>
        <w:jc w:val="both"/>
        <w:rPr>
          <w:lang w:val="tr-TR"/>
        </w:rPr>
      </w:pPr>
      <w:r w:rsidRPr="007C6EEF">
        <w:rPr>
          <w:lang w:val="tr-TR"/>
        </w:rPr>
        <w:t xml:space="preserve">38. </w:t>
      </w:r>
      <w:r w:rsidRPr="007C6EEF">
        <w:rPr>
          <w:lang w:val="tr-TR"/>
        </w:rPr>
        <w:tab/>
      </w:r>
      <w:bookmarkStart w:id="2" w:name="_Hlk47338225"/>
      <w:r w:rsidR="004D5689" w:rsidRPr="007C6EEF">
        <w:rPr>
          <w:lang w:val="tr-TR"/>
        </w:rPr>
        <w:t>Barışçıl toplantılara katılıma yönelik kısıtlamalar, katılımcıların davranışı ve toplantı</w:t>
      </w:r>
      <w:r w:rsidR="0050546F" w:rsidRPr="007C6EEF">
        <w:rPr>
          <w:lang w:val="tr-TR"/>
        </w:rPr>
        <w:t xml:space="preserve"> </w:t>
      </w:r>
      <w:r w:rsidR="0050546F" w:rsidRPr="006A20A9">
        <w:rPr>
          <w:lang w:val="tr-TR"/>
        </w:rPr>
        <w:t xml:space="preserve">hakkında </w:t>
      </w:r>
      <w:r w:rsidR="006A20A9" w:rsidRPr="006A20A9">
        <w:rPr>
          <w:lang w:val="tr-TR"/>
        </w:rPr>
        <w:t>duruma</w:t>
      </w:r>
      <w:r w:rsidR="00E0431A" w:rsidRPr="006A20A9">
        <w:rPr>
          <w:lang w:val="tr-TR"/>
        </w:rPr>
        <w:t xml:space="preserve"> özgü veya</w:t>
      </w:r>
      <w:r w:rsidR="0050546F" w:rsidRPr="007C6EEF">
        <w:rPr>
          <w:lang w:val="tr-TR"/>
        </w:rPr>
        <w:t xml:space="preserve"> </w:t>
      </w:r>
      <w:r w:rsidR="008A1AEF" w:rsidRPr="007C6EEF">
        <w:rPr>
          <w:lang w:val="tr-TR"/>
        </w:rPr>
        <w:t>farklılaştırılmış</w:t>
      </w:r>
      <w:r w:rsidR="0050546F" w:rsidRPr="007C6EEF">
        <w:rPr>
          <w:lang w:val="tr-TR"/>
        </w:rPr>
        <w:t xml:space="preserve"> bir</w:t>
      </w:r>
      <w:r w:rsidR="008A1AEF" w:rsidRPr="007C6EEF">
        <w:rPr>
          <w:lang w:val="tr-TR"/>
        </w:rPr>
        <w:t xml:space="preserve"> </w:t>
      </w:r>
      <w:r w:rsidR="004D5689" w:rsidRPr="007C6EEF">
        <w:rPr>
          <w:lang w:val="tr-TR"/>
        </w:rPr>
        <w:t>değerlendirme</w:t>
      </w:r>
      <w:r w:rsidR="0050546F" w:rsidRPr="007C6EEF">
        <w:rPr>
          <w:lang w:val="tr-TR"/>
        </w:rPr>
        <w:t>ye</w:t>
      </w:r>
      <w:r w:rsidR="004D5689" w:rsidRPr="007C6EEF">
        <w:rPr>
          <w:lang w:val="tr-TR"/>
        </w:rPr>
        <w:t xml:space="preserve"> dayalı olmalıdır. Barışçıl toplantılara getirilen genel kısıtlamalar büyük ihtimalle orantısız olacaktır</w:t>
      </w:r>
      <w:bookmarkEnd w:id="2"/>
      <w:r w:rsidR="004D5689" w:rsidRPr="007C6EEF">
        <w:rPr>
          <w:lang w:val="tr-TR"/>
        </w:rPr>
        <w:t xml:space="preserve">. </w:t>
      </w:r>
    </w:p>
    <w:p w14:paraId="3E6B5136" w14:textId="2915C7B2" w:rsidR="0050546F" w:rsidRPr="007C6EEF" w:rsidRDefault="00106D7E" w:rsidP="00106D7E">
      <w:pPr>
        <w:spacing w:after="120"/>
        <w:ind w:left="1134" w:right="1134"/>
        <w:jc w:val="both"/>
        <w:rPr>
          <w:color w:val="000000"/>
          <w:lang w:val="tr-TR"/>
        </w:rPr>
      </w:pPr>
      <w:r w:rsidRPr="007C6EEF">
        <w:rPr>
          <w:color w:val="000000"/>
          <w:lang w:val="tr-TR"/>
        </w:rPr>
        <w:t xml:space="preserve">39. </w:t>
      </w:r>
      <w:r w:rsidRPr="007C6EEF">
        <w:rPr>
          <w:color w:val="000000"/>
          <w:lang w:val="tr-TR"/>
        </w:rPr>
        <w:tab/>
      </w:r>
      <w:r w:rsidR="00C46A2D">
        <w:rPr>
          <w:color w:val="000000"/>
          <w:lang w:val="tr-TR"/>
        </w:rPr>
        <w:t>21. m</w:t>
      </w:r>
      <w:r w:rsidR="0050546F" w:rsidRPr="007C6EEF">
        <w:rPr>
          <w:color w:val="000000"/>
          <w:lang w:val="tr-TR"/>
        </w:rPr>
        <w:t>addenin ikinci cümlesinde</w:t>
      </w:r>
      <w:r w:rsidR="00B2387A">
        <w:rPr>
          <w:color w:val="000000"/>
          <w:lang w:val="tr-TR"/>
        </w:rPr>
        <w:t>,</w:t>
      </w:r>
      <w:r w:rsidR="0050546F" w:rsidRPr="007C6EEF">
        <w:rPr>
          <w:color w:val="000000"/>
          <w:lang w:val="tr-TR"/>
        </w:rPr>
        <w:t xml:space="preserve"> hakkın kullanı</w:t>
      </w:r>
      <w:r w:rsidR="00B2387A">
        <w:rPr>
          <w:color w:val="000000"/>
          <w:lang w:val="tr-TR"/>
        </w:rPr>
        <w:t>mına yönelik</w:t>
      </w:r>
      <w:r w:rsidR="0050546F" w:rsidRPr="007C6EEF">
        <w:rPr>
          <w:color w:val="000000"/>
          <w:lang w:val="tr-TR"/>
        </w:rPr>
        <w:t xml:space="preserve"> </w:t>
      </w:r>
      <w:r w:rsidR="00265002">
        <w:rPr>
          <w:color w:val="000000"/>
          <w:lang w:val="tr-TR"/>
        </w:rPr>
        <w:t>hukuka</w:t>
      </w:r>
      <w:r w:rsidR="0050546F" w:rsidRPr="007C6EEF">
        <w:rPr>
          <w:color w:val="000000"/>
          <w:lang w:val="tr-TR"/>
        </w:rPr>
        <w:t xml:space="preserve"> uygun olarak konulmuş kısıtlamalardan başka kısıtlama getirilemez denmektedir. Böylece, Sözleşmenin diğer maddelerinde yer alan kısıtlamaların “kanun ile belirlenmiş” olması şartına benzer şekilde </w:t>
      </w:r>
      <w:r w:rsidR="003E18F9">
        <w:rPr>
          <w:i/>
          <w:iCs/>
          <w:color w:val="000000"/>
          <w:lang w:val="tr-TR"/>
        </w:rPr>
        <w:t>kanunilik</w:t>
      </w:r>
      <w:r w:rsidR="0050546F" w:rsidRPr="007C6EEF">
        <w:rPr>
          <w:color w:val="000000"/>
          <w:lang w:val="tr-TR"/>
        </w:rPr>
        <w:t xml:space="preserve"> şartı konulmuştur. </w:t>
      </w:r>
      <w:r w:rsidR="0050546F" w:rsidRPr="00D96A90">
        <w:rPr>
          <w:color w:val="000000"/>
          <w:lang w:val="tr-TR"/>
        </w:rPr>
        <w:t>Dolayısıyla kısıtlamalar</w:t>
      </w:r>
      <w:r w:rsidR="00C27991" w:rsidRPr="00D96A90">
        <w:rPr>
          <w:color w:val="000000"/>
          <w:lang w:val="tr-TR"/>
        </w:rPr>
        <w:t>,</w:t>
      </w:r>
      <w:r w:rsidR="0050546F" w:rsidRPr="00D96A90">
        <w:rPr>
          <w:color w:val="000000"/>
          <w:lang w:val="tr-TR"/>
        </w:rPr>
        <w:t xml:space="preserve"> kanun ya da kanuna dayalı idari kararlar aracılığıyla yapılmalıdır. </w:t>
      </w:r>
      <w:r w:rsidR="00C27991" w:rsidRPr="00D96A90">
        <w:rPr>
          <w:color w:val="000000"/>
          <w:lang w:val="tr-TR"/>
        </w:rPr>
        <w:t>Söz</w:t>
      </w:r>
      <w:r w:rsidR="00C27991" w:rsidRPr="007C6EEF">
        <w:rPr>
          <w:color w:val="000000"/>
          <w:lang w:val="tr-TR"/>
        </w:rPr>
        <w:t xml:space="preserve"> konusu kanunlar</w:t>
      </w:r>
      <w:r w:rsidR="008165BD">
        <w:rPr>
          <w:color w:val="000000"/>
          <w:lang w:val="tr-TR"/>
        </w:rPr>
        <w:t xml:space="preserve"> kesin bir şekilde ifade edilmeli</w:t>
      </w:r>
      <w:r w:rsidR="00C27991" w:rsidRPr="007C6EEF">
        <w:rPr>
          <w:color w:val="000000"/>
          <w:lang w:val="tr-TR"/>
        </w:rPr>
        <w:t>,</w:t>
      </w:r>
      <w:r w:rsidR="008165BD">
        <w:rPr>
          <w:color w:val="000000"/>
          <w:lang w:val="tr-TR"/>
        </w:rPr>
        <w:t xml:space="preserve"> böylece</w:t>
      </w:r>
      <w:r w:rsidR="00C27991" w:rsidRPr="007C6EEF">
        <w:rPr>
          <w:color w:val="000000"/>
          <w:lang w:val="tr-TR"/>
        </w:rPr>
        <w:t xml:space="preserve"> toplum davranışlarını nasıl düzenlemesi gerektiğine karar </w:t>
      </w:r>
      <w:r w:rsidR="008165BD">
        <w:rPr>
          <w:color w:val="000000"/>
          <w:lang w:val="tr-TR"/>
        </w:rPr>
        <w:t>verebilmelidir</w:t>
      </w:r>
      <w:r w:rsidR="00265002">
        <w:rPr>
          <w:color w:val="000000"/>
          <w:lang w:val="tr-TR"/>
        </w:rPr>
        <w:t>. Ayrıca</w:t>
      </w:r>
      <w:r w:rsidR="00C27991" w:rsidRPr="007C6EEF">
        <w:rPr>
          <w:color w:val="000000"/>
          <w:lang w:val="tr-TR"/>
        </w:rPr>
        <w:t xml:space="preserve"> </w:t>
      </w:r>
      <w:r w:rsidR="00265002">
        <w:rPr>
          <w:color w:val="000000"/>
          <w:lang w:val="tr-TR"/>
        </w:rPr>
        <w:t>bu kanunlar</w:t>
      </w:r>
      <w:r w:rsidR="008165BD">
        <w:rPr>
          <w:color w:val="000000"/>
          <w:lang w:val="tr-TR"/>
        </w:rPr>
        <w:t>da</w:t>
      </w:r>
      <w:r w:rsidR="00265002">
        <w:rPr>
          <w:color w:val="000000"/>
          <w:lang w:val="tr-TR"/>
        </w:rPr>
        <w:t xml:space="preserve">, </w:t>
      </w:r>
      <w:r w:rsidR="008165BD">
        <w:rPr>
          <w:color w:val="000000"/>
          <w:lang w:val="tr-TR"/>
        </w:rPr>
        <w:t xml:space="preserve">kanunun </w:t>
      </w:r>
      <w:r w:rsidR="00C27991" w:rsidRPr="007C6EEF">
        <w:rPr>
          <w:color w:val="000000"/>
          <w:lang w:val="tr-TR"/>
        </w:rPr>
        <w:t>uygulan</w:t>
      </w:r>
      <w:r w:rsidR="008165BD">
        <w:rPr>
          <w:color w:val="000000"/>
          <w:lang w:val="tr-TR"/>
        </w:rPr>
        <w:t>ışıyla</w:t>
      </w:r>
      <w:r w:rsidR="00C27991" w:rsidRPr="007C6EEF">
        <w:rPr>
          <w:color w:val="000000"/>
          <w:lang w:val="tr-TR"/>
        </w:rPr>
        <w:t xml:space="preserve"> görevli kişilere sınırsız veya geniş</w:t>
      </w:r>
      <w:r w:rsidR="002544FB">
        <w:rPr>
          <w:color w:val="000000"/>
          <w:lang w:val="tr-TR"/>
        </w:rPr>
        <w:t xml:space="preserve"> </w:t>
      </w:r>
      <w:r w:rsidR="00C27991" w:rsidRPr="007C6EEF">
        <w:rPr>
          <w:color w:val="000000"/>
          <w:lang w:val="tr-TR"/>
        </w:rPr>
        <w:t xml:space="preserve">takdir yetkisi </w:t>
      </w:r>
      <w:r w:rsidR="00265002">
        <w:rPr>
          <w:color w:val="000000"/>
          <w:lang w:val="tr-TR"/>
        </w:rPr>
        <w:t>ver</w:t>
      </w:r>
      <w:r w:rsidR="008165BD">
        <w:rPr>
          <w:color w:val="000000"/>
          <w:lang w:val="tr-TR"/>
        </w:rPr>
        <w:t>il</w:t>
      </w:r>
      <w:r w:rsidR="00265002">
        <w:rPr>
          <w:color w:val="000000"/>
          <w:lang w:val="tr-TR"/>
        </w:rPr>
        <w:t>meyebilir</w:t>
      </w:r>
      <w:r w:rsidR="00C27991" w:rsidRPr="007C6EEF">
        <w:rPr>
          <w:color w:val="000000"/>
          <w:lang w:val="tr-TR"/>
        </w:rPr>
        <w:t>.</w:t>
      </w:r>
      <w:r w:rsidR="00C27991" w:rsidRPr="007C6EEF">
        <w:rPr>
          <w:rFonts w:eastAsia="SimSun"/>
          <w:vertAlign w:val="superscript"/>
          <w:lang w:val="tr-TR"/>
        </w:rPr>
        <w:footnoteReference w:id="45"/>
      </w:r>
    </w:p>
    <w:p w14:paraId="729AC3C5" w14:textId="6426F95E" w:rsidR="00C27991" w:rsidRPr="007C6EEF" w:rsidRDefault="00106D7E" w:rsidP="00106D7E">
      <w:pPr>
        <w:spacing w:after="120"/>
        <w:ind w:left="1134" w:right="1134"/>
        <w:jc w:val="both"/>
        <w:rPr>
          <w:lang w:val="tr-TR"/>
        </w:rPr>
      </w:pPr>
      <w:r w:rsidRPr="007C6EEF">
        <w:rPr>
          <w:lang w:val="tr-TR"/>
        </w:rPr>
        <w:t xml:space="preserve">40. </w:t>
      </w:r>
      <w:r w:rsidRPr="007C6EEF">
        <w:rPr>
          <w:lang w:val="tr-TR"/>
        </w:rPr>
        <w:tab/>
      </w:r>
      <w:r w:rsidR="00C46A2D">
        <w:rPr>
          <w:lang w:val="tr-TR"/>
        </w:rPr>
        <w:t>21. maddey</w:t>
      </w:r>
      <w:r w:rsidR="00C27991" w:rsidRPr="007C6EEF">
        <w:rPr>
          <w:lang w:val="tr-TR"/>
        </w:rPr>
        <w:t>e göre kısıtlamalar “demokratik bir toplumda gerekli” olmalıdır. Dolayısıyla demokrasi, hukukun üstünlüğü, siyasi çoğulculuk ve insan haklarına dayalı bir toplum bağlamında kısıtlamalar</w:t>
      </w:r>
      <w:r w:rsidR="00725756">
        <w:rPr>
          <w:lang w:val="tr-TR"/>
        </w:rPr>
        <w:t>,</w:t>
      </w:r>
      <w:r w:rsidR="00C27991" w:rsidRPr="007C6EEF">
        <w:rPr>
          <w:lang w:val="tr-TR"/>
        </w:rPr>
        <w:t xml:space="preserve"> </w:t>
      </w:r>
      <w:r w:rsidR="00C27991" w:rsidRPr="007C6EEF">
        <w:rPr>
          <w:i/>
          <w:iCs/>
          <w:lang w:val="tr-TR"/>
        </w:rPr>
        <w:t>gerekli</w:t>
      </w:r>
      <w:r w:rsidR="00C27991" w:rsidRPr="007C6EEF">
        <w:rPr>
          <w:lang w:val="tr-TR"/>
        </w:rPr>
        <w:t xml:space="preserve"> ve </w:t>
      </w:r>
      <w:r w:rsidR="00C27991" w:rsidRPr="007C6EEF">
        <w:rPr>
          <w:i/>
          <w:iCs/>
          <w:lang w:val="tr-TR"/>
        </w:rPr>
        <w:t>orantılı</w:t>
      </w:r>
      <w:r w:rsidR="00C27991" w:rsidRPr="007C6EEF">
        <w:rPr>
          <w:lang w:val="tr-TR"/>
        </w:rPr>
        <w:t xml:space="preserve"> olmalı sadece makul ya da avantajlı olması</w:t>
      </w:r>
      <w:r w:rsidR="00A40CF0" w:rsidRPr="007C6EEF">
        <w:rPr>
          <w:lang w:val="tr-TR"/>
        </w:rPr>
        <w:t xml:space="preserve"> dikkate alınmamalıdır.</w:t>
      </w:r>
      <w:r w:rsidR="00A40CF0" w:rsidRPr="007C6EEF">
        <w:rPr>
          <w:rFonts w:eastAsia="SimSun"/>
          <w:vertAlign w:val="superscript"/>
          <w:lang w:val="tr-TR"/>
        </w:rPr>
        <w:footnoteReference w:id="46"/>
      </w:r>
      <w:r w:rsidR="00725756">
        <w:rPr>
          <w:lang w:val="tr-TR"/>
        </w:rPr>
        <w:t xml:space="preserve"> </w:t>
      </w:r>
      <w:r w:rsidR="00C46A2D">
        <w:rPr>
          <w:lang w:val="tr-TR"/>
        </w:rPr>
        <w:t>Bu tür kısıtlamalar, 21. m</w:t>
      </w:r>
      <w:r w:rsidR="00A40CF0" w:rsidRPr="007C6EEF">
        <w:rPr>
          <w:lang w:val="tr-TR"/>
        </w:rPr>
        <w:t>addede sıralanan kısıtlama gerekçeleri ile ilgili olup, acil bir sosyal ihtiyaç kar</w:t>
      </w:r>
      <w:r w:rsidR="009B29F5">
        <w:rPr>
          <w:lang w:val="tr-TR"/>
        </w:rPr>
        <w:t>şıs</w:t>
      </w:r>
      <w:r w:rsidR="00A40CF0" w:rsidRPr="007C6EEF">
        <w:rPr>
          <w:lang w:val="tr-TR"/>
        </w:rPr>
        <w:t xml:space="preserve">ında uygun düşen müdahaleler </w:t>
      </w:r>
      <w:r w:rsidR="009B29F5">
        <w:rPr>
          <w:lang w:val="tr-TR"/>
        </w:rPr>
        <w:t xml:space="preserve">şeklinde </w:t>
      </w:r>
      <w:r w:rsidR="00A40CF0" w:rsidRPr="007C6EEF">
        <w:rPr>
          <w:lang w:val="tr-TR"/>
        </w:rPr>
        <w:t>olmalıdır. Ayrıca, ilgili koruma işlevi doğrultusunda</w:t>
      </w:r>
      <w:r w:rsidR="00C46A2D">
        <w:rPr>
          <w:lang w:val="tr-TR"/>
        </w:rPr>
        <w:t>,</w:t>
      </w:r>
      <w:r w:rsidR="00A40CF0" w:rsidRPr="007C6EEF">
        <w:rPr>
          <w:lang w:val="tr-TR"/>
        </w:rPr>
        <w:t xml:space="preserve"> alınabilecek tedbirler arasında en az müdahale </w:t>
      </w:r>
      <w:r w:rsidR="008165BD">
        <w:rPr>
          <w:lang w:val="tr-TR"/>
        </w:rPr>
        <w:t>eden</w:t>
      </w:r>
      <w:r w:rsidR="00A40CF0" w:rsidRPr="007C6EEF">
        <w:rPr>
          <w:lang w:val="tr-TR"/>
        </w:rPr>
        <w:t xml:space="preserve"> kısıtlama </w:t>
      </w:r>
      <w:r w:rsidR="00C16733">
        <w:rPr>
          <w:lang w:val="tr-TR"/>
        </w:rPr>
        <w:t>uygulanmalıdır</w:t>
      </w:r>
      <w:r w:rsidR="00A40CF0" w:rsidRPr="007C6EEF">
        <w:rPr>
          <w:lang w:val="tr-TR"/>
        </w:rPr>
        <w:t>.</w:t>
      </w:r>
      <w:r w:rsidR="00A40CF0" w:rsidRPr="007C6EEF">
        <w:rPr>
          <w:rStyle w:val="DipnotBavurusu"/>
          <w:lang w:val="tr-TR"/>
        </w:rPr>
        <w:footnoteReference w:id="47"/>
      </w:r>
      <w:r w:rsidR="00DA6FC0">
        <w:rPr>
          <w:lang w:val="tr-TR"/>
        </w:rPr>
        <w:t xml:space="preserve"> </w:t>
      </w:r>
      <w:r w:rsidR="00A40CF0" w:rsidRPr="007C6EEF">
        <w:rPr>
          <w:lang w:val="tr-TR"/>
        </w:rPr>
        <w:t>Dahası, kısıtlama orantılı olmalıdır</w:t>
      </w:r>
      <w:r w:rsidR="00805ED2" w:rsidRPr="007C6EEF">
        <w:rPr>
          <w:lang w:val="tr-TR"/>
        </w:rPr>
        <w:t>;</w:t>
      </w:r>
      <w:r w:rsidR="00A40CF0" w:rsidRPr="007C6EEF">
        <w:rPr>
          <w:lang w:val="tr-TR"/>
        </w:rPr>
        <w:t xml:space="preserve"> bunu</w:t>
      </w:r>
      <w:r w:rsidR="00805ED2" w:rsidRPr="007C6EEF">
        <w:rPr>
          <w:lang w:val="tr-TR"/>
        </w:rPr>
        <w:t xml:space="preserve"> sağlamak</w:t>
      </w:r>
      <w:r w:rsidR="00A40CF0" w:rsidRPr="007C6EEF">
        <w:rPr>
          <w:lang w:val="tr-TR"/>
        </w:rPr>
        <w:t xml:space="preserve"> için</w:t>
      </w:r>
      <w:r w:rsidR="00805ED2" w:rsidRPr="007C6EEF">
        <w:rPr>
          <w:lang w:val="tr-TR"/>
        </w:rPr>
        <w:t>,</w:t>
      </w:r>
      <w:r w:rsidR="00A40CF0" w:rsidRPr="007C6EEF">
        <w:rPr>
          <w:lang w:val="tr-TR"/>
        </w:rPr>
        <w:t xml:space="preserve"> müdahalenin yapısı ve hakkın kullanımına verebileceği zarar ile müdahale</w:t>
      </w:r>
      <w:r w:rsidR="00805ED2" w:rsidRPr="007C6EEF">
        <w:rPr>
          <w:lang w:val="tr-TR"/>
        </w:rPr>
        <w:t>nin</w:t>
      </w:r>
      <w:r w:rsidR="00A40CF0" w:rsidRPr="007C6EEF">
        <w:rPr>
          <w:lang w:val="tr-TR"/>
        </w:rPr>
        <w:t xml:space="preserve"> gerekçe</w:t>
      </w:r>
      <w:r w:rsidR="00805ED2" w:rsidRPr="007C6EEF">
        <w:rPr>
          <w:lang w:val="tr-TR"/>
        </w:rPr>
        <w:t>si</w:t>
      </w:r>
      <w:r w:rsidR="00A40CF0" w:rsidRPr="007C6EEF">
        <w:rPr>
          <w:lang w:val="tr-TR"/>
        </w:rPr>
        <w:t xml:space="preserve"> açısından </w:t>
      </w:r>
      <w:r w:rsidR="00805ED2" w:rsidRPr="007C6EEF">
        <w:rPr>
          <w:lang w:val="tr-TR"/>
        </w:rPr>
        <w:t>sonuçta elde ed</w:t>
      </w:r>
      <w:r w:rsidR="00C46A2D">
        <w:rPr>
          <w:lang w:val="tr-TR"/>
        </w:rPr>
        <w:t xml:space="preserve">ilecek fayda karşılaştırılarak </w:t>
      </w:r>
      <w:r w:rsidR="00805ED2" w:rsidRPr="007C6EEF">
        <w:rPr>
          <w:lang w:val="tr-TR"/>
        </w:rPr>
        <w:t>değerlendirmesi yapılmalıdır.</w:t>
      </w:r>
      <w:r w:rsidR="00805ED2" w:rsidRPr="007C6EEF">
        <w:rPr>
          <w:rFonts w:eastAsia="SimSun"/>
          <w:vertAlign w:val="superscript"/>
          <w:lang w:val="tr-TR"/>
        </w:rPr>
        <w:footnoteReference w:id="48"/>
      </w:r>
      <w:r w:rsidR="00805ED2" w:rsidRPr="007C6EEF">
        <w:rPr>
          <w:lang w:val="tr-TR"/>
        </w:rPr>
        <w:t xml:space="preserve">  Eğer hakkın kullanıma verilecek zarar, elde ed</w:t>
      </w:r>
      <w:r w:rsidR="007561AB">
        <w:rPr>
          <w:lang w:val="tr-TR"/>
        </w:rPr>
        <w:t xml:space="preserve">ilecek faydadan daha fazla ise </w:t>
      </w:r>
      <w:r w:rsidR="00805ED2" w:rsidRPr="007C6EEF">
        <w:rPr>
          <w:lang w:val="tr-TR"/>
        </w:rPr>
        <w:t xml:space="preserve">kısıtlama orantısızdır ve bu sebeple izin verilemez. </w:t>
      </w:r>
    </w:p>
    <w:p w14:paraId="6CE14FE8" w14:textId="3A4EAA38" w:rsidR="00805ED2" w:rsidRPr="007C6EEF" w:rsidRDefault="00106D7E" w:rsidP="00106D7E">
      <w:pPr>
        <w:spacing w:after="120"/>
        <w:ind w:left="1134" w:right="1134"/>
        <w:jc w:val="both"/>
        <w:rPr>
          <w:iCs/>
          <w:color w:val="000000"/>
          <w:lang w:val="tr-TR"/>
        </w:rPr>
      </w:pPr>
      <w:r w:rsidRPr="007C6EEF">
        <w:rPr>
          <w:color w:val="000000"/>
          <w:lang w:val="tr-TR"/>
        </w:rPr>
        <w:t xml:space="preserve">41. </w:t>
      </w:r>
      <w:r w:rsidRPr="007C6EEF">
        <w:rPr>
          <w:color w:val="000000"/>
          <w:lang w:val="tr-TR"/>
        </w:rPr>
        <w:tab/>
      </w:r>
      <w:r w:rsidR="007561AB">
        <w:rPr>
          <w:color w:val="000000"/>
          <w:lang w:val="tr-TR"/>
        </w:rPr>
        <w:t>21. m</w:t>
      </w:r>
      <w:r w:rsidR="00805ED2" w:rsidRPr="007C6EEF">
        <w:rPr>
          <w:color w:val="000000"/>
          <w:lang w:val="tr-TR"/>
        </w:rPr>
        <w:t xml:space="preserve">addenin ikinci cümlesinin son kısmında barışçıl </w:t>
      </w:r>
      <w:r w:rsidR="002544FB">
        <w:rPr>
          <w:color w:val="000000"/>
          <w:lang w:val="tr-TR"/>
        </w:rPr>
        <w:t>toplanma</w:t>
      </w:r>
      <w:r w:rsidR="00805ED2" w:rsidRPr="007C6EEF">
        <w:rPr>
          <w:color w:val="000000"/>
          <w:lang w:val="tr-TR"/>
        </w:rPr>
        <w:t xml:space="preserve"> hakkının kısıtlanabileceği meşru gerekçeler sıralanmıştır. Ayrıntılı ve eksiksiz olan bu sıralamada yer </w:t>
      </w:r>
      <w:r w:rsidR="00805ED2" w:rsidRPr="007C6EEF">
        <w:rPr>
          <w:color w:val="000000"/>
          <w:lang w:val="tr-TR"/>
        </w:rPr>
        <w:lastRenderedPageBreak/>
        <w:t xml:space="preserve">alan gerekçeler şunlardır: ulusal güvenlik </w:t>
      </w:r>
      <w:r w:rsidR="00B6191A" w:rsidRPr="007C6EEF">
        <w:rPr>
          <w:color w:val="000000"/>
          <w:lang w:val="tr-TR"/>
        </w:rPr>
        <w:t>menfaatleri</w:t>
      </w:r>
      <w:r w:rsidR="0091464D">
        <w:rPr>
          <w:color w:val="000000"/>
          <w:lang w:val="tr-TR"/>
        </w:rPr>
        <w:t>,</w:t>
      </w:r>
      <w:r w:rsidR="00805ED2" w:rsidRPr="007C6EEF">
        <w:rPr>
          <w:color w:val="000000"/>
          <w:lang w:val="tr-TR"/>
        </w:rPr>
        <w:t xml:space="preserve"> kamu güvenliği, kamu düzeni (</w:t>
      </w:r>
      <w:r w:rsidR="0091464D">
        <w:rPr>
          <w:i/>
          <w:color w:val="000000"/>
          <w:lang w:val="tr-TR"/>
        </w:rPr>
        <w:t>ordre public),</w:t>
      </w:r>
      <w:r w:rsidR="00805ED2" w:rsidRPr="007C6EEF">
        <w:rPr>
          <w:i/>
          <w:color w:val="000000"/>
          <w:lang w:val="tr-TR"/>
        </w:rPr>
        <w:t xml:space="preserve"> </w:t>
      </w:r>
      <w:r w:rsidR="00805ED2" w:rsidRPr="007C6EEF">
        <w:rPr>
          <w:iCs/>
          <w:color w:val="000000"/>
          <w:lang w:val="tr-TR"/>
        </w:rPr>
        <w:t>kamu sağl</w:t>
      </w:r>
      <w:r w:rsidR="0091464D">
        <w:rPr>
          <w:iCs/>
          <w:color w:val="000000"/>
          <w:lang w:val="tr-TR"/>
        </w:rPr>
        <w:t>ığının veya ahlakının korunması</w:t>
      </w:r>
      <w:r w:rsidR="00805ED2" w:rsidRPr="007C6EEF">
        <w:rPr>
          <w:iCs/>
          <w:color w:val="000000"/>
          <w:lang w:val="tr-TR"/>
        </w:rPr>
        <w:t xml:space="preserve"> ya da başkalarının hak ve özgürlüklerinin korunması.</w:t>
      </w:r>
    </w:p>
    <w:p w14:paraId="437E59E5" w14:textId="291A7CC5" w:rsidR="004A4734" w:rsidRPr="007C6EEF" w:rsidRDefault="00106D7E" w:rsidP="00106D7E">
      <w:pPr>
        <w:spacing w:after="120"/>
        <w:ind w:left="1134" w:right="1134"/>
        <w:jc w:val="both"/>
        <w:rPr>
          <w:color w:val="000000"/>
          <w:lang w:val="tr-TR"/>
        </w:rPr>
      </w:pPr>
      <w:r w:rsidRPr="007C6EEF">
        <w:rPr>
          <w:color w:val="000000"/>
          <w:lang w:val="tr-TR"/>
        </w:rPr>
        <w:t xml:space="preserve">42. </w:t>
      </w:r>
      <w:r w:rsidRPr="007C6EEF">
        <w:rPr>
          <w:color w:val="000000"/>
          <w:lang w:val="tr-TR"/>
        </w:rPr>
        <w:tab/>
      </w:r>
      <w:r w:rsidR="004A4734" w:rsidRPr="007C6EEF">
        <w:rPr>
          <w:color w:val="000000"/>
          <w:lang w:val="tr-TR"/>
        </w:rPr>
        <w:t>Devletin</w:t>
      </w:r>
      <w:r w:rsidR="00B6191A" w:rsidRPr="007C6EEF">
        <w:rPr>
          <w:color w:val="000000"/>
          <w:lang w:val="tr-TR"/>
        </w:rPr>
        <w:t xml:space="preserve">, olası bir tehdit ya da güç kullanımı karşısında </w:t>
      </w:r>
      <w:r w:rsidR="004A4734" w:rsidRPr="007C6EEF">
        <w:rPr>
          <w:color w:val="000000"/>
          <w:lang w:val="tr-TR"/>
        </w:rPr>
        <w:t xml:space="preserve">ulusun varlığını, toprak bütünlüğünü ya da siyasi bağımsızlığını </w:t>
      </w:r>
      <w:r w:rsidR="00B6191A" w:rsidRPr="007C6EEF">
        <w:rPr>
          <w:color w:val="000000"/>
          <w:lang w:val="tr-TR"/>
        </w:rPr>
        <w:t>koruma kapasitesini muhafaza etmek için kısıtlama yap</w:t>
      </w:r>
      <w:r w:rsidR="009B29F5">
        <w:rPr>
          <w:color w:val="000000"/>
          <w:lang w:val="tr-TR"/>
        </w:rPr>
        <w:t>ması</w:t>
      </w:r>
      <w:r w:rsidR="00B6191A" w:rsidRPr="007C6EEF">
        <w:rPr>
          <w:color w:val="000000"/>
          <w:lang w:val="tr-TR"/>
        </w:rPr>
        <w:t xml:space="preserve"> gereken durumlarda, “ulusal güvenlik menfaatleri” kısıtlama gerekçesi olarak gösterilebilir.</w:t>
      </w:r>
      <w:r w:rsidR="007D1B11" w:rsidRPr="007C6EEF">
        <w:rPr>
          <w:vertAlign w:val="superscript"/>
          <w:lang w:val="tr-TR"/>
        </w:rPr>
        <w:footnoteReference w:id="49"/>
      </w:r>
      <w:r w:rsidR="00B6191A" w:rsidRPr="007C6EEF">
        <w:rPr>
          <w:color w:val="000000"/>
          <w:lang w:val="tr-TR"/>
        </w:rPr>
        <w:t xml:space="preserve"> “Barışçıl” toplantılar</w:t>
      </w:r>
      <w:r w:rsidR="007D1B11" w:rsidRPr="007C6EEF">
        <w:rPr>
          <w:color w:val="000000"/>
          <w:lang w:val="tr-TR"/>
        </w:rPr>
        <w:t>ın</w:t>
      </w:r>
      <w:r w:rsidR="00B6191A" w:rsidRPr="007C6EEF">
        <w:rPr>
          <w:color w:val="000000"/>
          <w:lang w:val="tr-TR"/>
        </w:rPr>
        <w:t xml:space="preserve"> bu </w:t>
      </w:r>
      <w:r w:rsidR="007D1B11" w:rsidRPr="007C6EEF">
        <w:rPr>
          <w:color w:val="000000"/>
          <w:lang w:val="tr-TR"/>
        </w:rPr>
        <w:t>eşiği aş</w:t>
      </w:r>
      <w:r w:rsidR="00642709" w:rsidRPr="007C6EEF">
        <w:rPr>
          <w:color w:val="000000"/>
          <w:lang w:val="tr-TR"/>
        </w:rPr>
        <w:t>ması</w:t>
      </w:r>
      <w:r w:rsidR="00B6191A" w:rsidRPr="007C6EEF">
        <w:rPr>
          <w:color w:val="000000"/>
          <w:lang w:val="tr-TR"/>
        </w:rPr>
        <w:t xml:space="preserve"> ancak istisnai durumlarda olabilir. Ayrıca, ulusal güvenliğin kötüleşmesinin nedeni ins</w:t>
      </w:r>
      <w:r w:rsidR="00642709" w:rsidRPr="007C6EEF">
        <w:rPr>
          <w:color w:val="000000"/>
          <w:lang w:val="tr-TR"/>
        </w:rPr>
        <w:t>an</w:t>
      </w:r>
      <w:r w:rsidR="00B6191A" w:rsidRPr="007C6EEF">
        <w:rPr>
          <w:color w:val="000000"/>
          <w:lang w:val="tr-TR"/>
        </w:rPr>
        <w:t xml:space="preserve"> haklarının </w:t>
      </w:r>
      <w:r w:rsidR="00642709" w:rsidRPr="007C6EEF">
        <w:rPr>
          <w:color w:val="000000"/>
          <w:lang w:val="tr-TR"/>
        </w:rPr>
        <w:t xml:space="preserve">bastırılması ise, bu durum barışçıl </w:t>
      </w:r>
      <w:r w:rsidR="002D36BE">
        <w:rPr>
          <w:color w:val="000000"/>
          <w:lang w:val="tr-TR"/>
        </w:rPr>
        <w:t>toplanma</w:t>
      </w:r>
      <w:r w:rsidR="00642709" w:rsidRPr="007C6EEF">
        <w:rPr>
          <w:color w:val="000000"/>
          <w:lang w:val="tr-TR"/>
        </w:rPr>
        <w:t xml:space="preserve"> hakkının kısıtlanması dahil, daha fazla kısıtlama yapmak için gerekçe gösterilemez.</w:t>
      </w:r>
      <w:r w:rsidR="00642709" w:rsidRPr="007C6EEF">
        <w:rPr>
          <w:vertAlign w:val="superscript"/>
          <w:lang w:val="tr-TR"/>
        </w:rPr>
        <w:footnoteReference w:id="50"/>
      </w:r>
    </w:p>
    <w:p w14:paraId="4D1BE5A1" w14:textId="096B5E3C" w:rsidR="005F0033" w:rsidRPr="007C6EEF" w:rsidRDefault="00106D7E" w:rsidP="00106D7E">
      <w:pPr>
        <w:spacing w:after="120"/>
        <w:ind w:left="1134" w:right="1134"/>
        <w:jc w:val="both"/>
        <w:rPr>
          <w:color w:val="000000"/>
          <w:lang w:val="tr-TR"/>
        </w:rPr>
      </w:pPr>
      <w:r w:rsidRPr="007C6EEF">
        <w:rPr>
          <w:color w:val="000000"/>
          <w:lang w:val="tr-TR"/>
        </w:rPr>
        <w:t xml:space="preserve">43. </w:t>
      </w:r>
      <w:r w:rsidRPr="007C6EEF">
        <w:rPr>
          <w:color w:val="000000"/>
          <w:lang w:val="tr-TR"/>
        </w:rPr>
        <w:tab/>
      </w:r>
      <w:r w:rsidR="005F0033" w:rsidRPr="007C6EEF">
        <w:rPr>
          <w:color w:val="000000"/>
          <w:lang w:val="tr-TR"/>
        </w:rPr>
        <w:t>Barışçıl toplan</w:t>
      </w:r>
      <w:r w:rsidR="002D36BE">
        <w:rPr>
          <w:color w:val="000000"/>
          <w:lang w:val="tr-TR"/>
        </w:rPr>
        <w:t>ma</w:t>
      </w:r>
      <w:r w:rsidR="005F0033" w:rsidRPr="007C6EEF">
        <w:rPr>
          <w:color w:val="000000"/>
          <w:lang w:val="tr-TR"/>
        </w:rPr>
        <w:t xml:space="preserve"> hakkının, “kamu güvenliği” gerekçesi ile kısıtlanabilmesi için</w:t>
      </w:r>
      <w:r w:rsidR="00C8798F" w:rsidRPr="007C6EEF">
        <w:rPr>
          <w:rFonts w:eastAsia="SimSun"/>
          <w:vertAlign w:val="superscript"/>
          <w:lang w:val="tr-TR"/>
        </w:rPr>
        <w:footnoteReference w:id="51"/>
      </w:r>
      <w:r w:rsidR="005F0033" w:rsidRPr="007C6EEF">
        <w:rPr>
          <w:color w:val="000000"/>
          <w:lang w:val="tr-TR"/>
        </w:rPr>
        <w:t xml:space="preserve">, toplantının kişilerin güvenliğine (kişinin </w:t>
      </w:r>
      <w:r w:rsidR="00BC2ABF" w:rsidRPr="007C6EEF">
        <w:rPr>
          <w:color w:val="000000"/>
          <w:lang w:val="tr-TR"/>
        </w:rPr>
        <w:t>yaşamı</w:t>
      </w:r>
      <w:r w:rsidR="005F0033" w:rsidRPr="007C6EEF">
        <w:rPr>
          <w:color w:val="000000"/>
          <w:lang w:val="tr-TR"/>
        </w:rPr>
        <w:t xml:space="preserve"> veya güvenliği)</w:t>
      </w:r>
      <w:r w:rsidR="00BC2ABF" w:rsidRPr="007C6EEF">
        <w:rPr>
          <w:color w:val="000000"/>
          <w:lang w:val="tr-TR"/>
        </w:rPr>
        <w:t xml:space="preserve"> karşı gerçek ve ciddi bir risk oluşturduğu ya da benzer şekilde mülke ciddi zarar verme riskinin olduğu tespit edilmelidir.</w:t>
      </w:r>
      <w:r w:rsidR="00BC2ABF" w:rsidRPr="007C6EEF">
        <w:rPr>
          <w:rFonts w:eastAsia="SimSun"/>
          <w:vertAlign w:val="superscript"/>
          <w:lang w:val="tr-TR"/>
        </w:rPr>
        <w:footnoteReference w:id="52"/>
      </w:r>
      <w:r w:rsidR="00BC2ABF" w:rsidRPr="007C6EEF">
        <w:rPr>
          <w:lang w:val="tr-TR"/>
        </w:rPr>
        <w:t xml:space="preserve"> </w:t>
      </w:r>
      <w:r w:rsidR="00BC2ABF" w:rsidRPr="007C6EEF">
        <w:rPr>
          <w:color w:val="000000"/>
          <w:lang w:val="tr-TR"/>
        </w:rPr>
        <w:t xml:space="preserve"> </w:t>
      </w:r>
    </w:p>
    <w:p w14:paraId="1D83AB66" w14:textId="2AB686F3" w:rsidR="00C8798F" w:rsidRPr="007C6EEF" w:rsidRDefault="00106D7E" w:rsidP="00106D7E">
      <w:pPr>
        <w:spacing w:after="120"/>
        <w:ind w:left="1134" w:right="1134"/>
        <w:jc w:val="both"/>
        <w:rPr>
          <w:color w:val="000000"/>
          <w:lang w:val="tr-TR"/>
        </w:rPr>
      </w:pPr>
      <w:r w:rsidRPr="007C6EEF">
        <w:rPr>
          <w:color w:val="000000"/>
          <w:lang w:val="tr-TR"/>
        </w:rPr>
        <w:t xml:space="preserve">44. </w:t>
      </w:r>
      <w:r w:rsidRPr="007C6EEF">
        <w:rPr>
          <w:color w:val="000000"/>
          <w:lang w:val="tr-TR"/>
        </w:rPr>
        <w:tab/>
      </w:r>
      <w:r w:rsidR="0048264B" w:rsidRPr="007C6EEF">
        <w:rPr>
          <w:color w:val="000000"/>
          <w:lang w:val="tr-TR"/>
        </w:rPr>
        <w:t xml:space="preserve">“Kamu düzeni”, toplumun düzgün işleyişini </w:t>
      </w:r>
      <w:r w:rsidR="009B29F5">
        <w:rPr>
          <w:color w:val="000000"/>
          <w:lang w:val="tr-TR"/>
        </w:rPr>
        <w:t>sağlayan</w:t>
      </w:r>
      <w:r w:rsidR="0048264B" w:rsidRPr="007C6EEF">
        <w:rPr>
          <w:color w:val="000000"/>
          <w:lang w:val="tr-TR"/>
        </w:rPr>
        <w:t xml:space="preserve"> kuralların bütünü ya da toplumun temelini oluşturan ilkeler grubu anlamına gelir</w:t>
      </w:r>
      <w:r w:rsidR="008165BD">
        <w:rPr>
          <w:color w:val="000000"/>
          <w:lang w:val="tr-TR"/>
        </w:rPr>
        <w:t>;</w:t>
      </w:r>
      <w:r w:rsidR="0048264B" w:rsidRPr="007C6EEF">
        <w:rPr>
          <w:color w:val="000000"/>
          <w:lang w:val="tr-TR"/>
        </w:rPr>
        <w:t xml:space="preserve"> bu ilkeler için</w:t>
      </w:r>
      <w:r w:rsidR="009B29F5">
        <w:rPr>
          <w:color w:val="000000"/>
          <w:lang w:val="tr-TR"/>
        </w:rPr>
        <w:t>d</w:t>
      </w:r>
      <w:r w:rsidR="0048264B" w:rsidRPr="007C6EEF">
        <w:rPr>
          <w:color w:val="000000"/>
          <w:lang w:val="tr-TR"/>
        </w:rPr>
        <w:t xml:space="preserve">e barışçıl </w:t>
      </w:r>
      <w:r w:rsidR="00553446">
        <w:rPr>
          <w:color w:val="000000"/>
          <w:lang w:val="tr-TR"/>
        </w:rPr>
        <w:t>toplanma</w:t>
      </w:r>
      <w:r w:rsidR="0048264B" w:rsidRPr="007C6EEF">
        <w:rPr>
          <w:color w:val="000000"/>
          <w:lang w:val="tr-TR"/>
        </w:rPr>
        <w:t xml:space="preserve"> hakkı gibi insan haklarına riayet etmek de yer alır.</w:t>
      </w:r>
      <w:r w:rsidR="0048264B" w:rsidRPr="007C6EEF">
        <w:rPr>
          <w:vertAlign w:val="superscript"/>
          <w:lang w:val="tr-TR"/>
        </w:rPr>
        <w:footnoteReference w:id="53"/>
      </w:r>
      <w:r w:rsidR="0048264B" w:rsidRPr="007C6EEF">
        <w:rPr>
          <w:color w:val="000000"/>
          <w:lang w:val="tr-TR"/>
        </w:rPr>
        <w:t xml:space="preserve"> Taraf Devletler, </w:t>
      </w:r>
      <w:r w:rsidR="009B29F5" w:rsidRPr="007C6EEF">
        <w:rPr>
          <w:color w:val="000000"/>
          <w:lang w:val="tr-TR"/>
        </w:rPr>
        <w:t>“kamu düzeninin” muğlak tanımı</w:t>
      </w:r>
      <w:r w:rsidR="009B29F5">
        <w:rPr>
          <w:color w:val="000000"/>
          <w:lang w:val="tr-TR"/>
        </w:rPr>
        <w:t>nı,</w:t>
      </w:r>
      <w:r w:rsidR="009B29F5" w:rsidRPr="007C6EEF">
        <w:rPr>
          <w:color w:val="000000"/>
          <w:lang w:val="tr-TR"/>
        </w:rPr>
        <w:t xml:space="preserve"> </w:t>
      </w:r>
      <w:r w:rsidR="0048264B" w:rsidRPr="007C6EEF">
        <w:rPr>
          <w:color w:val="000000"/>
          <w:lang w:val="tr-TR"/>
        </w:rPr>
        <w:t xml:space="preserve">barışçıl </w:t>
      </w:r>
      <w:r w:rsidR="00EC06FB">
        <w:rPr>
          <w:color w:val="000000"/>
          <w:lang w:val="tr-TR"/>
        </w:rPr>
        <w:t>toplanma</w:t>
      </w:r>
      <w:r w:rsidR="0048264B" w:rsidRPr="007C6EEF">
        <w:rPr>
          <w:color w:val="000000"/>
          <w:lang w:val="tr-TR"/>
        </w:rPr>
        <w:t xml:space="preserve"> hakkına çok geniş kısıtlamalar getirmek için </w:t>
      </w:r>
      <w:r w:rsidR="009B29F5">
        <w:rPr>
          <w:color w:val="000000"/>
          <w:lang w:val="tr-TR"/>
        </w:rPr>
        <w:t>kullanmamalıdır</w:t>
      </w:r>
      <w:r w:rsidR="0048264B" w:rsidRPr="007C6EEF">
        <w:rPr>
          <w:color w:val="000000"/>
          <w:lang w:val="tr-TR"/>
        </w:rPr>
        <w:t>.</w:t>
      </w:r>
      <w:r w:rsidR="0048264B" w:rsidRPr="007C6EEF">
        <w:rPr>
          <w:vertAlign w:val="superscript"/>
          <w:lang w:val="tr-TR"/>
        </w:rPr>
        <w:footnoteReference w:id="54"/>
      </w:r>
      <w:r w:rsidR="0048264B" w:rsidRPr="007C6EEF">
        <w:rPr>
          <w:color w:val="000000"/>
          <w:spacing w:val="-3"/>
          <w:w w:val="105"/>
          <w:lang w:val="tr-TR"/>
        </w:rPr>
        <w:t xml:space="preserve"> </w:t>
      </w:r>
      <w:r w:rsidR="0048264B" w:rsidRPr="007C6EEF">
        <w:rPr>
          <w:color w:val="000000"/>
          <w:lang w:val="tr-TR"/>
        </w:rPr>
        <w:t>Barışçıl toplantılar bazı durumlarda özü itibariyle veya kasten karmaşaya yol açabilir ve büyük ölçüde hoşgörü gerektirebilir. “Kamu düzeni” ve “kanun ve düzen” eşanlamlı değildir ve yerel hukukta “kamu düzenini</w:t>
      </w:r>
      <w:r w:rsidR="00C81C5E" w:rsidRPr="007C6EEF">
        <w:rPr>
          <w:color w:val="000000"/>
          <w:lang w:val="tr-TR"/>
        </w:rPr>
        <w:t xml:space="preserve"> bozmanın” yasak olması sebebiyle, barışçıl toplantılara haksız olarak kısıtlama getirilmemelidir. </w:t>
      </w:r>
    </w:p>
    <w:p w14:paraId="078C7C6B" w14:textId="382F0DA2" w:rsidR="008C78C3" w:rsidRPr="007C6EEF" w:rsidRDefault="00106D7E" w:rsidP="00106D7E">
      <w:pPr>
        <w:spacing w:after="120"/>
        <w:ind w:left="1134" w:right="1134"/>
        <w:jc w:val="both"/>
        <w:rPr>
          <w:color w:val="000000"/>
          <w:lang w:val="tr-TR"/>
        </w:rPr>
      </w:pPr>
      <w:r w:rsidRPr="007C6EEF">
        <w:rPr>
          <w:color w:val="000000"/>
          <w:lang w:val="tr-TR"/>
        </w:rPr>
        <w:t xml:space="preserve">45. </w:t>
      </w:r>
      <w:r w:rsidRPr="007C6EEF">
        <w:rPr>
          <w:color w:val="000000"/>
          <w:lang w:val="tr-TR"/>
        </w:rPr>
        <w:tab/>
      </w:r>
      <w:r w:rsidR="008C78C3" w:rsidRPr="007C6EEF">
        <w:rPr>
          <w:color w:val="000000"/>
          <w:lang w:val="tr-TR"/>
        </w:rPr>
        <w:t>Örneğin bulaşıcı hastalık salgınının olduğu ve toplanmaların tehlikeli bulunduğu durumlarda “kamu sağlığını” koruma gerekçesiyle istisnai olarak hakkın kullanımına kısıtlama getirilebilir. Toplantı sırasınd</w:t>
      </w:r>
      <w:r w:rsidR="008C78C3" w:rsidRPr="00BD6EB6">
        <w:rPr>
          <w:color w:val="000000"/>
          <w:lang w:val="tr-TR"/>
        </w:rPr>
        <w:t>a sıhhi koşulların</w:t>
      </w:r>
      <w:r w:rsidR="008C78C3" w:rsidRPr="007C6EEF">
        <w:rPr>
          <w:color w:val="000000"/>
          <w:lang w:val="tr-TR"/>
        </w:rPr>
        <w:t xml:space="preserve"> halk sağlığı veya katılımcıların sağlığı açısından ciddi risk oluşturduğu aşırı duru</w:t>
      </w:r>
      <w:r w:rsidR="00250C30">
        <w:rPr>
          <w:color w:val="000000"/>
          <w:lang w:val="tr-TR"/>
        </w:rPr>
        <w:t>mlarda da kısıtlama yapılabilir.</w:t>
      </w:r>
      <w:r w:rsidR="008C78C3" w:rsidRPr="007C6EEF">
        <w:rPr>
          <w:vertAlign w:val="superscript"/>
          <w:lang w:val="tr-TR"/>
        </w:rPr>
        <w:footnoteReference w:id="55"/>
      </w:r>
      <w:r w:rsidR="008C78C3" w:rsidRPr="007C6EEF">
        <w:rPr>
          <w:color w:val="000000"/>
          <w:lang w:val="tr-TR"/>
        </w:rPr>
        <w:t xml:space="preserve"> </w:t>
      </w:r>
    </w:p>
    <w:p w14:paraId="3ECA76CB" w14:textId="445B2029" w:rsidR="00ED16D9" w:rsidRPr="007C6EEF" w:rsidRDefault="00106D7E" w:rsidP="00106D7E">
      <w:pPr>
        <w:spacing w:after="120"/>
        <w:ind w:left="1134" w:right="1134"/>
        <w:jc w:val="both"/>
        <w:rPr>
          <w:color w:val="000000"/>
          <w:lang w:val="tr-TR"/>
        </w:rPr>
      </w:pPr>
      <w:r w:rsidRPr="007C6EEF">
        <w:rPr>
          <w:color w:val="000000"/>
          <w:lang w:val="tr-TR"/>
        </w:rPr>
        <w:t xml:space="preserve">46. </w:t>
      </w:r>
      <w:r w:rsidRPr="007C6EEF">
        <w:rPr>
          <w:color w:val="000000"/>
          <w:lang w:val="tr-TR"/>
        </w:rPr>
        <w:tab/>
      </w:r>
      <w:r w:rsidR="00ED16D9" w:rsidRPr="007C6EEF">
        <w:rPr>
          <w:color w:val="000000"/>
          <w:lang w:val="tr-TR"/>
        </w:rPr>
        <w:t>Barışçıl toplantıların “ahlakı” koru</w:t>
      </w:r>
      <w:r w:rsidR="00BA507A" w:rsidRPr="007C6EEF">
        <w:rPr>
          <w:color w:val="000000"/>
          <w:lang w:val="tr-TR"/>
        </w:rPr>
        <w:t>ma</w:t>
      </w:r>
      <w:r w:rsidR="00ED16D9" w:rsidRPr="007C6EEF">
        <w:rPr>
          <w:color w:val="000000"/>
          <w:lang w:val="tr-TR"/>
        </w:rPr>
        <w:t xml:space="preserve"> amacıyla </w:t>
      </w:r>
      <w:r w:rsidR="00BA507A" w:rsidRPr="007C6EEF">
        <w:rPr>
          <w:color w:val="000000"/>
          <w:lang w:val="tr-TR"/>
        </w:rPr>
        <w:t xml:space="preserve">kısıtlanması </w:t>
      </w:r>
      <w:r w:rsidR="00ED16D9" w:rsidRPr="007C6EEF">
        <w:rPr>
          <w:color w:val="000000"/>
          <w:lang w:val="tr-TR"/>
        </w:rPr>
        <w:t xml:space="preserve">sadece istisnai olarak </w:t>
      </w:r>
      <w:r w:rsidR="00BA507A" w:rsidRPr="007C6EEF">
        <w:rPr>
          <w:color w:val="000000"/>
          <w:lang w:val="tr-TR"/>
        </w:rPr>
        <w:t>uygulanmalıdır. “Ahlakı koruma” gerekçesi, tek bir sosyal, felsefi veya dini gelenekten</w:t>
      </w:r>
      <w:r w:rsidR="00BA507A" w:rsidRPr="007C6EEF">
        <w:rPr>
          <w:vertAlign w:val="superscript"/>
          <w:lang w:val="tr-TR"/>
        </w:rPr>
        <w:footnoteReference w:id="56"/>
      </w:r>
      <w:r w:rsidR="00BA507A" w:rsidRPr="007C6EEF">
        <w:rPr>
          <w:color w:val="000000"/>
          <w:lang w:val="tr-TR"/>
        </w:rPr>
        <w:t xml:space="preserve"> kaynaklanan ahlak anlayışını korumak için </w:t>
      </w:r>
      <w:r w:rsidR="0091464D" w:rsidRPr="007C6EEF">
        <w:rPr>
          <w:color w:val="000000"/>
          <w:lang w:val="tr-TR"/>
        </w:rPr>
        <w:t>kullanılmamalı</w:t>
      </w:r>
      <w:r w:rsidR="00BA507A" w:rsidRPr="007C6EEF">
        <w:rPr>
          <w:color w:val="000000"/>
          <w:lang w:val="tr-TR"/>
        </w:rPr>
        <w:t xml:space="preserve"> ve bu tür kısıtlamalar evrensel insan hakları, çoğulculuk ve ayrımcılık yapmama ilkesi ışığında anlaşılmalıdır.</w:t>
      </w:r>
      <w:r w:rsidR="00BA507A" w:rsidRPr="007C6EEF">
        <w:rPr>
          <w:vertAlign w:val="superscript"/>
          <w:lang w:val="tr-TR"/>
        </w:rPr>
        <w:footnoteReference w:id="57"/>
      </w:r>
      <w:r w:rsidR="00BA507A" w:rsidRPr="007C6EEF">
        <w:rPr>
          <w:color w:val="000000"/>
          <w:lang w:val="tr-TR"/>
        </w:rPr>
        <w:t xml:space="preserve"> Bu gerekçe temelinde yapılan kısıtlamalar, örneğin cinsel eğilim veya cinsel kimlik ile ilgili ifadelere karşı gelindiği için uygulanamaz.</w:t>
      </w:r>
      <w:r w:rsidR="00BA507A" w:rsidRPr="007C6EEF">
        <w:rPr>
          <w:vertAlign w:val="superscript"/>
          <w:lang w:val="tr-TR"/>
        </w:rPr>
        <w:footnoteReference w:id="58"/>
      </w:r>
      <w:r w:rsidR="00BA507A" w:rsidRPr="007C6EEF">
        <w:rPr>
          <w:color w:val="000000"/>
          <w:lang w:val="tr-TR"/>
        </w:rPr>
        <w:t xml:space="preserve">  </w:t>
      </w:r>
      <w:r w:rsidR="009B29F5">
        <w:rPr>
          <w:color w:val="000000"/>
          <w:lang w:val="tr-TR"/>
        </w:rPr>
        <w:t xml:space="preserve"> </w:t>
      </w:r>
    </w:p>
    <w:p w14:paraId="220DEB38" w14:textId="2A4E23E4" w:rsidR="00BA507A" w:rsidRPr="007C6EEF" w:rsidRDefault="00106D7E" w:rsidP="00106D7E">
      <w:pPr>
        <w:spacing w:after="120"/>
        <w:ind w:left="1134" w:right="1134"/>
        <w:jc w:val="both"/>
        <w:rPr>
          <w:color w:val="000000"/>
          <w:lang w:val="tr-TR"/>
        </w:rPr>
      </w:pPr>
      <w:r w:rsidRPr="007C6EEF">
        <w:rPr>
          <w:color w:val="000000"/>
          <w:lang w:val="tr-TR"/>
        </w:rPr>
        <w:t xml:space="preserve">47. </w:t>
      </w:r>
      <w:r w:rsidRPr="007C6EEF">
        <w:rPr>
          <w:color w:val="000000"/>
          <w:lang w:val="tr-TR"/>
        </w:rPr>
        <w:tab/>
      </w:r>
      <w:r w:rsidR="00BA507A" w:rsidRPr="007C6EEF">
        <w:rPr>
          <w:color w:val="000000"/>
          <w:lang w:val="tr-TR"/>
        </w:rPr>
        <w:t>“</w:t>
      </w:r>
      <w:r w:rsidR="00AE7A6E" w:rsidRPr="007C6EEF">
        <w:rPr>
          <w:color w:val="000000"/>
          <w:lang w:val="tr-TR"/>
        </w:rPr>
        <w:t>B</w:t>
      </w:r>
      <w:r w:rsidR="00BA507A" w:rsidRPr="007C6EEF">
        <w:rPr>
          <w:color w:val="000000"/>
          <w:lang w:val="tr-TR"/>
        </w:rPr>
        <w:t>aşkalarının hak ve özgürlükle</w:t>
      </w:r>
      <w:r w:rsidR="00AE7A6E" w:rsidRPr="007C6EEF">
        <w:rPr>
          <w:color w:val="000000"/>
          <w:lang w:val="tr-TR"/>
        </w:rPr>
        <w:t>ri</w:t>
      </w:r>
      <w:r w:rsidR="00BA507A" w:rsidRPr="007C6EEF">
        <w:rPr>
          <w:color w:val="000000"/>
          <w:lang w:val="tr-TR"/>
        </w:rPr>
        <w:t>ni koruma” amacıyla getirilen kısıtlamalar</w:t>
      </w:r>
      <w:r w:rsidR="00AE7A6E" w:rsidRPr="007C6EEF">
        <w:rPr>
          <w:color w:val="000000"/>
          <w:lang w:val="tr-TR"/>
        </w:rPr>
        <w:t>, Söz</w:t>
      </w:r>
      <w:r w:rsidR="00ED0CD4" w:rsidRPr="007C6EEF">
        <w:rPr>
          <w:color w:val="000000"/>
          <w:lang w:val="tr-TR"/>
        </w:rPr>
        <w:t>leş</w:t>
      </w:r>
      <w:r w:rsidR="00AE7A6E" w:rsidRPr="007C6EEF">
        <w:rPr>
          <w:color w:val="000000"/>
          <w:lang w:val="tr-TR"/>
        </w:rPr>
        <w:t xml:space="preserve">menin korunması ya da toplantıya katılmayan kişilerin insan haklarının korunması ile ilgili olabilir. </w:t>
      </w:r>
      <w:r w:rsidR="009B29F5">
        <w:rPr>
          <w:color w:val="000000"/>
          <w:lang w:val="tr-TR"/>
        </w:rPr>
        <w:t>Öte yandan</w:t>
      </w:r>
      <w:r w:rsidR="00AE7A6E" w:rsidRPr="007C6EEF">
        <w:rPr>
          <w:color w:val="000000"/>
          <w:lang w:val="tr-TR"/>
        </w:rPr>
        <w:t>, toplantılarda kamusal alan ve diğer alanlar</w:t>
      </w:r>
      <w:r w:rsidR="009B29F5">
        <w:rPr>
          <w:color w:val="000000"/>
          <w:lang w:val="tr-TR"/>
        </w:rPr>
        <w:t>ın kullanımı meşrudur</w:t>
      </w:r>
      <w:r w:rsidR="00AE7A6E" w:rsidRPr="007C6EEF">
        <w:rPr>
          <w:color w:val="000000"/>
          <w:lang w:val="tr-TR"/>
        </w:rPr>
        <w:t xml:space="preserve"> ve toplantılar özü itibariyle olağan hayat akışında belli bir düzeyde karmaşaya yol açabilir; bu sebeple bu tür karmaşalara, orantısız bir aksaklığa yol açmadıkları sürece, uyum </w:t>
      </w:r>
      <w:r w:rsidR="00ED0CD4" w:rsidRPr="007C6EEF">
        <w:rPr>
          <w:color w:val="000000"/>
          <w:lang w:val="tr-TR"/>
        </w:rPr>
        <w:t>gösterilmelidir</w:t>
      </w:r>
      <w:r w:rsidR="00AE7A6E" w:rsidRPr="007C6EEF">
        <w:rPr>
          <w:color w:val="000000"/>
          <w:lang w:val="tr-TR"/>
        </w:rPr>
        <w:t xml:space="preserve">. Orantısız bir aksaklık veya sıkıntı olması halinde </w:t>
      </w:r>
      <w:r w:rsidR="00ED0CD4" w:rsidRPr="007C6EEF">
        <w:rPr>
          <w:color w:val="000000"/>
          <w:lang w:val="tr-TR"/>
        </w:rPr>
        <w:t xml:space="preserve">kısıtlama yapmak isteyen </w:t>
      </w:r>
      <w:r w:rsidR="00AE7A6E" w:rsidRPr="007C6EEF">
        <w:rPr>
          <w:color w:val="000000"/>
          <w:lang w:val="tr-TR"/>
        </w:rPr>
        <w:t>yetkililer, kısıtlama için ayrıntılı gerekçe ileri sürebilmelidir.</w:t>
      </w:r>
      <w:r w:rsidR="00AE7A6E" w:rsidRPr="007C6EEF">
        <w:rPr>
          <w:vertAlign w:val="superscript"/>
          <w:lang w:val="tr-TR"/>
        </w:rPr>
        <w:footnoteReference w:id="59"/>
      </w:r>
      <w:r w:rsidR="00AE7A6E" w:rsidRPr="007C6EEF">
        <w:rPr>
          <w:color w:val="000000"/>
          <w:lang w:val="tr-TR"/>
        </w:rPr>
        <w:t xml:space="preserve"> </w:t>
      </w:r>
    </w:p>
    <w:p w14:paraId="21AC71AC" w14:textId="3A8538EE" w:rsidR="00ED0CD4" w:rsidRDefault="00106D7E" w:rsidP="00106D7E">
      <w:pPr>
        <w:spacing w:after="120"/>
        <w:ind w:left="1134" w:right="1134"/>
        <w:jc w:val="both"/>
        <w:rPr>
          <w:lang w:val="tr-TR"/>
        </w:rPr>
      </w:pPr>
      <w:r w:rsidRPr="007C6EEF">
        <w:rPr>
          <w:lang w:val="tr-TR"/>
        </w:rPr>
        <w:lastRenderedPageBreak/>
        <w:t xml:space="preserve">48. </w:t>
      </w:r>
      <w:r w:rsidRPr="007C6EEF">
        <w:rPr>
          <w:lang w:val="tr-TR"/>
        </w:rPr>
        <w:tab/>
      </w:r>
      <w:r w:rsidR="0091464D">
        <w:rPr>
          <w:lang w:val="tr-TR"/>
        </w:rPr>
        <w:t>21. m</w:t>
      </w:r>
      <w:r w:rsidR="006830CE" w:rsidRPr="007C6EEF">
        <w:rPr>
          <w:lang w:val="tr-TR"/>
        </w:rPr>
        <w:t xml:space="preserve">addede belirtilen ve yukarıda bahsedilen kısıtlamalarla ilgili genel çerçevenin yanı sıra, barışçıl </w:t>
      </w:r>
      <w:r w:rsidR="004A2A67">
        <w:rPr>
          <w:lang w:val="tr-TR"/>
        </w:rPr>
        <w:t>toplanma</w:t>
      </w:r>
      <w:r w:rsidR="006830CE" w:rsidRPr="007C6EEF">
        <w:rPr>
          <w:lang w:val="tr-TR"/>
        </w:rPr>
        <w:t xml:space="preserve"> hakkına getirilecek kısıtlamalarda dikkat</w:t>
      </w:r>
      <w:r w:rsidR="00C71183">
        <w:rPr>
          <w:lang w:val="tr-TR"/>
        </w:rPr>
        <w:t>e</w:t>
      </w:r>
      <w:r w:rsidR="006830CE" w:rsidRPr="007C6EEF">
        <w:rPr>
          <w:lang w:val="tr-TR"/>
        </w:rPr>
        <w:t xml:space="preserve"> alınması gereken başka hususlar da mevcuttur. </w:t>
      </w:r>
      <w:r w:rsidR="00206D21" w:rsidRPr="007C6EEF">
        <w:rPr>
          <w:lang w:val="tr-TR"/>
        </w:rPr>
        <w:t>Hakkın kullanımı açısından esas hususlardan biri, kısıtlamaların ilke olarak içerik bakımından tarafsız olması gerektiği ve dolayısıyla toplantıda vurgulanan mesaj ile ilgili olmaması gerektiğidir.</w:t>
      </w:r>
      <w:r w:rsidR="00206D21" w:rsidRPr="007C6EEF">
        <w:rPr>
          <w:rFonts w:eastAsia="SimSun"/>
          <w:vertAlign w:val="superscript"/>
          <w:lang w:val="tr-TR"/>
        </w:rPr>
        <w:footnoteReference w:id="60"/>
      </w:r>
      <w:r w:rsidR="00206D21" w:rsidRPr="007C6EEF">
        <w:rPr>
          <w:lang w:val="tr-TR"/>
        </w:rPr>
        <w:t xml:space="preserve"> </w:t>
      </w:r>
      <w:r w:rsidR="00206D21" w:rsidRPr="007D6D5D">
        <w:rPr>
          <w:lang w:val="tr-TR"/>
        </w:rPr>
        <w:t>Bunun tersi bir yaklaşım, kişilerin fikirlerini ileri sür</w:t>
      </w:r>
      <w:r w:rsidR="00335622" w:rsidRPr="007D6D5D">
        <w:rPr>
          <w:lang w:val="tr-TR"/>
        </w:rPr>
        <w:t>üp</w:t>
      </w:r>
      <w:r w:rsidR="00206D21" w:rsidRPr="007D6D5D">
        <w:rPr>
          <w:lang w:val="tr-TR"/>
        </w:rPr>
        <w:t xml:space="preserve"> destek </w:t>
      </w:r>
      <w:r w:rsidR="00335622" w:rsidRPr="007D6D5D">
        <w:rPr>
          <w:lang w:val="tr-TR"/>
        </w:rPr>
        <w:t>bulduğu, potansiyel bir</w:t>
      </w:r>
      <w:r w:rsidR="00206D21" w:rsidRPr="007D6D5D">
        <w:rPr>
          <w:lang w:val="tr-TR"/>
        </w:rPr>
        <w:t xml:space="preserve"> siyasi ve sosyal katılım</w:t>
      </w:r>
      <w:r w:rsidR="00335622" w:rsidRPr="007D6D5D">
        <w:rPr>
          <w:lang w:val="tr-TR"/>
        </w:rPr>
        <w:t xml:space="preserve"> </w:t>
      </w:r>
      <w:r w:rsidR="00206D21" w:rsidRPr="007D6D5D">
        <w:rPr>
          <w:lang w:val="tr-TR"/>
        </w:rPr>
        <w:t>ara</w:t>
      </w:r>
      <w:r w:rsidR="00335622" w:rsidRPr="007D6D5D">
        <w:rPr>
          <w:lang w:val="tr-TR"/>
        </w:rPr>
        <w:t>cı</w:t>
      </w:r>
      <w:r w:rsidR="00206D21" w:rsidRPr="007D6D5D">
        <w:rPr>
          <w:lang w:val="tr-TR"/>
        </w:rPr>
        <w:t xml:space="preserve"> </w:t>
      </w:r>
      <w:r w:rsidR="00335622" w:rsidRPr="007D6D5D">
        <w:rPr>
          <w:lang w:val="tr-TR"/>
        </w:rPr>
        <w:t>olan</w:t>
      </w:r>
      <w:r w:rsidR="00206D21" w:rsidRPr="007D6D5D">
        <w:rPr>
          <w:lang w:val="tr-TR"/>
        </w:rPr>
        <w:t xml:space="preserve"> </w:t>
      </w:r>
      <w:r w:rsidR="00335622" w:rsidRPr="007D6D5D">
        <w:rPr>
          <w:lang w:val="tr-TR"/>
        </w:rPr>
        <w:t xml:space="preserve">barışçıl toplantıların bu </w:t>
      </w:r>
      <w:r w:rsidR="00206D21" w:rsidRPr="007D6D5D">
        <w:rPr>
          <w:lang w:val="tr-TR"/>
        </w:rPr>
        <w:t>amacına aykırıdır.</w:t>
      </w:r>
      <w:r w:rsidR="00206D21" w:rsidRPr="007C6EEF">
        <w:rPr>
          <w:lang w:val="tr-TR"/>
        </w:rPr>
        <w:t xml:space="preserve"> </w:t>
      </w:r>
      <w:r w:rsidR="008D0192">
        <w:rPr>
          <w:lang w:val="tr-TR"/>
        </w:rPr>
        <w:t xml:space="preserve"> </w:t>
      </w:r>
    </w:p>
    <w:p w14:paraId="200AC9C4" w14:textId="2059E573" w:rsidR="00B97EC2" w:rsidRPr="007C6EEF" w:rsidRDefault="00106D7E" w:rsidP="00106D7E">
      <w:pPr>
        <w:spacing w:after="120"/>
        <w:ind w:left="1134" w:right="1134"/>
        <w:jc w:val="both"/>
        <w:rPr>
          <w:lang w:val="tr-TR"/>
        </w:rPr>
      </w:pPr>
      <w:r w:rsidRPr="007C6EEF">
        <w:rPr>
          <w:lang w:val="tr-TR"/>
        </w:rPr>
        <w:t xml:space="preserve">49. </w:t>
      </w:r>
      <w:r w:rsidRPr="007C6EEF">
        <w:rPr>
          <w:lang w:val="tr-TR"/>
        </w:rPr>
        <w:tab/>
      </w:r>
      <w:r w:rsidR="00B97EC2" w:rsidRPr="00A97B13">
        <w:rPr>
          <w:lang w:val="tr-TR"/>
        </w:rPr>
        <w:t xml:space="preserve">Toplantılarda ifadeye dayalı unsurlar ile ilgili olarak, ifade özgürlüğüne uygulanan kurallar izlenmelidir. Dolayısıyla, </w:t>
      </w:r>
      <w:r w:rsidR="001F2113" w:rsidRPr="00A97B13">
        <w:rPr>
          <w:lang w:val="tr-TR"/>
        </w:rPr>
        <w:t xml:space="preserve">barışçıl toplantılara yönelik kısıtlamalar, hükümetin, anayasanın, siyasi sistemin demokratik yöntemle değişmesi ya da </w:t>
      </w:r>
      <w:r w:rsidR="000E4466" w:rsidRPr="000E4466">
        <w:rPr>
          <w:lang w:val="tr-TR"/>
        </w:rPr>
        <w:t>kendi kaderini tayin</w:t>
      </w:r>
      <w:r w:rsidR="001F2113" w:rsidRPr="00A97B13">
        <w:rPr>
          <w:lang w:val="tr-TR"/>
        </w:rPr>
        <w:t xml:space="preserve"> hakkının kullanılması için yapılan çağrılar gibi otoriteye karşı meydan okuyan söylemleri ve </w:t>
      </w:r>
      <w:r w:rsidR="00B97EC2" w:rsidRPr="00A97B13">
        <w:rPr>
          <w:lang w:val="tr-TR"/>
        </w:rPr>
        <w:t xml:space="preserve">hükümete </w:t>
      </w:r>
      <w:r w:rsidR="001F2113" w:rsidRPr="00A97B13">
        <w:rPr>
          <w:lang w:val="tr-TR"/>
        </w:rPr>
        <w:t xml:space="preserve">karşı </w:t>
      </w:r>
      <w:r w:rsidR="00B97EC2" w:rsidRPr="00A97B13">
        <w:rPr>
          <w:lang w:val="tr-TR"/>
        </w:rPr>
        <w:t>siyasi muhalefet</w:t>
      </w:r>
      <w:r w:rsidR="001F2113" w:rsidRPr="00A97B13">
        <w:rPr>
          <w:lang w:val="tr-TR"/>
        </w:rPr>
        <w:t xml:space="preserve"> iç</w:t>
      </w:r>
      <w:r w:rsidR="0091464D">
        <w:rPr>
          <w:lang w:val="tr-TR"/>
        </w:rPr>
        <w:t>erikli ifadeleri bastırmak için</w:t>
      </w:r>
      <w:r w:rsidR="001F2113" w:rsidRPr="00A97B13">
        <w:rPr>
          <w:rFonts w:eastAsia="SimSun"/>
          <w:vertAlign w:val="superscript"/>
          <w:lang w:val="tr-TR"/>
        </w:rPr>
        <w:footnoteReference w:id="61"/>
      </w:r>
      <w:r w:rsidR="0091464D">
        <w:rPr>
          <w:lang w:val="tr-TR"/>
        </w:rPr>
        <w:t xml:space="preserve"> dolaylı ya da doğrudan</w:t>
      </w:r>
      <w:r w:rsidR="001F2113" w:rsidRPr="00A97B13">
        <w:rPr>
          <w:lang w:val="tr-TR"/>
        </w:rPr>
        <w:t xml:space="preserve"> kullanılmamalıdır. Kısıtlamalar, Devlet </w:t>
      </w:r>
      <w:r w:rsidR="00803600" w:rsidRPr="00A97B13">
        <w:rPr>
          <w:lang w:val="tr-TR"/>
        </w:rPr>
        <w:t>kurumlarının</w:t>
      </w:r>
      <w:r w:rsidR="001F2113" w:rsidRPr="00A97B13">
        <w:rPr>
          <w:lang w:val="tr-TR"/>
        </w:rPr>
        <w:t xml:space="preserve"> ya da yetkililerinin şeref ve itibarına yönelik hakaretleri yasaklamak için kullanılmamalıdır.</w:t>
      </w:r>
      <w:r w:rsidR="00803600" w:rsidRPr="00A97B13">
        <w:rPr>
          <w:rFonts w:eastAsia="SimSun"/>
          <w:vertAlign w:val="superscript"/>
          <w:lang w:val="tr-TR"/>
        </w:rPr>
        <w:footnoteReference w:id="62"/>
      </w:r>
      <w:r w:rsidR="00803600" w:rsidRPr="007C6EEF">
        <w:rPr>
          <w:lang w:val="tr-TR"/>
        </w:rPr>
        <w:t xml:space="preserve"> </w:t>
      </w:r>
      <w:r w:rsidR="001F2113" w:rsidRPr="007C6EEF">
        <w:rPr>
          <w:lang w:val="tr-TR"/>
        </w:rPr>
        <w:t xml:space="preserve"> </w:t>
      </w:r>
    </w:p>
    <w:p w14:paraId="138488A5" w14:textId="462C83B8" w:rsidR="00542C19" w:rsidRPr="007C6EEF" w:rsidRDefault="00106D7E" w:rsidP="00542C19">
      <w:pPr>
        <w:spacing w:after="120"/>
        <w:ind w:left="1134" w:right="1134"/>
        <w:jc w:val="both"/>
        <w:rPr>
          <w:lang w:val="tr-TR"/>
        </w:rPr>
      </w:pPr>
      <w:r w:rsidRPr="007C6EEF">
        <w:rPr>
          <w:lang w:val="tr-TR"/>
        </w:rPr>
        <w:t xml:space="preserve">50. </w:t>
      </w:r>
      <w:r w:rsidRPr="007C6EEF">
        <w:rPr>
          <w:lang w:val="tr-TR"/>
        </w:rPr>
        <w:tab/>
      </w:r>
      <w:r w:rsidR="00542C19" w:rsidRPr="007C6EEF">
        <w:rPr>
          <w:lang w:val="tr-TR"/>
        </w:rPr>
        <w:t>Sözleşm</w:t>
      </w:r>
      <w:r w:rsidR="00770093">
        <w:rPr>
          <w:lang w:val="tr-TR"/>
        </w:rPr>
        <w:t>enin 20. m</w:t>
      </w:r>
      <w:r w:rsidR="00542C19" w:rsidRPr="007C6EEF">
        <w:rPr>
          <w:lang w:val="tr-TR"/>
        </w:rPr>
        <w:t>addesi uyarınca barışçıl toplantılar, savaş propagandası yapmak için (1.</w:t>
      </w:r>
      <w:r w:rsidR="007C6D45" w:rsidRPr="007C6EEF">
        <w:rPr>
          <w:lang w:val="tr-TR"/>
        </w:rPr>
        <w:t xml:space="preserve"> </w:t>
      </w:r>
      <w:r w:rsidR="00542C19" w:rsidRPr="007C6EEF">
        <w:rPr>
          <w:lang w:val="tr-TR"/>
        </w:rPr>
        <w:t>fıkra) veya ulusal, ırksal ya da dini nefreti</w:t>
      </w:r>
      <w:r w:rsidR="00770093">
        <w:rPr>
          <w:lang w:val="tr-TR"/>
        </w:rPr>
        <w:t>,</w:t>
      </w:r>
      <w:r w:rsidR="00542C19" w:rsidRPr="007C6EEF">
        <w:rPr>
          <w:lang w:val="tr-TR"/>
        </w:rPr>
        <w:t xml:space="preserve"> ayrımcılık, düşmanlık ya da şiddete kışkırtma şeklini alacak biçimde savunmak için (2. </w:t>
      </w:r>
      <w:r w:rsidR="007C6D45" w:rsidRPr="007C6EEF">
        <w:rPr>
          <w:lang w:val="tr-TR"/>
        </w:rPr>
        <w:t>f</w:t>
      </w:r>
      <w:r w:rsidR="00542C19" w:rsidRPr="007C6EEF">
        <w:rPr>
          <w:lang w:val="tr-TR"/>
        </w:rPr>
        <w:t>ıkra) kullanılamaz.</w:t>
      </w:r>
      <w:r w:rsidR="007C6D45" w:rsidRPr="007C6EEF">
        <w:rPr>
          <w:rFonts w:eastAsia="SimSun"/>
          <w:vertAlign w:val="superscript"/>
          <w:lang w:val="tr-TR"/>
        </w:rPr>
        <w:footnoteReference w:id="63"/>
      </w:r>
      <w:r w:rsidR="00542C19" w:rsidRPr="007C6EEF">
        <w:rPr>
          <w:lang w:val="tr-TR"/>
        </w:rPr>
        <w:t xml:space="preserve"> </w:t>
      </w:r>
      <w:r w:rsidR="007C6D45" w:rsidRPr="007C6EEF">
        <w:rPr>
          <w:lang w:val="tr-TR"/>
        </w:rPr>
        <w:t>Bu gibi durumlarda mümkün oldukça, toplantının geneline değil, bireysel faillere ka</w:t>
      </w:r>
      <w:r w:rsidR="00770093">
        <w:rPr>
          <w:lang w:val="tr-TR"/>
        </w:rPr>
        <w:t>rşı harekete geçilmelidir. 20. m</w:t>
      </w:r>
      <w:r w:rsidR="007C6D45" w:rsidRPr="007C6EEF">
        <w:rPr>
          <w:lang w:val="tr-TR"/>
        </w:rPr>
        <w:t>adde kapsamına giren mesajların hakim olduğu to</w:t>
      </w:r>
      <w:r w:rsidR="00770093">
        <w:rPr>
          <w:lang w:val="tr-TR"/>
        </w:rPr>
        <w:t>plantılara katılım, 19. ve 21. m</w:t>
      </w:r>
      <w:r w:rsidR="007C6D45" w:rsidRPr="007C6EEF">
        <w:rPr>
          <w:lang w:val="tr-TR"/>
        </w:rPr>
        <w:t>addelerde belirtilen kısıtlama koşullarına uygun olarak ele alınmalıdır.</w:t>
      </w:r>
      <w:r w:rsidR="007C6D45" w:rsidRPr="007C6EEF">
        <w:rPr>
          <w:rFonts w:eastAsia="SimSun"/>
          <w:vertAlign w:val="superscript"/>
          <w:lang w:val="tr-TR"/>
        </w:rPr>
        <w:footnoteReference w:id="64"/>
      </w:r>
    </w:p>
    <w:p w14:paraId="189F7976" w14:textId="1C7C8ACF" w:rsidR="00027BEC" w:rsidRPr="007C6EEF" w:rsidRDefault="00106D7E" w:rsidP="00106D7E">
      <w:pPr>
        <w:spacing w:after="120"/>
        <w:ind w:left="1134" w:right="1134"/>
        <w:jc w:val="both"/>
        <w:rPr>
          <w:lang w:val="tr-TR"/>
        </w:rPr>
      </w:pPr>
      <w:r w:rsidRPr="007C6EEF">
        <w:rPr>
          <w:lang w:val="tr-TR"/>
        </w:rPr>
        <w:t xml:space="preserve">51. </w:t>
      </w:r>
      <w:r w:rsidRPr="007C6EEF">
        <w:rPr>
          <w:lang w:val="tr-TR"/>
        </w:rPr>
        <w:tab/>
      </w:r>
      <w:r w:rsidR="00027BEC" w:rsidRPr="007C6EEF">
        <w:rPr>
          <w:lang w:val="tr-TR"/>
        </w:rPr>
        <w:t>Genel olarak, bayrak, üniforma, işaret ve pankartların kullanımı, üzücü bir geçmişin sembolleri dahi olsalar, meşru bir ifade biçimi olarak görülmeli ve kısıtlanmamalıdır. Bu tür sembollerin ayrımcılık, düşmanlık ya da şiddete kışkırtma şeklini alacak şekilde doğrudan ya da ağırlıklı olarak kullanıldığı istisnai durumlarda uygun kısıtlamalar yapılmalıdır.</w:t>
      </w:r>
      <w:r w:rsidR="00027BEC" w:rsidRPr="007C6EEF">
        <w:rPr>
          <w:rFonts w:eastAsia="SimSun"/>
          <w:vertAlign w:val="superscript"/>
          <w:lang w:val="tr-TR"/>
        </w:rPr>
        <w:footnoteReference w:id="65"/>
      </w:r>
      <w:r w:rsidR="00027BEC" w:rsidRPr="007C6EEF">
        <w:rPr>
          <w:lang w:val="tr-TR"/>
        </w:rPr>
        <w:t xml:space="preserve"> </w:t>
      </w:r>
    </w:p>
    <w:p w14:paraId="0734608F" w14:textId="21FAA055" w:rsidR="009860EB" w:rsidRPr="007C6EEF" w:rsidRDefault="00106D7E" w:rsidP="00106D7E">
      <w:pPr>
        <w:spacing w:after="120"/>
        <w:ind w:left="1134" w:right="1134"/>
        <w:jc w:val="both"/>
        <w:rPr>
          <w:lang w:val="tr-TR"/>
        </w:rPr>
      </w:pPr>
      <w:r w:rsidRPr="007C6EEF">
        <w:rPr>
          <w:lang w:val="tr-TR"/>
        </w:rPr>
        <w:t xml:space="preserve">52. </w:t>
      </w:r>
      <w:r w:rsidRPr="007C6EEF">
        <w:rPr>
          <w:lang w:val="tr-TR"/>
        </w:rPr>
        <w:tab/>
      </w:r>
      <w:r w:rsidR="00010B2D" w:rsidRPr="007C6EEF">
        <w:rPr>
          <w:lang w:val="tr-TR"/>
        </w:rPr>
        <w:t>G</w:t>
      </w:r>
      <w:r w:rsidR="00104E2C" w:rsidRPr="007C6EEF">
        <w:rPr>
          <w:lang w:val="tr-TR"/>
        </w:rPr>
        <w:t xml:space="preserve">enel bir kural olarak, toplantının </w:t>
      </w:r>
      <w:r w:rsidR="007C6EEF" w:rsidRPr="007C6EEF">
        <w:rPr>
          <w:lang w:val="tr-TR"/>
        </w:rPr>
        <w:t>halktan bazı kişilerin</w:t>
      </w:r>
      <w:r w:rsidR="00104E2C" w:rsidRPr="007C6EEF">
        <w:rPr>
          <w:lang w:val="tr-TR"/>
        </w:rPr>
        <w:t xml:space="preserve"> katılımcılara karşı düşmanca tepkisine </w:t>
      </w:r>
      <w:r w:rsidR="007C6EEF" w:rsidRPr="007C6EEF">
        <w:rPr>
          <w:lang w:val="tr-TR"/>
        </w:rPr>
        <w:t>neden olması</w:t>
      </w:r>
      <w:r w:rsidR="00104E2C" w:rsidRPr="007C6EEF">
        <w:rPr>
          <w:lang w:val="tr-TR"/>
        </w:rPr>
        <w:t xml:space="preserve"> ya da </w:t>
      </w:r>
      <w:r w:rsidR="008D0192">
        <w:rPr>
          <w:lang w:val="tr-TR"/>
        </w:rPr>
        <w:t xml:space="preserve">bunun </w:t>
      </w:r>
      <w:r w:rsidR="00104E2C" w:rsidRPr="007C6EEF">
        <w:rPr>
          <w:lang w:val="tr-TR"/>
        </w:rPr>
        <w:t xml:space="preserve">ihtimali </w:t>
      </w:r>
      <w:r w:rsidR="00010B2D" w:rsidRPr="007C6EEF">
        <w:rPr>
          <w:lang w:val="tr-TR"/>
        </w:rPr>
        <w:t>kısıtlama yapmak için bir gerekçe sayılmaz; toplantının devam etmesine izin verilmeli ve katılımcılar koruma altına alınmalıdır.</w:t>
      </w:r>
      <w:r w:rsidR="00010B2D" w:rsidRPr="007C6EEF">
        <w:rPr>
          <w:rFonts w:eastAsia="SimSun"/>
          <w:vertAlign w:val="superscript"/>
          <w:lang w:val="tr-TR"/>
        </w:rPr>
        <w:footnoteReference w:id="66"/>
      </w:r>
      <w:r w:rsidR="00010B2D" w:rsidRPr="007C6EEF">
        <w:rPr>
          <w:lang w:val="tr-TR"/>
        </w:rPr>
        <w:t xml:space="preserve"> Bununla birlikte, </w:t>
      </w:r>
      <w:r w:rsidR="009860EB" w:rsidRPr="007C6EEF">
        <w:rPr>
          <w:lang w:val="tr-TR"/>
        </w:rPr>
        <w:t xml:space="preserve">katılımcıların güvenliğinin ciddi bir tehdit altında olduğu ve Devletin katılımcıları koruyamayacağının </w:t>
      </w:r>
      <w:r w:rsidR="004E4E88" w:rsidRPr="007C6EEF">
        <w:rPr>
          <w:lang w:val="tr-TR"/>
        </w:rPr>
        <w:t>açıkça</w:t>
      </w:r>
      <w:r w:rsidR="009860EB" w:rsidRPr="007C6EEF">
        <w:rPr>
          <w:lang w:val="tr-TR"/>
        </w:rPr>
        <w:t xml:space="preserve"> görüldü</w:t>
      </w:r>
      <w:r w:rsidR="00FB3534">
        <w:rPr>
          <w:lang w:val="tr-TR"/>
        </w:rPr>
        <w:t>ğü istisnai durumlarda</w:t>
      </w:r>
      <w:r w:rsidR="009860EB" w:rsidRPr="007C6EEF">
        <w:rPr>
          <w:lang w:val="tr-TR"/>
        </w:rPr>
        <w:t xml:space="preserve"> toplantı katılımına yönelik kısıtlama uygulanabilir. Bu tür kısıtlamalar sıkı tetkike tabi tutul</w:t>
      </w:r>
      <w:r w:rsidR="008D0192">
        <w:rPr>
          <w:lang w:val="tr-TR"/>
        </w:rPr>
        <w:t>malı ve</w:t>
      </w:r>
      <w:r w:rsidR="009860EB" w:rsidRPr="007C6EEF">
        <w:rPr>
          <w:lang w:val="tr-TR"/>
        </w:rPr>
        <w:t xml:space="preserve"> uygunluğu tespit edilmelidir. Açıkça belirlenmemiş bir şiddet riski olması ya da yetkililerin, toplantıya karşı çıkan taraflardan kaynaklanan şiddeti önleme ya da bertaraf etme kapasitesinin olmama ihtimali </w:t>
      </w:r>
      <w:r w:rsidR="00551E16">
        <w:rPr>
          <w:lang w:val="tr-TR"/>
        </w:rPr>
        <w:t xml:space="preserve">kısıtlama yapılması için </w:t>
      </w:r>
      <w:r w:rsidR="009860EB" w:rsidRPr="007C6EEF">
        <w:rPr>
          <w:lang w:val="tr-TR"/>
        </w:rPr>
        <w:t>yeterli değildir; Devlet, yeterli sayıda kolluk kuvveti tahsis edilse bile durumu kontrol altına alamayacağını somut bir risk analizine dayalı olarak gösterebilmelidir.</w:t>
      </w:r>
      <w:r w:rsidR="009860EB" w:rsidRPr="007C6EEF">
        <w:rPr>
          <w:rFonts w:eastAsia="SimSun"/>
          <w:vertAlign w:val="superscript"/>
          <w:lang w:val="tr-TR"/>
        </w:rPr>
        <w:footnoteReference w:id="67"/>
      </w:r>
      <w:r w:rsidR="009860EB" w:rsidRPr="007C6EEF">
        <w:rPr>
          <w:lang w:val="tr-TR"/>
        </w:rPr>
        <w:t xml:space="preserve"> Toplantıyı yasaklamadan önce, toplantının ertelenmesi ya da yerinin değiştirilmesi gibi daha az müdahale </w:t>
      </w:r>
      <w:r w:rsidR="00551E16">
        <w:rPr>
          <w:lang w:val="tr-TR"/>
        </w:rPr>
        <w:t>içeren</w:t>
      </w:r>
      <w:r w:rsidR="009860EB" w:rsidRPr="007C6EEF">
        <w:rPr>
          <w:lang w:val="tr-TR"/>
        </w:rPr>
        <w:t xml:space="preserve"> kısıtlamalar değerlendirilmelidir. </w:t>
      </w:r>
    </w:p>
    <w:p w14:paraId="151289CE" w14:textId="6D0B7040" w:rsidR="00911051" w:rsidRPr="007C6EEF" w:rsidRDefault="009860EB" w:rsidP="00106D7E">
      <w:pPr>
        <w:spacing w:after="120"/>
        <w:ind w:left="1134" w:right="1134"/>
        <w:jc w:val="both"/>
        <w:rPr>
          <w:lang w:val="tr-TR"/>
        </w:rPr>
      </w:pPr>
      <w:r w:rsidRPr="007C6EEF">
        <w:rPr>
          <w:lang w:val="tr-TR"/>
        </w:rPr>
        <w:t xml:space="preserve"> </w:t>
      </w:r>
      <w:r w:rsidR="00106D7E" w:rsidRPr="007C6EEF">
        <w:rPr>
          <w:lang w:val="tr-TR"/>
        </w:rPr>
        <w:t xml:space="preserve">53. </w:t>
      </w:r>
      <w:r w:rsidR="00106D7E" w:rsidRPr="007C6EEF">
        <w:rPr>
          <w:lang w:val="tr-TR"/>
        </w:rPr>
        <w:tab/>
      </w:r>
      <w:r w:rsidR="00306D3C" w:rsidRPr="007C6EEF">
        <w:rPr>
          <w:lang w:val="tr-TR"/>
        </w:rPr>
        <w:t xml:space="preserve">Toplantıların “zamanı, </w:t>
      </w:r>
      <w:r w:rsidR="009E275E">
        <w:rPr>
          <w:lang w:val="tr-TR"/>
        </w:rPr>
        <w:t>mekan</w:t>
      </w:r>
      <w:r w:rsidR="00306D3C" w:rsidRPr="007C6EEF">
        <w:rPr>
          <w:lang w:val="tr-TR"/>
        </w:rPr>
        <w:t xml:space="preserve"> ve yapılış şekli” genel olarak içerik bakımından tarafsız düzenlemeye </w:t>
      </w:r>
      <w:r w:rsidR="00306D3C" w:rsidRPr="00FB4EDF">
        <w:rPr>
          <w:lang w:val="tr-TR"/>
        </w:rPr>
        <w:t>ta</w:t>
      </w:r>
      <w:r w:rsidR="00F0182D" w:rsidRPr="00FB4EDF">
        <w:rPr>
          <w:lang w:val="tr-TR"/>
        </w:rPr>
        <w:t>b</w:t>
      </w:r>
      <w:r w:rsidR="00306D3C" w:rsidRPr="00FB4EDF">
        <w:rPr>
          <w:lang w:val="tr-TR"/>
        </w:rPr>
        <w:t>idir</w:t>
      </w:r>
      <w:r w:rsidR="00306D3C" w:rsidRPr="007C6EEF">
        <w:rPr>
          <w:lang w:val="tr-TR"/>
        </w:rPr>
        <w:t xml:space="preserve"> ve bu unsurların kısıtlanmasın</w:t>
      </w:r>
      <w:r w:rsidR="00551E16">
        <w:rPr>
          <w:lang w:val="tr-TR"/>
        </w:rPr>
        <w:t>ı</w:t>
      </w:r>
      <w:r w:rsidR="00306D3C" w:rsidRPr="007C6EEF">
        <w:rPr>
          <w:lang w:val="tr-TR"/>
        </w:rPr>
        <w:t xml:space="preserve"> gerektiren koşullar</w:t>
      </w:r>
      <w:r w:rsidR="00551E16">
        <w:rPr>
          <w:lang w:val="tr-TR"/>
        </w:rPr>
        <w:t xml:space="preserve"> mevcut</w:t>
      </w:r>
      <w:r w:rsidR="00306D3C" w:rsidRPr="007C6EEF">
        <w:rPr>
          <w:lang w:val="tr-TR"/>
        </w:rPr>
        <w:t xml:space="preserve"> olsa bile, yetkililer kısıtlamalara vaka bazında gerekçe göstermekle sorumludur.</w:t>
      </w:r>
      <w:r w:rsidR="00306D3C" w:rsidRPr="007C6EEF">
        <w:rPr>
          <w:vertAlign w:val="superscript"/>
          <w:lang w:val="tr-TR"/>
        </w:rPr>
        <w:footnoteReference w:id="68"/>
      </w:r>
      <w:r w:rsidR="00551E16">
        <w:rPr>
          <w:lang w:val="tr-TR"/>
        </w:rPr>
        <w:t xml:space="preserve"> </w:t>
      </w:r>
      <w:r w:rsidR="00306D3C" w:rsidRPr="007C6EEF">
        <w:rPr>
          <w:lang w:val="tr-TR"/>
        </w:rPr>
        <w:t>Bu tür kısıtlamalar</w:t>
      </w:r>
      <w:r w:rsidR="00882732" w:rsidRPr="007C6EEF">
        <w:rPr>
          <w:lang w:val="tr-TR"/>
        </w:rPr>
        <w:t>,</w:t>
      </w:r>
      <w:r w:rsidR="00306D3C" w:rsidRPr="007C6EEF">
        <w:rPr>
          <w:lang w:val="tr-TR"/>
        </w:rPr>
        <w:t xml:space="preserve"> </w:t>
      </w:r>
      <w:r w:rsidR="00882732" w:rsidRPr="007C6EEF">
        <w:rPr>
          <w:lang w:val="tr-TR"/>
        </w:rPr>
        <w:lastRenderedPageBreak/>
        <w:t>katılımcıların hedefledikleri kitlenin “görüş ve işitme” alanında veya amaçları doğrultusunda hangi mekan önemliyse orada toplanmasına mümkün oldukça imkan vermelidir.</w:t>
      </w:r>
      <w:r w:rsidR="00882732" w:rsidRPr="007C6EEF">
        <w:rPr>
          <w:vertAlign w:val="superscript"/>
          <w:lang w:val="tr-TR"/>
        </w:rPr>
        <w:footnoteReference w:id="69"/>
      </w:r>
    </w:p>
    <w:p w14:paraId="3759A37F" w14:textId="389C68E1" w:rsidR="00CE2D3D" w:rsidRPr="007C6EEF" w:rsidRDefault="00106D7E" w:rsidP="00106D7E">
      <w:pPr>
        <w:spacing w:after="120"/>
        <w:ind w:left="1134" w:right="1134"/>
        <w:jc w:val="both"/>
        <w:rPr>
          <w:lang w:val="tr-TR"/>
        </w:rPr>
      </w:pPr>
      <w:r w:rsidRPr="007C6EEF">
        <w:rPr>
          <w:lang w:val="tr-TR"/>
        </w:rPr>
        <w:t xml:space="preserve">54. </w:t>
      </w:r>
      <w:r w:rsidRPr="007C6EEF">
        <w:rPr>
          <w:lang w:val="tr-TR"/>
        </w:rPr>
        <w:tab/>
      </w:r>
      <w:r w:rsidR="00CE2D3D" w:rsidRPr="007C6EEF">
        <w:rPr>
          <w:lang w:val="tr-TR"/>
        </w:rPr>
        <w:t xml:space="preserve">Toplantıların </w:t>
      </w:r>
      <w:r w:rsidR="00CE2D3D" w:rsidRPr="007C6EEF">
        <w:rPr>
          <w:i/>
          <w:iCs/>
          <w:lang w:val="tr-TR"/>
        </w:rPr>
        <w:t>zamanı</w:t>
      </w:r>
      <w:r w:rsidR="00CE2D3D" w:rsidRPr="007C6EEF">
        <w:rPr>
          <w:lang w:val="tr-TR"/>
        </w:rPr>
        <w:t xml:space="preserve"> ile ilgili kısıtlamalar</w:t>
      </w:r>
      <w:r w:rsidR="0006404E" w:rsidRPr="007C6EEF">
        <w:rPr>
          <w:lang w:val="tr-TR"/>
        </w:rPr>
        <w:t>:</w:t>
      </w:r>
      <w:r w:rsidR="00A40283">
        <w:rPr>
          <w:lang w:val="tr-TR"/>
        </w:rPr>
        <w:t xml:space="preserve"> K</w:t>
      </w:r>
      <w:r w:rsidR="00CE2D3D" w:rsidRPr="007C6EEF">
        <w:rPr>
          <w:lang w:val="tr-TR"/>
        </w:rPr>
        <w:t>atılımcılara görüşlerini etkin şekilde ortaya koymak ya da diğer amaçlarını gerçekleştirmek için yeterli fırsat tanınmalıdır.</w:t>
      </w:r>
      <w:r w:rsidR="00CE2D3D" w:rsidRPr="007C6EEF">
        <w:rPr>
          <w:vertAlign w:val="superscript"/>
          <w:lang w:val="tr-TR"/>
        </w:rPr>
        <w:footnoteReference w:id="70"/>
      </w:r>
      <w:r w:rsidR="00CE2D3D" w:rsidRPr="007C6EEF">
        <w:rPr>
          <w:lang w:val="tr-TR"/>
        </w:rPr>
        <w:t xml:space="preserve">   Barışçıl toplantıların kendiliğinden bitmesine genellikle izin verilmelidir. Toplantıların belli tarih veya saatlerde yapılması veya yapılmaması</w:t>
      </w:r>
      <w:r w:rsidR="008D0192">
        <w:rPr>
          <w:lang w:val="tr-TR"/>
        </w:rPr>
        <w:t>nı öngören</w:t>
      </w:r>
      <w:r w:rsidR="00CE2D3D" w:rsidRPr="007C6EEF">
        <w:rPr>
          <w:lang w:val="tr-TR"/>
        </w:rPr>
        <w:t xml:space="preserve"> kısıtlamalar</w:t>
      </w:r>
      <w:r w:rsidR="008D0192">
        <w:rPr>
          <w:lang w:val="tr-TR"/>
        </w:rPr>
        <w:t>,</w:t>
      </w:r>
      <w:r w:rsidR="00CE2D3D" w:rsidRPr="007C6EEF">
        <w:rPr>
          <w:lang w:val="tr-TR"/>
        </w:rPr>
        <w:t xml:space="preserve"> Sözleşmeye uy</w:t>
      </w:r>
      <w:r w:rsidR="00EB2827">
        <w:rPr>
          <w:lang w:val="tr-TR"/>
        </w:rPr>
        <w:t xml:space="preserve">gunluk </w:t>
      </w:r>
      <w:r w:rsidR="00CE2D3D" w:rsidRPr="007C6EEF">
        <w:rPr>
          <w:lang w:val="tr-TR"/>
        </w:rPr>
        <w:t>açısından endişe</w:t>
      </w:r>
      <w:r w:rsidR="00BB313B">
        <w:rPr>
          <w:lang w:val="tr-TR"/>
        </w:rPr>
        <w:t xml:space="preserve"> vericidir</w:t>
      </w:r>
      <w:r w:rsidR="00CE2D3D" w:rsidRPr="007C6EEF">
        <w:rPr>
          <w:lang w:val="tr-TR"/>
        </w:rPr>
        <w:t>.</w:t>
      </w:r>
      <w:r w:rsidR="00CE2D3D" w:rsidRPr="007C6EEF">
        <w:rPr>
          <w:vertAlign w:val="superscript"/>
          <w:lang w:val="tr-TR"/>
        </w:rPr>
        <w:footnoteReference w:id="71"/>
      </w:r>
      <w:r w:rsidR="008D0192">
        <w:rPr>
          <w:lang w:val="tr-TR"/>
        </w:rPr>
        <w:t xml:space="preserve"> </w:t>
      </w:r>
      <w:r w:rsidR="00CE2D3D" w:rsidRPr="007C6EEF">
        <w:rPr>
          <w:lang w:val="tr-TR"/>
        </w:rPr>
        <w:t xml:space="preserve">Toplantılar, sadece düzenleme sıklığı nedeniyle sınırlandırılmamalıdır. Gösterilerin zamanlaması, süresi ya da sıklığı </w:t>
      </w:r>
      <w:r w:rsidR="00BB313B">
        <w:rPr>
          <w:lang w:val="tr-TR"/>
        </w:rPr>
        <w:t xml:space="preserve">gösterinin </w:t>
      </w:r>
      <w:r w:rsidR="00CE2D3D" w:rsidRPr="007C6EEF">
        <w:rPr>
          <w:lang w:val="tr-TR"/>
        </w:rPr>
        <w:t>amac</w:t>
      </w:r>
      <w:r w:rsidR="00BB313B">
        <w:rPr>
          <w:lang w:val="tr-TR"/>
        </w:rPr>
        <w:t>ı</w:t>
      </w:r>
      <w:r w:rsidR="00CE2D3D" w:rsidRPr="007C6EEF">
        <w:rPr>
          <w:lang w:val="tr-TR"/>
        </w:rPr>
        <w:t xml:space="preserve"> </w:t>
      </w:r>
      <w:r w:rsidR="00BB313B">
        <w:rPr>
          <w:lang w:val="tr-TR"/>
        </w:rPr>
        <w:t>açısından</w:t>
      </w:r>
      <w:r w:rsidR="00CE2D3D" w:rsidRPr="007C6EEF">
        <w:rPr>
          <w:lang w:val="tr-TR"/>
        </w:rPr>
        <w:t xml:space="preserve"> önemli rol oynayabilir. </w:t>
      </w:r>
      <w:r w:rsidR="00CE2D3D" w:rsidRPr="00FB4EDF">
        <w:rPr>
          <w:lang w:val="tr-TR"/>
        </w:rPr>
        <w:t xml:space="preserve">Bununla birlikte, </w:t>
      </w:r>
      <w:r w:rsidR="008D0192" w:rsidRPr="00FB4EDF">
        <w:rPr>
          <w:lang w:val="tr-TR"/>
        </w:rPr>
        <w:t>sürekli düzenlenen</w:t>
      </w:r>
      <w:r w:rsidR="005976A9" w:rsidRPr="00FB4EDF">
        <w:rPr>
          <w:lang w:val="tr-TR"/>
        </w:rPr>
        <w:t xml:space="preserve"> toplantıların kümülatif etkisi, orantılılık açısından değerlendiril</w:t>
      </w:r>
      <w:r w:rsidR="008D0192" w:rsidRPr="00FB4EDF">
        <w:rPr>
          <w:lang w:val="tr-TR"/>
        </w:rPr>
        <w:t>diğinde</w:t>
      </w:r>
      <w:r w:rsidR="005976A9" w:rsidRPr="00FB4EDF">
        <w:rPr>
          <w:lang w:val="tr-TR"/>
        </w:rPr>
        <w:t xml:space="preserve"> kısıtlama gerektirebilir.</w:t>
      </w:r>
      <w:r w:rsidR="005976A9" w:rsidRPr="007C6EEF">
        <w:rPr>
          <w:lang w:val="tr-TR"/>
        </w:rPr>
        <w:t xml:space="preserve"> Örneğin, yerleşim bölgelerinde düzenli olarak gece yapılan toplantılar, o çevrede yaşayan kişiler üzerinde kayda değer etki bırakabilir. </w:t>
      </w:r>
    </w:p>
    <w:p w14:paraId="661EA4AD" w14:textId="2BDE82E7" w:rsidR="00E0431A" w:rsidRDefault="00106D7E" w:rsidP="00E0431A">
      <w:pPr>
        <w:spacing w:after="120"/>
        <w:ind w:left="1134" w:right="1134"/>
        <w:jc w:val="both"/>
        <w:rPr>
          <w:lang w:val="tr-TR"/>
        </w:rPr>
      </w:pPr>
      <w:r w:rsidRPr="007C6EEF">
        <w:rPr>
          <w:lang w:val="tr-TR"/>
        </w:rPr>
        <w:t xml:space="preserve">55. </w:t>
      </w:r>
      <w:r w:rsidRPr="007C6EEF">
        <w:rPr>
          <w:lang w:val="tr-TR"/>
        </w:rPr>
        <w:tab/>
      </w:r>
      <w:r w:rsidR="0006404E" w:rsidRPr="007C6EEF">
        <w:rPr>
          <w:lang w:val="tr-TR"/>
        </w:rPr>
        <w:t xml:space="preserve">Toplantıların </w:t>
      </w:r>
      <w:r w:rsidR="00FB4EDF" w:rsidRPr="00FB4EDF">
        <w:rPr>
          <w:i/>
          <w:iCs/>
          <w:lang w:val="tr-TR"/>
        </w:rPr>
        <w:t>mekanı</w:t>
      </w:r>
      <w:r w:rsidR="002426DE" w:rsidRPr="00FB4EDF">
        <w:rPr>
          <w:i/>
          <w:iCs/>
          <w:lang w:val="tr-TR"/>
        </w:rPr>
        <w:t xml:space="preserve"> </w:t>
      </w:r>
      <w:r w:rsidR="0006404E" w:rsidRPr="007C6EEF">
        <w:rPr>
          <w:lang w:val="tr-TR"/>
        </w:rPr>
        <w:t xml:space="preserve">ile ilgili kısıtlamalar: </w:t>
      </w:r>
      <w:r w:rsidR="00A40283">
        <w:rPr>
          <w:lang w:val="tr-TR"/>
        </w:rPr>
        <w:t>B</w:t>
      </w:r>
      <w:r w:rsidR="00BE2DCF" w:rsidRPr="007C6EEF">
        <w:rPr>
          <w:lang w:val="tr-TR"/>
        </w:rPr>
        <w:t>arışçıl toplantılar</w:t>
      </w:r>
      <w:r w:rsidR="0006404E" w:rsidRPr="007C6EEF">
        <w:rPr>
          <w:lang w:val="tr-TR"/>
        </w:rPr>
        <w:t>, kent meydanları ve caddeler gibi halkın erişimi olan veya erişimin olması gereken tüm alanlarda prensip olarak düzenlenebilir.</w:t>
      </w:r>
      <w:r w:rsidR="0006404E" w:rsidRPr="007C6EEF">
        <w:rPr>
          <w:rStyle w:val="DipnotBavurusu"/>
          <w:lang w:val="tr-TR"/>
        </w:rPr>
        <w:footnoteReference w:id="72"/>
      </w:r>
      <w:r w:rsidR="0006404E" w:rsidRPr="007C6EEF">
        <w:rPr>
          <w:lang w:val="tr-TR"/>
        </w:rPr>
        <w:t xml:space="preserve"> </w:t>
      </w:r>
      <w:r w:rsidR="00BE2DCF" w:rsidRPr="007C6EEF">
        <w:rPr>
          <w:lang w:val="tr-TR"/>
        </w:rPr>
        <w:t>B</w:t>
      </w:r>
      <w:r w:rsidR="0006404E" w:rsidRPr="007C6EEF">
        <w:rPr>
          <w:lang w:val="tr-TR"/>
        </w:rPr>
        <w:t>ina ve park gibi bazı alanlar</w:t>
      </w:r>
      <w:r w:rsidR="008D0192">
        <w:rPr>
          <w:lang w:val="tr-TR"/>
        </w:rPr>
        <w:t>a yönelik</w:t>
      </w:r>
      <w:r w:rsidR="0006404E" w:rsidRPr="007C6EEF">
        <w:rPr>
          <w:lang w:val="tr-TR"/>
        </w:rPr>
        <w:t xml:space="preserve"> </w:t>
      </w:r>
      <w:r w:rsidR="00BE2DCF" w:rsidRPr="007C6EEF">
        <w:rPr>
          <w:lang w:val="tr-TR"/>
        </w:rPr>
        <w:t xml:space="preserve">kamu </w:t>
      </w:r>
      <w:r w:rsidR="0006404E" w:rsidRPr="007C6EEF">
        <w:rPr>
          <w:lang w:val="tr-TR"/>
        </w:rPr>
        <w:t>erişimi kurallar</w:t>
      </w:r>
      <w:r w:rsidR="008D0192">
        <w:rPr>
          <w:lang w:val="tr-TR"/>
        </w:rPr>
        <w:t>ı</w:t>
      </w:r>
      <w:r w:rsidR="0006404E" w:rsidRPr="007C6EEF">
        <w:rPr>
          <w:lang w:val="tr-TR"/>
        </w:rPr>
        <w:t xml:space="preserve"> nedeniyle bu gibi </w:t>
      </w:r>
      <w:r w:rsidR="00D22219">
        <w:rPr>
          <w:lang w:val="tr-TR"/>
        </w:rPr>
        <w:t>mekanlarda</w:t>
      </w:r>
      <w:r w:rsidR="0006404E" w:rsidRPr="007C6EEF">
        <w:rPr>
          <w:lang w:val="tr-TR"/>
        </w:rPr>
        <w:t xml:space="preserve"> toplanma hakkı sınırlanabil</w:t>
      </w:r>
      <w:r w:rsidR="00BE2DCF" w:rsidRPr="007C6EEF">
        <w:rPr>
          <w:lang w:val="tr-TR"/>
        </w:rPr>
        <w:t>mekle birlikte</w:t>
      </w:r>
      <w:r w:rsidR="0006404E" w:rsidRPr="007C6EEF">
        <w:rPr>
          <w:lang w:val="tr-TR"/>
        </w:rPr>
        <w:t>, barışçıl toplantılara y</w:t>
      </w:r>
      <w:r w:rsidR="00A40283">
        <w:rPr>
          <w:lang w:val="tr-TR"/>
        </w:rPr>
        <w:t>önelik bu tür kısıtlamalar 21. m</w:t>
      </w:r>
      <w:r w:rsidR="0006404E" w:rsidRPr="007C6EEF">
        <w:rPr>
          <w:lang w:val="tr-TR"/>
        </w:rPr>
        <w:t>add</w:t>
      </w:r>
      <w:r w:rsidR="00BE2DCF" w:rsidRPr="007C6EEF">
        <w:rPr>
          <w:lang w:val="tr-TR"/>
        </w:rPr>
        <w:t>ede belirtilen gerekçelere uygun olmalıdır. Barışçıl toplantılar, hedefledikleri kitlenin ya da halkın dikkatini etkili bir şekilde çekemeyecekleri uzak alanlara sürülmemelidir.</w:t>
      </w:r>
      <w:r w:rsidR="00BE2DCF" w:rsidRPr="007C6EEF">
        <w:rPr>
          <w:vertAlign w:val="superscript"/>
          <w:lang w:val="tr-TR"/>
        </w:rPr>
        <w:footnoteReference w:id="73"/>
      </w:r>
      <w:r w:rsidR="00D22219">
        <w:rPr>
          <w:lang w:val="tr-TR"/>
        </w:rPr>
        <w:t xml:space="preserve"> </w:t>
      </w:r>
      <w:r w:rsidR="002D07F6">
        <w:rPr>
          <w:lang w:val="tr-TR"/>
        </w:rPr>
        <w:t>Genel bir kural olarak, b</w:t>
      </w:r>
      <w:r w:rsidR="00E0431A" w:rsidRPr="007C6EEF">
        <w:rPr>
          <w:lang w:val="tr-TR"/>
        </w:rPr>
        <w:t>aşkentin herhangi bir yerinde</w:t>
      </w:r>
      <w:r w:rsidR="00E0431A">
        <w:rPr>
          <w:lang w:val="tr-TR"/>
        </w:rPr>
        <w:t>;</w:t>
      </w:r>
      <w:r w:rsidR="00B129D4" w:rsidRPr="007C6EEF">
        <w:rPr>
          <w:vertAlign w:val="superscript"/>
          <w:lang w:val="tr-TR"/>
        </w:rPr>
        <w:footnoteReference w:id="74"/>
      </w:r>
      <w:r w:rsidR="00E0431A">
        <w:rPr>
          <w:lang w:val="tr-TR"/>
        </w:rPr>
        <w:t xml:space="preserve"> ö</w:t>
      </w:r>
      <w:r w:rsidR="00E0431A" w:rsidRPr="00E0431A">
        <w:rPr>
          <w:lang w:val="tr-TR"/>
        </w:rPr>
        <w:t>zellikle belirlenmiş tek bir alan haricinde şehir içindeki</w:t>
      </w:r>
      <w:r w:rsidR="00B129D4" w:rsidRPr="007C6EEF">
        <w:rPr>
          <w:vertAlign w:val="superscript"/>
          <w:lang w:val="tr-TR"/>
        </w:rPr>
        <w:footnoteReference w:id="75"/>
      </w:r>
      <w:r w:rsidR="00E0431A" w:rsidRPr="00E0431A">
        <w:rPr>
          <w:lang w:val="tr-TR"/>
        </w:rPr>
        <w:t xml:space="preserve"> ya da şehir merkezinin dışındaki</w:t>
      </w:r>
      <w:r w:rsidR="00B129D4" w:rsidRPr="007C6EEF">
        <w:rPr>
          <w:vertAlign w:val="superscript"/>
          <w:lang w:val="tr-TR"/>
        </w:rPr>
        <w:footnoteReference w:id="76"/>
      </w:r>
      <w:r w:rsidR="00E0431A" w:rsidRPr="00E0431A">
        <w:rPr>
          <w:lang w:val="tr-TR"/>
        </w:rPr>
        <w:t xml:space="preserve"> kamuya açık herhangi bir yerde</w:t>
      </w:r>
      <w:r w:rsidR="00E0431A">
        <w:rPr>
          <w:lang w:val="tr-TR"/>
        </w:rPr>
        <w:t xml:space="preserve"> veya </w:t>
      </w:r>
      <w:r w:rsidR="00E0431A" w:rsidRPr="007C6EEF">
        <w:rPr>
          <w:lang w:val="tr-TR"/>
        </w:rPr>
        <w:t xml:space="preserve">“şehrin tüm caddelerinde” </w:t>
      </w:r>
      <w:r w:rsidR="002426DE">
        <w:rPr>
          <w:lang w:val="tr-TR"/>
        </w:rPr>
        <w:t>toplanma</w:t>
      </w:r>
      <w:r w:rsidR="00E0431A" w:rsidRPr="007C6EEF">
        <w:rPr>
          <w:lang w:val="tr-TR"/>
        </w:rPr>
        <w:t xml:space="preserve"> hakkının kullanılması yasaklanamaz.</w:t>
      </w:r>
      <w:r w:rsidR="00E0431A">
        <w:rPr>
          <w:lang w:val="tr-TR"/>
        </w:rPr>
        <w:t xml:space="preserve"> </w:t>
      </w:r>
    </w:p>
    <w:p w14:paraId="3E9986F3" w14:textId="11F4BBC6" w:rsidR="008F1011" w:rsidRPr="007C6EEF" w:rsidRDefault="00106D7E" w:rsidP="00106D7E">
      <w:pPr>
        <w:spacing w:after="120"/>
        <w:ind w:left="1134" w:right="1134"/>
        <w:jc w:val="both"/>
        <w:rPr>
          <w:lang w:val="tr-TR"/>
        </w:rPr>
      </w:pPr>
      <w:r w:rsidRPr="007C6EEF">
        <w:rPr>
          <w:lang w:val="tr-TR"/>
        </w:rPr>
        <w:t xml:space="preserve">56. </w:t>
      </w:r>
      <w:r w:rsidRPr="007C6EEF">
        <w:rPr>
          <w:lang w:val="tr-TR"/>
        </w:rPr>
        <w:tab/>
      </w:r>
      <w:r w:rsidR="008F1011" w:rsidRPr="007C6EEF">
        <w:rPr>
          <w:lang w:val="tr-TR"/>
        </w:rPr>
        <w:t xml:space="preserve">Mahkeme, parlamento, tarihi öneme sahip alanlar ve diğer resmi binaların çevresinde toplantı düzenlenemeyeceğine dair genel kural koymaktan genel olarak kaçınılmalıdır </w:t>
      </w:r>
      <w:r w:rsidR="00A40283" w:rsidRPr="007C6EEF">
        <w:rPr>
          <w:lang w:val="tr-TR"/>
        </w:rPr>
        <w:t>çünkü</w:t>
      </w:r>
      <w:r w:rsidR="008F1011" w:rsidRPr="007C6EEF">
        <w:rPr>
          <w:lang w:val="tr-TR"/>
        </w:rPr>
        <w:t xml:space="preserve"> </w:t>
      </w:r>
      <w:r w:rsidR="008F1011" w:rsidRPr="007C6EEF">
        <w:rPr>
          <w:i/>
          <w:iCs/>
          <w:lang w:val="tr-TR"/>
        </w:rPr>
        <w:t>diğer nedenlerin yanı sıra</w:t>
      </w:r>
      <w:r w:rsidR="008F1011" w:rsidRPr="007C6EEF">
        <w:rPr>
          <w:lang w:val="tr-TR"/>
        </w:rPr>
        <w:t>, bu mekanlar kamusal alandır. Bu gibi mekanların içinde veya çevresinde toplantı yapılmasının kısıtlanması halinde, kısıtlamanın gerekçesi özellik</w:t>
      </w:r>
      <w:r w:rsidR="00B007AE">
        <w:rPr>
          <w:lang w:val="tr-TR"/>
        </w:rPr>
        <w:t>l</w:t>
      </w:r>
      <w:r w:rsidR="008F1011" w:rsidRPr="007C6EEF">
        <w:rPr>
          <w:lang w:val="tr-TR"/>
        </w:rPr>
        <w:t>e belirtilmeli ve kısıtlamanın yapılacağı alan çok dar tutulmalıdır.</w:t>
      </w:r>
      <w:r w:rsidR="008F1011" w:rsidRPr="007C6EEF">
        <w:rPr>
          <w:vertAlign w:val="superscript"/>
          <w:lang w:val="tr-TR"/>
        </w:rPr>
        <w:footnoteReference w:id="77"/>
      </w:r>
      <w:r w:rsidR="008F1011" w:rsidRPr="007C6EEF">
        <w:rPr>
          <w:lang w:val="tr-TR"/>
        </w:rPr>
        <w:t xml:space="preserve">  </w:t>
      </w:r>
    </w:p>
    <w:p w14:paraId="37F448C8" w14:textId="6DCE8763" w:rsidR="00F93B01" w:rsidRPr="007C6EEF" w:rsidRDefault="00106D7E" w:rsidP="00106D7E">
      <w:pPr>
        <w:spacing w:after="120"/>
        <w:ind w:left="1134" w:right="1134"/>
        <w:jc w:val="both"/>
        <w:rPr>
          <w:lang w:val="tr-TR"/>
        </w:rPr>
      </w:pPr>
      <w:r w:rsidRPr="007C6EEF">
        <w:rPr>
          <w:lang w:val="tr-TR"/>
        </w:rPr>
        <w:t xml:space="preserve">57. </w:t>
      </w:r>
      <w:r w:rsidRPr="007C6EEF">
        <w:rPr>
          <w:lang w:val="tr-TR"/>
        </w:rPr>
        <w:tab/>
      </w:r>
      <w:r w:rsidR="00FE5445" w:rsidRPr="007C6EEF">
        <w:rPr>
          <w:lang w:val="tr-TR"/>
        </w:rPr>
        <w:t xml:space="preserve">Özel alanlarda yapılan toplantılar, barışçıl </w:t>
      </w:r>
      <w:r w:rsidR="002426DE">
        <w:rPr>
          <w:lang w:val="tr-TR"/>
        </w:rPr>
        <w:t>toplanma</w:t>
      </w:r>
      <w:r w:rsidR="00FE5445" w:rsidRPr="007C6EEF">
        <w:rPr>
          <w:lang w:val="tr-TR"/>
        </w:rPr>
        <w:t xml:space="preserve"> hakkının kapsamına girer</w:t>
      </w:r>
      <w:r w:rsidR="00FE5445" w:rsidRPr="007C6EEF">
        <w:rPr>
          <w:vertAlign w:val="superscript"/>
          <w:lang w:val="tr-TR"/>
        </w:rPr>
        <w:footnoteReference w:id="78"/>
      </w:r>
      <w:r w:rsidR="00FE5445" w:rsidRPr="007C6EEF">
        <w:rPr>
          <w:lang w:val="tr-TR"/>
        </w:rPr>
        <w:t xml:space="preserve">; ancak mülkte hakkı olan kişilerin menfaatleri de dikkate alınmalıdır. </w:t>
      </w:r>
      <w:r w:rsidR="009378F8" w:rsidRPr="007C6EEF">
        <w:rPr>
          <w:lang w:val="tr-TR"/>
        </w:rPr>
        <w:t>T</w:t>
      </w:r>
      <w:r w:rsidR="00F93B01" w:rsidRPr="007C6EEF">
        <w:rPr>
          <w:lang w:val="tr-TR"/>
        </w:rPr>
        <w:t xml:space="preserve">oplantı alanının kamu erişimine rutin olarak açık olup olmadığı, toplantı sebebiyle mülk haklarına yönelik olası müdahalenin yapısı ve kapsamı, mülkte hak sahibi olanların mülkün bu şekilde kullanımını onaylayıp onaylamadığı, </w:t>
      </w:r>
      <w:r w:rsidR="009378F8" w:rsidRPr="007C6EEF">
        <w:rPr>
          <w:lang w:val="tr-TR"/>
        </w:rPr>
        <w:t xml:space="preserve">toplantı nedeniyle </w:t>
      </w:r>
      <w:r w:rsidR="00F93B01" w:rsidRPr="007C6EEF">
        <w:rPr>
          <w:lang w:val="tr-TR"/>
        </w:rPr>
        <w:t xml:space="preserve">söz konusu alanın mülkiyeti hakkında resmi itirazların </w:t>
      </w:r>
      <w:r w:rsidR="00EC7927">
        <w:rPr>
          <w:lang w:val="tr-TR"/>
        </w:rPr>
        <w:t>yapılıp yapılmadığı</w:t>
      </w:r>
      <w:r w:rsidR="00F93B01" w:rsidRPr="007C6EEF">
        <w:rPr>
          <w:lang w:val="tr-TR"/>
        </w:rPr>
        <w:t xml:space="preserve"> ve toplantı katılımcılarının toplantının amacına ulaşmak için </w:t>
      </w:r>
      <w:r w:rsidR="008D0192" w:rsidRPr="007C6EEF">
        <w:rPr>
          <w:lang w:val="tr-TR"/>
        </w:rPr>
        <w:t xml:space="preserve">görüş ve işitme prensibine uygun </w:t>
      </w:r>
      <w:r w:rsidR="00F93B01" w:rsidRPr="007C6EEF">
        <w:rPr>
          <w:lang w:val="tr-TR"/>
        </w:rPr>
        <w:t>başka makul araçlara sahip olup olmadığı gibi hususlara bağlı</w:t>
      </w:r>
      <w:r w:rsidR="00E02262">
        <w:rPr>
          <w:lang w:val="tr-TR"/>
        </w:rPr>
        <w:t xml:space="preserve"> olarak </w:t>
      </w:r>
      <w:r w:rsidR="009378F8" w:rsidRPr="007C6EEF">
        <w:rPr>
          <w:lang w:val="tr-TR"/>
        </w:rPr>
        <w:t>özel alanda düzenlenen toplantılara yönelik kısıtlamaların ne ölçüde yapılabileceği tespit edilir.</w:t>
      </w:r>
      <w:r w:rsidR="009378F8" w:rsidRPr="007C6EEF">
        <w:rPr>
          <w:vertAlign w:val="superscript"/>
          <w:lang w:val="tr-TR"/>
        </w:rPr>
        <w:footnoteReference w:id="79"/>
      </w:r>
      <w:r w:rsidR="009378F8" w:rsidRPr="007C6EEF">
        <w:rPr>
          <w:lang w:val="tr-TR"/>
        </w:rPr>
        <w:t xml:space="preserve"> </w:t>
      </w:r>
      <w:r w:rsidR="009378F8" w:rsidRPr="002426DE">
        <w:rPr>
          <w:lang w:val="tr-TR"/>
        </w:rPr>
        <w:t xml:space="preserve">Özel mülke erişim, </w:t>
      </w:r>
      <w:r w:rsidR="00692126" w:rsidRPr="002426DE">
        <w:rPr>
          <w:lang w:val="tr-TR"/>
        </w:rPr>
        <w:t>ayrımcılık</w:t>
      </w:r>
      <w:r w:rsidR="009378F8" w:rsidRPr="002426DE">
        <w:rPr>
          <w:lang w:val="tr-TR"/>
        </w:rPr>
        <w:t xml:space="preserve"> temelinde reddedilemez.</w:t>
      </w:r>
      <w:r w:rsidR="009378F8" w:rsidRPr="007C6EEF">
        <w:rPr>
          <w:lang w:val="tr-TR"/>
        </w:rPr>
        <w:t xml:space="preserve"> </w:t>
      </w:r>
    </w:p>
    <w:p w14:paraId="0E85D32B" w14:textId="55E4D5D5" w:rsidR="009378F8" w:rsidRPr="007C6EEF" w:rsidRDefault="00106D7E" w:rsidP="00106D7E">
      <w:pPr>
        <w:spacing w:after="120"/>
        <w:ind w:left="1134" w:right="1134"/>
        <w:jc w:val="both"/>
        <w:rPr>
          <w:lang w:val="tr-TR"/>
        </w:rPr>
      </w:pPr>
      <w:r w:rsidRPr="007C6EEF">
        <w:rPr>
          <w:lang w:val="tr-TR"/>
        </w:rPr>
        <w:t xml:space="preserve">58. </w:t>
      </w:r>
      <w:r w:rsidRPr="007C6EEF">
        <w:rPr>
          <w:lang w:val="tr-TR"/>
        </w:rPr>
        <w:tab/>
      </w:r>
      <w:r w:rsidR="009378F8" w:rsidRPr="007C6EEF">
        <w:rPr>
          <w:lang w:val="tr-TR"/>
        </w:rPr>
        <w:t xml:space="preserve">Toplantıların </w:t>
      </w:r>
      <w:r w:rsidR="009378F8" w:rsidRPr="007C6EEF">
        <w:rPr>
          <w:i/>
          <w:iCs/>
          <w:lang w:val="tr-TR"/>
        </w:rPr>
        <w:t>yapılış şekli</w:t>
      </w:r>
      <w:r w:rsidR="009378F8" w:rsidRPr="007C6EEF">
        <w:rPr>
          <w:lang w:val="tr-TR"/>
        </w:rPr>
        <w:t xml:space="preserve"> ile ilgili kısıtlamalar:</w:t>
      </w:r>
      <w:r w:rsidR="00E02262">
        <w:rPr>
          <w:lang w:val="tr-TR"/>
        </w:rPr>
        <w:t xml:space="preserve"> K</w:t>
      </w:r>
      <w:r w:rsidR="00350775" w:rsidRPr="007C6EEF">
        <w:rPr>
          <w:lang w:val="tr-TR"/>
        </w:rPr>
        <w:t xml:space="preserve">atılımcıların, mesajlarını vurgulamak için poster, megafon ya da müzik aletleri gibi ekipman veya projeksiyon cihazı </w:t>
      </w:r>
      <w:r w:rsidR="00350775" w:rsidRPr="007C6EEF">
        <w:rPr>
          <w:lang w:val="tr-TR"/>
        </w:rPr>
        <w:lastRenderedPageBreak/>
        <w:t>gibi teknik araçlar kullanmasına izin verilmelidir. Katılımcıların hedef kitlesine erişmesi ya da amaçlarına ulaşması için toplantılarda ses sistemleri gibi geçici yapılar kurulabilir.</w:t>
      </w:r>
      <w:r w:rsidR="00350775" w:rsidRPr="007C6EEF">
        <w:rPr>
          <w:vertAlign w:val="superscript"/>
          <w:lang w:val="tr-TR"/>
        </w:rPr>
        <w:footnoteReference w:id="80"/>
      </w:r>
    </w:p>
    <w:p w14:paraId="5DE8BA5A" w14:textId="0278BE40" w:rsidR="00350775" w:rsidRPr="007C6EEF" w:rsidRDefault="00106D7E" w:rsidP="00106D7E">
      <w:pPr>
        <w:spacing w:after="120"/>
        <w:ind w:left="1134" w:right="1134"/>
        <w:jc w:val="both"/>
        <w:rPr>
          <w:lang w:val="tr-TR"/>
        </w:rPr>
      </w:pPr>
      <w:r w:rsidRPr="007C6EEF">
        <w:rPr>
          <w:lang w:val="tr-TR"/>
        </w:rPr>
        <w:t xml:space="preserve">59. </w:t>
      </w:r>
      <w:r w:rsidRPr="007C6EEF">
        <w:rPr>
          <w:lang w:val="tr-TR"/>
        </w:rPr>
        <w:tab/>
      </w:r>
      <w:r w:rsidR="00E02262">
        <w:rPr>
          <w:lang w:val="tr-TR"/>
        </w:rPr>
        <w:t>Genel olarak, T</w:t>
      </w:r>
      <w:r w:rsidR="006739B5" w:rsidRPr="007C6EEF">
        <w:rPr>
          <w:lang w:val="tr-TR"/>
        </w:rPr>
        <w:t>araf Devletler toplantı katılımcılarının sayısına sınırlama getirmemelidir.</w:t>
      </w:r>
      <w:r w:rsidR="006739B5" w:rsidRPr="007C6EEF">
        <w:rPr>
          <w:vertAlign w:val="superscript"/>
          <w:lang w:val="tr-TR"/>
        </w:rPr>
        <w:footnoteReference w:id="81"/>
      </w:r>
      <w:r w:rsidR="006739B5" w:rsidRPr="007C6EEF">
        <w:rPr>
          <w:lang w:val="tr-TR"/>
        </w:rPr>
        <w:t xml:space="preserve"> Bu tür bir kısıtlama ancak </w:t>
      </w:r>
      <w:r w:rsidR="00E02262">
        <w:rPr>
          <w:lang w:val="tr-TR"/>
        </w:rPr>
        <w:t>21. m</w:t>
      </w:r>
      <w:r w:rsidR="006739B5" w:rsidRPr="007C6EEF">
        <w:rPr>
          <w:lang w:val="tr-TR"/>
        </w:rPr>
        <w:t xml:space="preserve">addede yer alan meşru kısıtlama gerekçeleriyle </w:t>
      </w:r>
      <w:r w:rsidR="00692126" w:rsidRPr="007C6EEF">
        <w:rPr>
          <w:lang w:val="tr-TR"/>
        </w:rPr>
        <w:t>açıkça</w:t>
      </w:r>
      <w:r w:rsidR="006739B5" w:rsidRPr="007C6EEF">
        <w:rPr>
          <w:lang w:val="tr-TR"/>
        </w:rPr>
        <w:t xml:space="preserve"> ilişkil</w:t>
      </w:r>
      <w:r w:rsidR="00E02262">
        <w:rPr>
          <w:lang w:val="tr-TR"/>
        </w:rPr>
        <w:t>i ise kabul edilebilir; örneğin,</w:t>
      </w:r>
      <w:r w:rsidR="006739B5" w:rsidRPr="007C6EEF">
        <w:rPr>
          <w:lang w:val="tr-TR"/>
        </w:rPr>
        <w:t xml:space="preserve"> kamu güvenliği açısından toplanmanın planlandığı stadyum ya da köprünün azami taşıma kapasitesinin aşılmaması ya da kamu sağlığı koşullarının sosyal mesafe gerektirmesi gibi durumlarda kısıtlama kabul edilebilir. </w:t>
      </w:r>
    </w:p>
    <w:p w14:paraId="2AEE9C6C" w14:textId="4452423C" w:rsidR="00550C3D" w:rsidRPr="007C6EEF" w:rsidRDefault="00106D7E" w:rsidP="00106D7E">
      <w:pPr>
        <w:spacing w:after="120"/>
        <w:ind w:left="1134" w:right="1134"/>
        <w:jc w:val="both"/>
        <w:rPr>
          <w:lang w:val="tr-TR"/>
        </w:rPr>
      </w:pPr>
      <w:r w:rsidRPr="007C6EEF">
        <w:rPr>
          <w:lang w:val="tr-TR"/>
        </w:rPr>
        <w:t xml:space="preserve">60. </w:t>
      </w:r>
      <w:r w:rsidRPr="007C6EEF">
        <w:rPr>
          <w:lang w:val="tr-TR"/>
        </w:rPr>
        <w:tab/>
      </w:r>
      <w:r w:rsidR="00550C3D" w:rsidRPr="007C6EEF">
        <w:rPr>
          <w:lang w:val="tr-TR"/>
        </w:rPr>
        <w:t xml:space="preserve">Barışçıl toplantılarda katılımcıların, </w:t>
      </w:r>
      <w:r w:rsidR="00692126" w:rsidRPr="007C6EEF">
        <w:rPr>
          <w:lang w:val="tr-TR"/>
        </w:rPr>
        <w:t>kapüşon</w:t>
      </w:r>
      <w:r w:rsidR="00550C3D" w:rsidRPr="007C6EEF">
        <w:rPr>
          <w:lang w:val="tr-TR"/>
        </w:rPr>
        <w:t>, maske gibi yüzlerini örten giysiler giymesi ya da kimliklerini gizlemek için başka yöntemler kullanması, toplantının ifade unsurlarının bir parças</w:t>
      </w:r>
      <w:r w:rsidR="00EE5094">
        <w:rPr>
          <w:lang w:val="tr-TR"/>
        </w:rPr>
        <w:t>ı olabilir</w:t>
      </w:r>
      <w:r w:rsidR="00550C3D" w:rsidRPr="007C6EEF">
        <w:rPr>
          <w:lang w:val="tr-TR"/>
        </w:rPr>
        <w:t xml:space="preserve"> </w:t>
      </w:r>
      <w:r w:rsidR="00E0771A">
        <w:rPr>
          <w:lang w:val="tr-TR"/>
        </w:rPr>
        <w:t xml:space="preserve">ya da </w:t>
      </w:r>
      <w:r w:rsidR="00550C3D" w:rsidRPr="007C6EEF">
        <w:rPr>
          <w:lang w:val="tr-TR"/>
        </w:rPr>
        <w:t xml:space="preserve">karşı misillemeyi önleme </w:t>
      </w:r>
      <w:r w:rsidR="00E0771A">
        <w:rPr>
          <w:lang w:val="tr-TR"/>
        </w:rPr>
        <w:t>veya</w:t>
      </w:r>
      <w:r w:rsidR="00550C3D" w:rsidRPr="007C6EEF">
        <w:rPr>
          <w:lang w:val="tr-TR"/>
        </w:rPr>
        <w:t xml:space="preserve"> yeni gözetim </w:t>
      </w:r>
      <w:r w:rsidR="00692126" w:rsidRPr="007C6EEF">
        <w:rPr>
          <w:lang w:val="tr-TR"/>
        </w:rPr>
        <w:t>teknolojileri</w:t>
      </w:r>
      <w:r w:rsidR="00550C3D" w:rsidRPr="007C6EEF">
        <w:rPr>
          <w:lang w:val="tr-TR"/>
        </w:rPr>
        <w:t xml:space="preserve"> karşısında mahremiyeti koruma amaçlı olabilir. Katılımcılar tutuklanmalarını makul kılan davranışlarda</w:t>
      </w:r>
      <w:r w:rsidR="00A878F9" w:rsidRPr="007C6EEF">
        <w:rPr>
          <w:rStyle w:val="DipnotBavurusu"/>
          <w:lang w:val="tr-TR"/>
        </w:rPr>
        <w:footnoteReference w:id="82"/>
      </w:r>
      <w:r w:rsidR="00692126">
        <w:rPr>
          <w:lang w:val="tr-TR"/>
        </w:rPr>
        <w:t xml:space="preserve"> </w:t>
      </w:r>
      <w:r w:rsidR="00550C3D" w:rsidRPr="007C6EEF">
        <w:rPr>
          <w:lang w:val="tr-TR"/>
        </w:rPr>
        <w:t xml:space="preserve">bulunmadığı ve </w:t>
      </w:r>
      <w:r w:rsidR="00A878F9" w:rsidRPr="007C6EEF">
        <w:rPr>
          <w:lang w:val="tr-TR"/>
        </w:rPr>
        <w:t xml:space="preserve">buna </w:t>
      </w:r>
      <w:r w:rsidR="00550C3D" w:rsidRPr="007C6EEF">
        <w:rPr>
          <w:lang w:val="tr-TR"/>
        </w:rPr>
        <w:t>benzer</w:t>
      </w:r>
      <w:r w:rsidR="00A878F9" w:rsidRPr="007C6EEF">
        <w:rPr>
          <w:lang w:val="tr-TR"/>
        </w:rPr>
        <w:t xml:space="preserve"> </w:t>
      </w:r>
      <w:r w:rsidR="00550C3D" w:rsidRPr="007C6EEF">
        <w:rPr>
          <w:lang w:val="tr-TR"/>
        </w:rPr>
        <w:t>mücbir sebepler</w:t>
      </w:r>
      <w:r w:rsidR="00A878F9" w:rsidRPr="007C6EEF">
        <w:rPr>
          <w:vertAlign w:val="superscript"/>
          <w:lang w:val="tr-TR"/>
        </w:rPr>
        <w:footnoteReference w:id="83"/>
      </w:r>
      <w:r w:rsidR="00692126">
        <w:rPr>
          <w:lang w:val="tr-TR"/>
        </w:rPr>
        <w:t xml:space="preserve"> </w:t>
      </w:r>
      <w:r w:rsidR="00550C3D" w:rsidRPr="007C6EEF">
        <w:rPr>
          <w:lang w:val="tr-TR"/>
        </w:rPr>
        <w:t xml:space="preserve">olmadığı sürece, </w:t>
      </w:r>
      <w:r w:rsidR="00A878F9" w:rsidRPr="007C6EEF">
        <w:rPr>
          <w:lang w:val="tr-TR"/>
        </w:rPr>
        <w:t>k</w:t>
      </w:r>
      <w:r w:rsidR="00550C3D" w:rsidRPr="007C6EEF">
        <w:rPr>
          <w:lang w:val="tr-TR"/>
        </w:rPr>
        <w:t>atılımcıların kimli</w:t>
      </w:r>
      <w:r w:rsidR="00FF2EAC">
        <w:rPr>
          <w:lang w:val="tr-TR"/>
        </w:rPr>
        <w:t>klerini</w:t>
      </w:r>
      <w:r w:rsidR="00550C3D" w:rsidRPr="007C6EEF">
        <w:rPr>
          <w:lang w:val="tr-TR"/>
        </w:rPr>
        <w:t xml:space="preserve"> gizli tutmasına i</w:t>
      </w:r>
      <w:r w:rsidR="00A878F9" w:rsidRPr="007C6EEF">
        <w:rPr>
          <w:lang w:val="tr-TR"/>
        </w:rPr>
        <w:t>z</w:t>
      </w:r>
      <w:r w:rsidR="00550C3D" w:rsidRPr="007C6EEF">
        <w:rPr>
          <w:lang w:val="tr-TR"/>
        </w:rPr>
        <w:t>in verilmelidir</w:t>
      </w:r>
      <w:r w:rsidR="00A878F9" w:rsidRPr="007C6EEF">
        <w:rPr>
          <w:lang w:val="tr-TR"/>
        </w:rPr>
        <w:t xml:space="preserve">. Kimliği gizleyen kılık kıyafetin kullanılması, katılımcıların şiddet kullanma niyetinde olduğu şeklinde anlaşılmamalıdır. </w:t>
      </w:r>
    </w:p>
    <w:p w14:paraId="48A21670" w14:textId="4D447F94" w:rsidR="000B2F4E" w:rsidRPr="007C6EEF" w:rsidRDefault="00106D7E" w:rsidP="00106D7E">
      <w:pPr>
        <w:spacing w:after="120"/>
        <w:ind w:left="1134" w:right="1134"/>
        <w:jc w:val="both"/>
        <w:rPr>
          <w:lang w:val="tr-TR"/>
        </w:rPr>
      </w:pPr>
      <w:r w:rsidRPr="007C6EEF">
        <w:rPr>
          <w:lang w:val="tr-TR"/>
        </w:rPr>
        <w:t xml:space="preserve">61. </w:t>
      </w:r>
      <w:r w:rsidRPr="007C6EEF">
        <w:rPr>
          <w:lang w:val="tr-TR"/>
        </w:rPr>
        <w:tab/>
      </w:r>
      <w:r w:rsidR="002B3AFA" w:rsidRPr="007C6EEF">
        <w:rPr>
          <w:lang w:val="tr-TR"/>
        </w:rPr>
        <w:t>Yetkililerin bilgi ve veri toplaması bazı koşullarda toplantıların yapılmasını k</w:t>
      </w:r>
      <w:r w:rsidR="00EE5094">
        <w:rPr>
          <w:lang w:val="tr-TR"/>
        </w:rPr>
        <w:t>olaylaştırabilir</w:t>
      </w:r>
      <w:r w:rsidR="002B3AFA" w:rsidRPr="007C6EEF">
        <w:rPr>
          <w:lang w:val="tr-TR"/>
        </w:rPr>
        <w:t xml:space="preserve"> ancak bunun sonucu olarak haklar bastırılamaz ya da </w:t>
      </w:r>
      <w:r w:rsidR="00FF2EAC">
        <w:rPr>
          <w:lang w:val="tr-TR"/>
        </w:rPr>
        <w:t>bu tedbir</w:t>
      </w:r>
      <w:r w:rsidR="00EE5094">
        <w:rPr>
          <w:lang w:val="tr-TR"/>
        </w:rPr>
        <w:t>,</w:t>
      </w:r>
      <w:r w:rsidR="00FF2EAC">
        <w:rPr>
          <w:lang w:val="tr-TR"/>
        </w:rPr>
        <w:t xml:space="preserve"> </w:t>
      </w:r>
      <w:r w:rsidR="002B3AFA" w:rsidRPr="007C6EEF">
        <w:rPr>
          <w:lang w:val="tr-TR"/>
        </w:rPr>
        <w:t xml:space="preserve">caydırıcı etki yaratmak için kullanılamaz. </w:t>
      </w:r>
      <w:r w:rsidR="00DE1A65" w:rsidRPr="007C6EEF">
        <w:rPr>
          <w:lang w:val="tr-TR"/>
        </w:rPr>
        <w:t>İletişimin izlenmesi dahil, k</w:t>
      </w:r>
      <w:r w:rsidR="002B3AFA" w:rsidRPr="007C6EEF">
        <w:rPr>
          <w:lang w:val="tr-TR"/>
        </w:rPr>
        <w:t xml:space="preserve">amu ya da özel </w:t>
      </w:r>
      <w:r w:rsidR="00DE1A65" w:rsidRPr="007C6EEF">
        <w:rPr>
          <w:lang w:val="tr-TR"/>
        </w:rPr>
        <w:t>hukuk tüzel kişileri tarafından toplanan bilgiler, verinin toplanma, paylaşılma, tutulma ve erişme yöntem</w:t>
      </w:r>
      <w:r w:rsidR="00FF2EAC">
        <w:rPr>
          <w:lang w:val="tr-TR"/>
        </w:rPr>
        <w:t>leri,</w:t>
      </w:r>
      <w:r w:rsidR="00DE1A65" w:rsidRPr="007C6EEF">
        <w:rPr>
          <w:lang w:val="tr-TR"/>
        </w:rPr>
        <w:t xml:space="preserve"> mahremiyet hakkı gibi uluslararası standartlara kesin olarak uygun olmalıdır ve toplantı katılımcılarını ve muhtemel katılımcıları yıldırma ya da taciz etme amacıyla asla kullanılmamalıdır.</w:t>
      </w:r>
      <w:r w:rsidR="00DE1A65" w:rsidRPr="007C6EEF">
        <w:rPr>
          <w:vertAlign w:val="superscript"/>
          <w:lang w:val="tr-TR"/>
        </w:rPr>
        <w:footnoteReference w:id="84"/>
      </w:r>
      <w:r w:rsidR="00DE1A65" w:rsidRPr="007C6EEF">
        <w:rPr>
          <w:lang w:val="tr-TR"/>
        </w:rPr>
        <w:t xml:space="preserve"> Bu tür uygulamalar, uluslararası standartlara uygun ve kamunun erişimine açık yerel yasal çerçeveler ile düzenlenmeli ve mahkeme </w:t>
      </w:r>
      <w:r w:rsidR="00692126">
        <w:rPr>
          <w:lang w:val="tr-TR"/>
        </w:rPr>
        <w:t>tarafından tetkik edilmelidir</w:t>
      </w:r>
      <w:r w:rsidR="00DE1A65" w:rsidRPr="007C6EEF">
        <w:rPr>
          <w:lang w:val="tr-TR"/>
        </w:rPr>
        <w:t>.</w:t>
      </w:r>
      <w:r w:rsidR="00DE1A65" w:rsidRPr="007C6EEF">
        <w:rPr>
          <w:vertAlign w:val="superscript"/>
          <w:lang w:val="tr-TR"/>
        </w:rPr>
        <w:t xml:space="preserve"> </w:t>
      </w:r>
      <w:r w:rsidR="00DE1A65" w:rsidRPr="007C6EEF">
        <w:rPr>
          <w:vertAlign w:val="superscript"/>
          <w:lang w:val="tr-TR"/>
        </w:rPr>
        <w:footnoteReference w:id="85"/>
      </w:r>
      <w:r w:rsidR="00DE1A65" w:rsidRPr="007C6EEF">
        <w:rPr>
          <w:lang w:val="tr-TR"/>
        </w:rPr>
        <w:t xml:space="preserve">  </w:t>
      </w:r>
    </w:p>
    <w:p w14:paraId="507B6E5D" w14:textId="1AE8CA10" w:rsidR="00D27E9D" w:rsidRPr="007C6EEF" w:rsidRDefault="00106D7E" w:rsidP="00106D7E">
      <w:pPr>
        <w:spacing w:after="120"/>
        <w:ind w:left="1134" w:right="1134"/>
        <w:jc w:val="both"/>
        <w:rPr>
          <w:lang w:val="tr-TR"/>
        </w:rPr>
      </w:pPr>
      <w:r w:rsidRPr="007C6EEF">
        <w:rPr>
          <w:lang w:val="tr-TR"/>
        </w:rPr>
        <w:t xml:space="preserve">62. </w:t>
      </w:r>
      <w:r w:rsidRPr="007C6EEF">
        <w:rPr>
          <w:lang w:val="tr-TR"/>
        </w:rPr>
        <w:tab/>
      </w:r>
      <w:r w:rsidR="006D2B4A" w:rsidRPr="007C6EEF">
        <w:rPr>
          <w:lang w:val="tr-TR"/>
        </w:rPr>
        <w:t>Toplantının kamuya açık olarak düzenlenmesi, katılımcıların mahremiyetinin ihlal edilemeye</w:t>
      </w:r>
      <w:r w:rsidR="00FF2EAC">
        <w:rPr>
          <w:lang w:val="tr-TR"/>
        </w:rPr>
        <w:t>ce</w:t>
      </w:r>
      <w:r w:rsidR="006D2B4A" w:rsidRPr="007C6EEF">
        <w:rPr>
          <w:lang w:val="tr-TR"/>
        </w:rPr>
        <w:t>ği anlamına gelmez. Örneğin, mahremiyet hakkı, kalabalıkta bireysel katılımcıları tespit eden yüz tanıma teknolojisi ve diğer teknolojiler ile ihlal edilebilir.</w:t>
      </w:r>
      <w:r w:rsidR="00D27E9D" w:rsidRPr="007C6EEF">
        <w:rPr>
          <w:rStyle w:val="DipnotBavurusu"/>
          <w:lang w:val="tr-TR"/>
        </w:rPr>
        <w:footnoteReference w:id="86"/>
      </w:r>
      <w:r w:rsidR="006D2B4A" w:rsidRPr="007C6EEF">
        <w:rPr>
          <w:lang w:val="tr-TR"/>
        </w:rPr>
        <w:t xml:space="preserve"> </w:t>
      </w:r>
      <w:r w:rsidR="00D27E9D" w:rsidRPr="007C6EEF">
        <w:rPr>
          <w:lang w:val="tr-TR"/>
        </w:rPr>
        <w:t xml:space="preserve">Barışçıl toplantı katılımcıları hakkında bilgi edinmek için sosyal medyanın izlenmesi </w:t>
      </w:r>
      <w:r w:rsidR="00FB4862">
        <w:rPr>
          <w:lang w:val="tr-TR"/>
        </w:rPr>
        <w:t>sonucunda da</w:t>
      </w:r>
      <w:r w:rsidR="00D27E9D" w:rsidRPr="007C6EEF">
        <w:rPr>
          <w:lang w:val="tr-TR"/>
        </w:rPr>
        <w:t xml:space="preserve"> mahremiyet hakkı ihlal edilebilir. Barışçıl toplantılara katılan kişiler hakkında kişisel bilgi ve veri toplama, paylaşma ve tutma kararı, bağımsız ve şeffaf gözetime tabi olmalı ve bu tür eylemlerin Sözleşmeye uygunluğu temin edilmelidir. </w:t>
      </w:r>
    </w:p>
    <w:p w14:paraId="08D00CD1" w14:textId="7F7FDD8A" w:rsidR="0027032B" w:rsidRPr="007C6EEF" w:rsidRDefault="00106D7E" w:rsidP="00106D7E">
      <w:pPr>
        <w:spacing w:after="120"/>
        <w:ind w:left="1134" w:right="1134"/>
        <w:jc w:val="both"/>
        <w:rPr>
          <w:lang w:val="tr-TR"/>
        </w:rPr>
      </w:pPr>
      <w:r w:rsidRPr="007C6EEF">
        <w:rPr>
          <w:lang w:val="tr-TR"/>
        </w:rPr>
        <w:t xml:space="preserve">63. </w:t>
      </w:r>
      <w:r w:rsidRPr="007C6EEF">
        <w:rPr>
          <w:lang w:val="tr-TR"/>
        </w:rPr>
        <w:tab/>
      </w:r>
      <w:r w:rsidR="00AB327E" w:rsidRPr="007C6EEF">
        <w:rPr>
          <w:lang w:val="tr-TR"/>
        </w:rPr>
        <w:t>Kamu görevlilerinin barışçıl toplantılara katılma özgürlüğü, ancak k</w:t>
      </w:r>
      <w:r w:rsidR="0027032B" w:rsidRPr="007C6EEF">
        <w:rPr>
          <w:lang w:val="tr-TR"/>
        </w:rPr>
        <w:t xml:space="preserve">amu görevlilerinin tarafsızlığına dair kamu güveninin olması ve dolayısıyla görevlerini yerine getirme becerilerinin </w:t>
      </w:r>
      <w:r w:rsidR="00AB327E" w:rsidRPr="007C6EEF">
        <w:rPr>
          <w:lang w:val="tr-TR"/>
        </w:rPr>
        <w:t>temin edilmesi yönündeki zorunluluğun</w:t>
      </w:r>
      <w:r w:rsidR="00AB327E" w:rsidRPr="007C6EEF">
        <w:rPr>
          <w:vertAlign w:val="superscript"/>
          <w:lang w:val="tr-TR"/>
        </w:rPr>
        <w:footnoteReference w:id="87"/>
      </w:r>
      <w:r w:rsidR="0027032B" w:rsidRPr="007C6EEF">
        <w:rPr>
          <w:lang w:val="tr-TR"/>
        </w:rPr>
        <w:t xml:space="preserve"> kesin olarak gerektirdiği ölçüde sınırlanabilir</w:t>
      </w:r>
      <w:r w:rsidR="00AB327E" w:rsidRPr="007C6EEF">
        <w:rPr>
          <w:lang w:val="tr-TR"/>
        </w:rPr>
        <w:t>. Bu tür kısıtlamal</w:t>
      </w:r>
      <w:r w:rsidR="00EE5094">
        <w:rPr>
          <w:lang w:val="tr-TR"/>
        </w:rPr>
        <w:t>ar 21. m</w:t>
      </w:r>
      <w:r w:rsidR="00AB327E" w:rsidRPr="007C6EEF">
        <w:rPr>
          <w:lang w:val="tr-TR"/>
        </w:rPr>
        <w:t xml:space="preserve">adde ile uyumlu olmalıdır. </w:t>
      </w:r>
    </w:p>
    <w:p w14:paraId="54167144" w14:textId="141E2432" w:rsidR="00AB327E" w:rsidRPr="007C6EEF" w:rsidRDefault="00AB327E" w:rsidP="00106D7E">
      <w:pPr>
        <w:spacing w:after="120"/>
        <w:ind w:left="1134" w:right="1134"/>
        <w:jc w:val="both"/>
        <w:rPr>
          <w:lang w:val="tr-TR"/>
        </w:rPr>
      </w:pPr>
      <w:r w:rsidRPr="007C6EEF">
        <w:rPr>
          <w:lang w:val="tr-TR"/>
        </w:rPr>
        <w:t xml:space="preserve"> </w:t>
      </w:r>
      <w:r w:rsidR="00106D7E" w:rsidRPr="007C6EEF">
        <w:rPr>
          <w:lang w:val="tr-TR"/>
        </w:rPr>
        <w:t xml:space="preserve">64. </w:t>
      </w:r>
      <w:r w:rsidR="00106D7E" w:rsidRPr="007C6EEF">
        <w:rPr>
          <w:lang w:val="tr-TR"/>
        </w:rPr>
        <w:tab/>
      </w:r>
      <w:r w:rsidR="00E0771A">
        <w:rPr>
          <w:lang w:val="tr-TR"/>
        </w:rPr>
        <w:t>B</w:t>
      </w:r>
      <w:r w:rsidR="00CE5DF3" w:rsidRPr="007C6EEF">
        <w:rPr>
          <w:lang w:val="tr-TR"/>
        </w:rPr>
        <w:t xml:space="preserve">arışçıl </w:t>
      </w:r>
      <w:r w:rsidR="00CE5DF3" w:rsidRPr="008B2D7D">
        <w:rPr>
          <w:lang w:val="tr-TR"/>
        </w:rPr>
        <w:t xml:space="preserve">toplantılarda </w:t>
      </w:r>
      <w:r w:rsidR="008B2D7D" w:rsidRPr="008B2D7D">
        <w:rPr>
          <w:lang w:val="tr-TR"/>
        </w:rPr>
        <w:t xml:space="preserve">kolluk </w:t>
      </w:r>
      <w:r w:rsidR="00E0771A" w:rsidRPr="008B2D7D">
        <w:rPr>
          <w:lang w:val="tr-TR"/>
        </w:rPr>
        <w:t xml:space="preserve">faaliyetleri </w:t>
      </w:r>
      <w:r w:rsidR="00CE5DF3" w:rsidRPr="008B2D7D">
        <w:rPr>
          <w:lang w:val="tr-TR"/>
        </w:rPr>
        <w:t>veya güvenli</w:t>
      </w:r>
      <w:r w:rsidR="00E0771A" w:rsidRPr="008B2D7D">
        <w:rPr>
          <w:lang w:val="tr-TR"/>
        </w:rPr>
        <w:t>k</w:t>
      </w:r>
      <w:r w:rsidR="00E0771A">
        <w:rPr>
          <w:lang w:val="tr-TR"/>
        </w:rPr>
        <w:t xml:space="preserve"> hizmetleri</w:t>
      </w:r>
      <w:r w:rsidR="00CE5DF3" w:rsidRPr="007C6EEF">
        <w:rPr>
          <w:vertAlign w:val="superscript"/>
          <w:lang w:val="tr-TR"/>
        </w:rPr>
        <w:footnoteReference w:id="88"/>
      </w:r>
      <w:r w:rsidR="00CE5DF3" w:rsidRPr="007C6EEF">
        <w:rPr>
          <w:lang w:val="tr-TR"/>
        </w:rPr>
        <w:t>, tıbbi yardım</w:t>
      </w:r>
      <w:r w:rsidR="00E0771A">
        <w:rPr>
          <w:lang w:val="tr-TR"/>
        </w:rPr>
        <w:t xml:space="preserve"> ve</w:t>
      </w:r>
      <w:r w:rsidR="00CE5DF3" w:rsidRPr="007C6EEF">
        <w:rPr>
          <w:lang w:val="tr-TR"/>
        </w:rPr>
        <w:t xml:space="preserve"> temizlik</w:t>
      </w:r>
      <w:r w:rsidR="00CE5DF3" w:rsidRPr="007C6EEF">
        <w:rPr>
          <w:vertAlign w:val="superscript"/>
          <w:lang w:val="tr-TR"/>
        </w:rPr>
        <w:footnoteReference w:id="89"/>
      </w:r>
      <w:r w:rsidR="00FB4862">
        <w:rPr>
          <w:lang w:val="tr-TR"/>
        </w:rPr>
        <w:t xml:space="preserve"> </w:t>
      </w:r>
      <w:r w:rsidR="00CE5DF3" w:rsidRPr="007C6EEF">
        <w:rPr>
          <w:lang w:val="tr-TR"/>
        </w:rPr>
        <w:t>gibi kamu hizmetleri ile ilgili masrafları</w:t>
      </w:r>
      <w:r w:rsidR="00E0771A">
        <w:rPr>
          <w:lang w:val="tr-TR"/>
        </w:rPr>
        <w:t>n</w:t>
      </w:r>
      <w:r w:rsidR="00CE5DF3" w:rsidRPr="007C6EEF">
        <w:rPr>
          <w:lang w:val="tr-TR"/>
        </w:rPr>
        <w:t xml:space="preserve"> </w:t>
      </w:r>
      <w:r w:rsidR="00E0771A">
        <w:rPr>
          <w:lang w:val="tr-TR"/>
        </w:rPr>
        <w:t>t</w:t>
      </w:r>
      <w:r w:rsidR="00E0771A" w:rsidRPr="007C6EEF">
        <w:rPr>
          <w:lang w:val="tr-TR"/>
        </w:rPr>
        <w:t>oplantı katılımcıları ya da düzenleyicileri</w:t>
      </w:r>
      <w:r w:rsidR="00E0771A">
        <w:rPr>
          <w:lang w:val="tr-TR"/>
        </w:rPr>
        <w:t xml:space="preserve"> tarafından</w:t>
      </w:r>
      <w:r w:rsidR="00E0771A" w:rsidRPr="007C6EEF">
        <w:rPr>
          <w:lang w:val="tr-TR"/>
        </w:rPr>
        <w:t xml:space="preserve"> </w:t>
      </w:r>
      <w:r w:rsidR="00CE5DF3" w:rsidRPr="007C6EEF">
        <w:rPr>
          <w:lang w:val="tr-TR"/>
        </w:rPr>
        <w:t>karşıla</w:t>
      </w:r>
      <w:r w:rsidR="00E0771A">
        <w:rPr>
          <w:lang w:val="tr-TR"/>
        </w:rPr>
        <w:t>n</w:t>
      </w:r>
      <w:r w:rsidR="00CE5DF3" w:rsidRPr="007C6EEF">
        <w:rPr>
          <w:lang w:val="tr-TR"/>
        </w:rPr>
        <w:t xml:space="preserve">masını ya da </w:t>
      </w:r>
      <w:r w:rsidR="00FB4862">
        <w:rPr>
          <w:lang w:val="tr-TR"/>
        </w:rPr>
        <w:t xml:space="preserve">masraflara </w:t>
      </w:r>
      <w:r w:rsidR="00CE5DF3" w:rsidRPr="007C6EEF">
        <w:rPr>
          <w:lang w:val="tr-TR"/>
        </w:rPr>
        <w:t>katkı sağla</w:t>
      </w:r>
      <w:r w:rsidR="00E0771A">
        <w:rPr>
          <w:lang w:val="tr-TR"/>
        </w:rPr>
        <w:t>n</w:t>
      </w:r>
      <w:r w:rsidR="00CE5DF3" w:rsidRPr="007C6EEF">
        <w:rPr>
          <w:lang w:val="tr-TR"/>
        </w:rPr>
        <w:t xml:space="preserve">masını </w:t>
      </w:r>
      <w:r w:rsidRPr="007C6EEF">
        <w:rPr>
          <w:lang w:val="tr-TR"/>
        </w:rPr>
        <w:t xml:space="preserve">öngören </w:t>
      </w:r>
      <w:r w:rsidR="00D20B38">
        <w:rPr>
          <w:lang w:val="tr-TR"/>
        </w:rPr>
        <w:t>düzenlemeler, genel olarak 21. m</w:t>
      </w:r>
      <w:r w:rsidRPr="007C6EEF">
        <w:rPr>
          <w:lang w:val="tr-TR"/>
        </w:rPr>
        <w:t>adde ile uyumlu değildir.</w:t>
      </w:r>
      <w:r w:rsidRPr="007C6EEF">
        <w:rPr>
          <w:vertAlign w:val="superscript"/>
          <w:lang w:val="tr-TR"/>
        </w:rPr>
        <w:footnoteReference w:id="90"/>
      </w:r>
    </w:p>
    <w:p w14:paraId="746479DB" w14:textId="32E2DEA9" w:rsidR="00A12408" w:rsidRPr="007C6EEF" w:rsidRDefault="00106D7E" w:rsidP="00106D7E">
      <w:pPr>
        <w:spacing w:after="120"/>
        <w:ind w:left="1134" w:right="1134"/>
        <w:jc w:val="both"/>
        <w:rPr>
          <w:lang w:val="tr-TR"/>
        </w:rPr>
      </w:pPr>
      <w:r w:rsidRPr="007C6EEF">
        <w:rPr>
          <w:lang w:val="tr-TR"/>
        </w:rPr>
        <w:lastRenderedPageBreak/>
        <w:t xml:space="preserve">65. </w:t>
      </w:r>
      <w:r w:rsidRPr="007C6EEF">
        <w:rPr>
          <w:lang w:val="tr-TR"/>
        </w:rPr>
        <w:tab/>
      </w:r>
      <w:r w:rsidR="00A12408" w:rsidRPr="007C6EEF">
        <w:rPr>
          <w:lang w:val="tr-TR"/>
        </w:rPr>
        <w:t>Toplantıyı düzenleyenler</w:t>
      </w:r>
      <w:r w:rsidR="00E0771A">
        <w:rPr>
          <w:lang w:val="tr-TR"/>
        </w:rPr>
        <w:t>in</w:t>
      </w:r>
      <w:r w:rsidR="00A12408" w:rsidRPr="007C6EEF">
        <w:rPr>
          <w:lang w:val="tr-TR"/>
        </w:rPr>
        <w:t xml:space="preserve"> ve katılımcıların, toplantı ile ilgili yasal koşullara uyması beklenir; başkalarını kışkırtmak gibi yasa dışı davranışlarda </w:t>
      </w:r>
      <w:r w:rsidR="00A12408" w:rsidRPr="008B2D7D">
        <w:rPr>
          <w:lang w:val="tr-TR"/>
        </w:rPr>
        <w:t>bulunurlarsa hesap sorulabilir</w:t>
      </w:r>
      <w:r w:rsidR="00BF424C">
        <w:rPr>
          <w:lang w:val="tr-TR"/>
        </w:rPr>
        <w:t>.</w:t>
      </w:r>
      <w:r w:rsidR="00A12408" w:rsidRPr="008B2D7D">
        <w:rPr>
          <w:vertAlign w:val="superscript"/>
          <w:lang w:val="tr-TR"/>
        </w:rPr>
        <w:footnoteReference w:id="91"/>
      </w:r>
      <w:r w:rsidR="00A12408" w:rsidRPr="008B2D7D">
        <w:rPr>
          <w:lang w:val="tr-TR"/>
        </w:rPr>
        <w:t xml:space="preserve"> Eğer istisnai durumlarda, </w:t>
      </w:r>
      <w:r w:rsidR="00CE5DF3" w:rsidRPr="008B2D7D">
        <w:rPr>
          <w:lang w:val="tr-TR"/>
        </w:rPr>
        <w:t>toplantıyı düzenleyenler doğrudan sorumlu olmadıkları halde zarar</w:t>
      </w:r>
      <w:r w:rsidR="00CE5DF3" w:rsidRPr="007C6EEF">
        <w:rPr>
          <w:lang w:val="tr-TR"/>
        </w:rPr>
        <w:t xml:space="preserve"> ya da yaralanmalardan dolayı sorumlu tutulursa, bu gibi zarar ve yaralanmaları makul olarak öngörüp, önleyebileceklerine dair kanıt bulunmalıdır.</w:t>
      </w:r>
      <w:r w:rsidR="00204A4D" w:rsidRPr="007C6EEF">
        <w:rPr>
          <w:vertAlign w:val="superscript"/>
          <w:lang w:val="tr-TR"/>
        </w:rPr>
        <w:footnoteReference w:id="92"/>
      </w:r>
      <w:r w:rsidR="00204A4D" w:rsidRPr="007C6EEF">
        <w:rPr>
          <w:lang w:val="tr-TR"/>
        </w:rPr>
        <w:t xml:space="preserve"> Toplantıyı düzenleye</w:t>
      </w:r>
      <w:r w:rsidR="00B007AE">
        <w:rPr>
          <w:lang w:val="tr-TR"/>
        </w:rPr>
        <w:t>n</w:t>
      </w:r>
      <w:r w:rsidR="00204A4D" w:rsidRPr="007C6EEF">
        <w:rPr>
          <w:lang w:val="tr-TR"/>
        </w:rPr>
        <w:t xml:space="preserve">ler gerekirse </w:t>
      </w:r>
      <w:r w:rsidR="00B007AE" w:rsidRPr="007C6EEF">
        <w:rPr>
          <w:lang w:val="tr-TR"/>
        </w:rPr>
        <w:t>organizasyondan</w:t>
      </w:r>
      <w:r w:rsidR="00204A4D" w:rsidRPr="007C6EEF">
        <w:rPr>
          <w:lang w:val="tr-TR"/>
        </w:rPr>
        <w:t xml:space="preserve"> sorumlu </w:t>
      </w:r>
      <w:r w:rsidR="00E0771A">
        <w:rPr>
          <w:lang w:val="tr-TR"/>
        </w:rPr>
        <w:t xml:space="preserve">profesyonel </w:t>
      </w:r>
      <w:r w:rsidR="00FB4862">
        <w:rPr>
          <w:lang w:val="tr-TR"/>
        </w:rPr>
        <w:t>kişiler görevlendirebilir</w:t>
      </w:r>
      <w:r w:rsidR="00204A4D" w:rsidRPr="007C6EEF">
        <w:rPr>
          <w:lang w:val="tr-TR"/>
        </w:rPr>
        <w:t xml:space="preserve">, ancak bu yasal bir koşul olmamalıdır. </w:t>
      </w:r>
    </w:p>
    <w:p w14:paraId="49FAF000" w14:textId="7A166C50" w:rsidR="00204A4D" w:rsidRPr="007C6EEF" w:rsidRDefault="00106D7E" w:rsidP="00106D7E">
      <w:pPr>
        <w:spacing w:after="120"/>
        <w:ind w:left="1134" w:right="1134"/>
        <w:jc w:val="both"/>
        <w:rPr>
          <w:lang w:val="tr-TR"/>
        </w:rPr>
      </w:pPr>
      <w:r w:rsidRPr="007C6EEF">
        <w:rPr>
          <w:lang w:val="tr-TR"/>
        </w:rPr>
        <w:t xml:space="preserve">66. </w:t>
      </w:r>
      <w:r w:rsidR="00B007AE" w:rsidRPr="007C6EEF">
        <w:rPr>
          <w:lang w:val="tr-TR"/>
        </w:rPr>
        <w:t>Yetkililer</w:t>
      </w:r>
      <w:r w:rsidR="00204A4D" w:rsidRPr="007C6EEF">
        <w:rPr>
          <w:lang w:val="tr-TR"/>
        </w:rPr>
        <w:t xml:space="preserve">, hiç kimseden ileride toplantılara katılmayacağı ya da toplantı </w:t>
      </w:r>
      <w:r w:rsidR="00B007AE" w:rsidRPr="007C6EEF">
        <w:rPr>
          <w:lang w:val="tr-TR"/>
        </w:rPr>
        <w:t>düzenlemeyeceğine</w:t>
      </w:r>
      <w:r w:rsidR="00204A4D" w:rsidRPr="007C6EEF">
        <w:rPr>
          <w:lang w:val="tr-TR"/>
        </w:rPr>
        <w:t xml:space="preserve"> dair vaat ya da taahhüt talep edemez.</w:t>
      </w:r>
      <w:r w:rsidR="00204A4D" w:rsidRPr="007C6EEF">
        <w:rPr>
          <w:vertAlign w:val="superscript"/>
          <w:lang w:val="tr-TR"/>
        </w:rPr>
        <w:footnoteReference w:id="93"/>
      </w:r>
      <w:r w:rsidR="00204A4D" w:rsidRPr="007C6EEF">
        <w:rPr>
          <w:lang w:val="tr-TR"/>
        </w:rPr>
        <w:t xml:space="preserve"> Öte yandan, hiç kimse bi</w:t>
      </w:r>
      <w:r w:rsidR="00B007AE">
        <w:rPr>
          <w:lang w:val="tr-TR"/>
        </w:rPr>
        <w:t>r</w:t>
      </w:r>
      <w:r w:rsidR="00204A4D" w:rsidRPr="007C6EEF">
        <w:rPr>
          <w:lang w:val="tr-TR"/>
        </w:rPr>
        <w:t xml:space="preserve"> toplantıya katılmaya zorlanamaz.</w:t>
      </w:r>
      <w:r w:rsidR="00204A4D" w:rsidRPr="007C6EEF">
        <w:rPr>
          <w:vertAlign w:val="superscript"/>
          <w:lang w:val="tr-TR"/>
        </w:rPr>
        <w:footnoteReference w:id="94"/>
      </w:r>
    </w:p>
    <w:p w14:paraId="30789687" w14:textId="446F41BE" w:rsidR="00204A4D" w:rsidRPr="007C6EEF" w:rsidRDefault="00106D7E" w:rsidP="00106D7E">
      <w:pPr>
        <w:spacing w:after="120"/>
        <w:ind w:left="1134" w:right="1134"/>
        <w:jc w:val="both"/>
        <w:rPr>
          <w:lang w:val="tr-TR"/>
        </w:rPr>
      </w:pPr>
      <w:r w:rsidRPr="007C6EEF">
        <w:rPr>
          <w:lang w:val="tr-TR"/>
        </w:rPr>
        <w:t>67.</w:t>
      </w:r>
      <w:r w:rsidRPr="007C6EEF">
        <w:rPr>
          <w:lang w:val="tr-TR"/>
        </w:rPr>
        <w:tab/>
      </w:r>
      <w:r w:rsidR="00E373B5" w:rsidRPr="007C6EEF">
        <w:rPr>
          <w:lang w:val="tr-TR"/>
        </w:rPr>
        <w:t>Barışçıl bir toplantının düzenleyicilerine ya da katılımcılarına yasa dışı davranışları sebebiyle cezai ya da idari yaptırım uygulandığı durumlarda, yaptırımlar orantılı olmalı, ayrımcı olmamalı, muğlak ya da çok geniş tanımlanmış suçlar</w:t>
      </w:r>
      <w:r w:rsidR="00FB4862">
        <w:rPr>
          <w:lang w:val="tr-TR"/>
        </w:rPr>
        <w:t xml:space="preserve">a dayalı olarak </w:t>
      </w:r>
      <w:r w:rsidR="00E373B5" w:rsidRPr="007C6EEF">
        <w:rPr>
          <w:lang w:val="tr-TR"/>
        </w:rPr>
        <w:t xml:space="preserve">uygulanmamalı ve Sözleşme tarafından korunan davranışları bastırmamalıdır. </w:t>
      </w:r>
    </w:p>
    <w:p w14:paraId="0CCF6B89" w14:textId="752E0386" w:rsidR="00F005AC" w:rsidRPr="007C6EEF" w:rsidRDefault="00106D7E" w:rsidP="00106D7E">
      <w:pPr>
        <w:spacing w:after="120"/>
        <w:ind w:left="1134" w:right="1134"/>
        <w:jc w:val="both"/>
        <w:rPr>
          <w:lang w:val="tr-TR"/>
        </w:rPr>
      </w:pPr>
      <w:r w:rsidRPr="007C6EEF">
        <w:rPr>
          <w:lang w:val="tr-TR"/>
        </w:rPr>
        <w:t xml:space="preserve">68. </w:t>
      </w:r>
      <w:r w:rsidR="0038097A">
        <w:rPr>
          <w:lang w:val="tr-TR"/>
        </w:rPr>
        <w:tab/>
      </w:r>
      <w:r w:rsidR="00F005AC" w:rsidRPr="007C6EEF">
        <w:rPr>
          <w:lang w:val="tr-TR"/>
        </w:rPr>
        <w:t xml:space="preserve">Terör eylemleri, uluslararası hukuka uygun olarak suç sayılmalıdır; ancak bu tür suçların tanımı çok geniş ya da ayrımcı olmamalı ve barışçıl </w:t>
      </w:r>
      <w:r w:rsidR="0047356A">
        <w:rPr>
          <w:lang w:val="tr-TR"/>
        </w:rPr>
        <w:t>toplanma</w:t>
      </w:r>
      <w:r w:rsidR="00F005AC" w:rsidRPr="007C6EEF">
        <w:rPr>
          <w:lang w:val="tr-TR"/>
        </w:rPr>
        <w:t xml:space="preserve"> hakkının kullanımını engelleme ya da caydırma amacıyla uygulanmamalıdır.</w:t>
      </w:r>
      <w:r w:rsidR="00F005AC" w:rsidRPr="007C6EEF">
        <w:rPr>
          <w:vertAlign w:val="superscript"/>
          <w:lang w:val="tr-TR"/>
        </w:rPr>
        <w:footnoteReference w:id="95"/>
      </w:r>
      <w:r w:rsidR="00F005AC" w:rsidRPr="007C6EEF">
        <w:rPr>
          <w:lang w:val="tr-TR"/>
        </w:rPr>
        <w:t xml:space="preserve"> Sadece barışçıl toplantı düzenleme ya da katılma eylemi, terörle mücadele kanunları uyarınca suç sayılamaz. </w:t>
      </w:r>
    </w:p>
    <w:p w14:paraId="74B846CC" w14:textId="0212B15E" w:rsidR="00F005AC" w:rsidRPr="007C6EEF" w:rsidRDefault="00106D7E" w:rsidP="00106D7E">
      <w:pPr>
        <w:spacing w:after="120"/>
        <w:ind w:left="1134" w:right="1134"/>
        <w:jc w:val="both"/>
        <w:rPr>
          <w:lang w:val="tr-TR"/>
        </w:rPr>
      </w:pPr>
      <w:r w:rsidRPr="007C6EEF">
        <w:rPr>
          <w:lang w:val="tr-TR"/>
        </w:rPr>
        <w:t xml:space="preserve">69. </w:t>
      </w:r>
      <w:r w:rsidRPr="007C6EEF">
        <w:rPr>
          <w:lang w:val="tr-TR"/>
        </w:rPr>
        <w:tab/>
      </w:r>
      <w:r w:rsidR="00F005AC" w:rsidRPr="007C6EEF">
        <w:rPr>
          <w:lang w:val="tr-TR"/>
        </w:rPr>
        <w:t>Kısıtlamalar</w:t>
      </w:r>
      <w:r w:rsidR="007A5C79" w:rsidRPr="007C6EEF">
        <w:rPr>
          <w:lang w:val="tr-TR"/>
        </w:rPr>
        <w:t>a ilişkin</w:t>
      </w:r>
      <w:r w:rsidR="00F005AC" w:rsidRPr="007C6EEF">
        <w:rPr>
          <w:lang w:val="tr-TR"/>
        </w:rPr>
        <w:t xml:space="preserve"> telafi olanakları</w:t>
      </w:r>
      <w:r w:rsidR="007A5C79" w:rsidRPr="007C6EEF">
        <w:rPr>
          <w:lang w:val="tr-TR"/>
        </w:rPr>
        <w:t>ndan yararlanmak</w:t>
      </w:r>
      <w:r w:rsidR="00F005AC" w:rsidRPr="007C6EEF">
        <w:rPr>
          <w:lang w:val="tr-TR"/>
        </w:rPr>
        <w:t xml:space="preserve"> için mahkemelere başvuru yolu, temyiz ya da dene</w:t>
      </w:r>
      <w:r w:rsidR="009F3018">
        <w:rPr>
          <w:lang w:val="tr-TR"/>
        </w:rPr>
        <w:t>tim olasılığı dahil olmak üzere</w:t>
      </w:r>
      <w:r w:rsidR="00F005AC" w:rsidRPr="007C6EEF">
        <w:rPr>
          <w:lang w:val="tr-TR"/>
        </w:rPr>
        <w:t xml:space="preserve"> açık olmalıdır. </w:t>
      </w:r>
      <w:r w:rsidR="00E0771A">
        <w:rPr>
          <w:lang w:val="tr-TR"/>
        </w:rPr>
        <w:t>K</w:t>
      </w:r>
      <w:r w:rsidR="00C04C5B" w:rsidRPr="007C6EEF">
        <w:rPr>
          <w:lang w:val="tr-TR"/>
        </w:rPr>
        <w:t xml:space="preserve">ısıtlamalara karşı </w:t>
      </w:r>
      <w:r w:rsidR="00E0771A">
        <w:rPr>
          <w:lang w:val="tr-TR"/>
        </w:rPr>
        <w:t xml:space="preserve">başvurulan </w:t>
      </w:r>
      <w:r w:rsidR="00C04C5B" w:rsidRPr="007C6EEF">
        <w:rPr>
          <w:lang w:val="tr-TR"/>
        </w:rPr>
        <w:t>bu işlemlerin zamanlaması ve süresi hakkın kullanımını tehlikeye atmamalıdır.</w:t>
      </w:r>
      <w:r w:rsidR="00C04C5B" w:rsidRPr="007C6EEF">
        <w:rPr>
          <w:vertAlign w:val="superscript"/>
          <w:lang w:val="tr-TR"/>
        </w:rPr>
        <w:footnoteReference w:id="96"/>
      </w:r>
      <w:r w:rsidR="00175385">
        <w:rPr>
          <w:lang w:val="tr-TR"/>
        </w:rPr>
        <w:t xml:space="preserve"> </w:t>
      </w:r>
      <w:r w:rsidR="00C04C5B" w:rsidRPr="007C6EEF">
        <w:rPr>
          <w:lang w:val="tr-TR"/>
        </w:rPr>
        <w:t>Sözleşmenin usule ilişkin güvenceleri, gözaltı ya da para cezası gibi yaptırımlar dahil, barışçıl toplantılarla ilişkili tüm durumlar için geçerlidir.</w:t>
      </w:r>
      <w:r w:rsidR="00C04C5B" w:rsidRPr="007C6EEF">
        <w:rPr>
          <w:vertAlign w:val="superscript"/>
          <w:lang w:val="tr-TR"/>
        </w:rPr>
        <w:t xml:space="preserve"> </w:t>
      </w:r>
      <w:r w:rsidR="00C04C5B" w:rsidRPr="007C6EEF">
        <w:rPr>
          <w:vertAlign w:val="superscript"/>
          <w:lang w:val="tr-TR"/>
        </w:rPr>
        <w:footnoteReference w:id="97"/>
      </w:r>
    </w:p>
    <w:p w14:paraId="603B3B77" w14:textId="4F89F288" w:rsidR="00106D7E" w:rsidRPr="007C6EEF" w:rsidRDefault="00106D7E" w:rsidP="00106D7E">
      <w:pPr>
        <w:pStyle w:val="H1G"/>
        <w:rPr>
          <w:lang w:val="tr-TR"/>
        </w:rPr>
      </w:pPr>
      <w:r w:rsidRPr="007C6EEF">
        <w:rPr>
          <w:lang w:val="tr-TR"/>
        </w:rPr>
        <w:tab/>
        <w:t>V.</w:t>
      </w:r>
      <w:r w:rsidRPr="007C6EEF">
        <w:rPr>
          <w:lang w:val="tr-TR"/>
        </w:rPr>
        <w:tab/>
      </w:r>
      <w:r w:rsidR="00204A4D" w:rsidRPr="007C6EEF">
        <w:rPr>
          <w:lang w:val="tr-TR"/>
        </w:rPr>
        <w:t xml:space="preserve">Bildirimler </w:t>
      </w:r>
    </w:p>
    <w:p w14:paraId="4BCF1892" w14:textId="0B4D6638" w:rsidR="00C04C5B" w:rsidRPr="007C6EEF" w:rsidRDefault="00106D7E" w:rsidP="00106D7E">
      <w:pPr>
        <w:spacing w:after="120"/>
        <w:ind w:left="1134" w:right="1134"/>
        <w:jc w:val="both"/>
        <w:rPr>
          <w:lang w:val="tr-TR"/>
        </w:rPr>
      </w:pPr>
      <w:r w:rsidRPr="007C6EEF">
        <w:rPr>
          <w:lang w:val="tr-TR"/>
        </w:rPr>
        <w:t>70.</w:t>
      </w:r>
      <w:r w:rsidRPr="007C6EEF">
        <w:rPr>
          <w:lang w:val="tr-TR"/>
        </w:rPr>
        <w:tab/>
        <w:t xml:space="preserve"> </w:t>
      </w:r>
      <w:r w:rsidR="00C04C5B" w:rsidRPr="007C6EEF">
        <w:rPr>
          <w:lang w:val="tr-TR"/>
        </w:rPr>
        <w:t>Yetkililerden izin almak için başvuru yap</w:t>
      </w:r>
      <w:r w:rsidR="00175385">
        <w:rPr>
          <w:lang w:val="tr-TR"/>
        </w:rPr>
        <w:t>ılması</w:t>
      </w:r>
      <w:r w:rsidR="00C04C5B" w:rsidRPr="007C6EEF">
        <w:rPr>
          <w:lang w:val="tr-TR"/>
        </w:rPr>
        <w:t>, barışçıl toplantıların temel bir hak olduğu fikrini zayıflatmaktadır.</w:t>
      </w:r>
      <w:r w:rsidR="00C04C5B" w:rsidRPr="007C6EEF">
        <w:rPr>
          <w:vertAlign w:val="superscript"/>
          <w:lang w:val="tr-TR"/>
        </w:rPr>
        <w:footnoteReference w:id="98"/>
      </w:r>
      <w:r w:rsidR="00C04C5B" w:rsidRPr="007C6EEF">
        <w:rPr>
          <w:color w:val="000000"/>
          <w:lang w:val="tr-TR" w:eastAsia="en-GB"/>
        </w:rPr>
        <w:t> </w:t>
      </w:r>
      <w:r w:rsidR="0020596F" w:rsidRPr="007C6EEF">
        <w:rPr>
          <w:color w:val="000000"/>
          <w:lang w:val="tr-TR" w:eastAsia="en-GB"/>
        </w:rPr>
        <w:t>Barışçıl toplantı düzenleme niyetindeki kişilerin yetkilileri toplantı öncesinde bilgilendirmesini ve toplantıya dair önemli detayları sunmasını gerektiren b</w:t>
      </w:r>
      <w:r w:rsidR="00C04C5B" w:rsidRPr="007C6EEF">
        <w:rPr>
          <w:lang w:val="tr-TR"/>
        </w:rPr>
        <w:t>ildirim sistemleri</w:t>
      </w:r>
      <w:r w:rsidR="00533F2F" w:rsidRPr="007C6EEF">
        <w:rPr>
          <w:lang w:val="tr-TR"/>
        </w:rPr>
        <w:t>ne</w:t>
      </w:r>
      <w:r w:rsidR="0020596F" w:rsidRPr="007C6EEF">
        <w:rPr>
          <w:lang w:val="tr-TR"/>
        </w:rPr>
        <w:t xml:space="preserve">, </w:t>
      </w:r>
      <w:r w:rsidR="00533F2F" w:rsidRPr="007C6EEF">
        <w:rPr>
          <w:lang w:val="tr-TR"/>
        </w:rPr>
        <w:t xml:space="preserve">ancak </w:t>
      </w:r>
      <w:r w:rsidR="0020596F" w:rsidRPr="007C6EEF">
        <w:rPr>
          <w:lang w:val="tr-TR"/>
        </w:rPr>
        <w:t>yetkililerin barışçıl toplantının sorunsuz yapılmasını kolaylaştırmasına ve başkalarının haklarının korunmasına yardımcı ol</w:t>
      </w:r>
      <w:r w:rsidR="00533F2F" w:rsidRPr="007C6EEF">
        <w:rPr>
          <w:lang w:val="tr-TR"/>
        </w:rPr>
        <w:t>mak için gerekli ol</w:t>
      </w:r>
      <w:r w:rsidR="0020596F" w:rsidRPr="007C6EEF">
        <w:rPr>
          <w:lang w:val="tr-TR"/>
        </w:rPr>
        <w:t>duğu ölçüde izin verilebilir.</w:t>
      </w:r>
      <w:r w:rsidR="00533F2F" w:rsidRPr="007C6EEF">
        <w:rPr>
          <w:vertAlign w:val="superscript"/>
          <w:lang w:val="tr-TR"/>
        </w:rPr>
        <w:footnoteReference w:id="99"/>
      </w:r>
      <w:r w:rsidR="001E6DC9" w:rsidRPr="007C6EEF">
        <w:rPr>
          <w:lang w:val="tr-TR"/>
        </w:rPr>
        <w:t xml:space="preserve"> Bununla birlikte</w:t>
      </w:r>
      <w:r w:rsidR="00533F2F" w:rsidRPr="007C6EEF">
        <w:rPr>
          <w:lang w:val="tr-TR"/>
        </w:rPr>
        <w:t xml:space="preserve"> </w:t>
      </w:r>
      <w:r w:rsidR="001E6DC9" w:rsidRPr="007C6EEF">
        <w:rPr>
          <w:lang w:val="tr-TR"/>
        </w:rPr>
        <w:t>bildirim şartı</w:t>
      </w:r>
      <w:r w:rsidR="00175385">
        <w:rPr>
          <w:lang w:val="tr-TR"/>
        </w:rPr>
        <w:t>,</w:t>
      </w:r>
      <w:r w:rsidR="001E6DC9" w:rsidRPr="007C6EEF">
        <w:rPr>
          <w:lang w:val="tr-TR"/>
        </w:rPr>
        <w:t xml:space="preserve"> barışçıl toplantıları önlemek için kötü</w:t>
      </w:r>
      <w:r w:rsidR="00175385">
        <w:rPr>
          <w:lang w:val="tr-TR"/>
        </w:rPr>
        <w:t>ye</w:t>
      </w:r>
      <w:r w:rsidR="001E6DC9" w:rsidRPr="007C6EEF">
        <w:rPr>
          <w:lang w:val="tr-TR"/>
        </w:rPr>
        <w:t xml:space="preserve"> kullanılmamalı ve hakkın kullanımına karşı </w:t>
      </w:r>
      <w:r w:rsidR="0058662B">
        <w:rPr>
          <w:lang w:val="tr-TR"/>
        </w:rPr>
        <w:t xml:space="preserve">yapılan </w:t>
      </w:r>
      <w:r w:rsidR="001E6DC9" w:rsidRPr="007C6EEF">
        <w:rPr>
          <w:lang w:val="tr-TR"/>
        </w:rPr>
        <w:t>diğer müdahalelerde olduğu gibi</w:t>
      </w:r>
      <w:r w:rsidR="00430D7E">
        <w:rPr>
          <w:lang w:val="tr-TR"/>
        </w:rPr>
        <w:t xml:space="preserve"> 21. m</w:t>
      </w:r>
      <w:r w:rsidR="001E6DC9" w:rsidRPr="007C6EEF">
        <w:rPr>
          <w:lang w:val="tr-TR"/>
        </w:rPr>
        <w:t>addede belirlenen gerekçelere uygun olmalıdır.</w:t>
      </w:r>
      <w:r w:rsidR="001E6DC9" w:rsidRPr="007C6EEF">
        <w:rPr>
          <w:vertAlign w:val="superscript"/>
          <w:lang w:val="tr-TR"/>
        </w:rPr>
        <w:footnoteReference w:id="100"/>
      </w:r>
      <w:r w:rsidR="001E6DC9" w:rsidRPr="007C6EEF">
        <w:rPr>
          <w:lang w:val="tr-TR"/>
        </w:rPr>
        <w:t xml:space="preserve"> Bildirim şartının uygulanması kendi başına bir amaç haline dönüşmemelidir.</w:t>
      </w:r>
      <w:r w:rsidR="001E6DC9" w:rsidRPr="007C6EEF">
        <w:rPr>
          <w:vertAlign w:val="superscript"/>
          <w:lang w:val="tr-TR"/>
        </w:rPr>
        <w:footnoteReference w:id="101"/>
      </w:r>
      <w:r w:rsidR="001E6DC9" w:rsidRPr="007C6EEF">
        <w:rPr>
          <w:lang w:val="tr-TR"/>
        </w:rPr>
        <w:t xml:space="preserve"> Bildirim usulleri şeffaf olmalı, gereksiz yere bürokratik hale getirilmemeli,</w:t>
      </w:r>
      <w:r w:rsidR="001E6DC9" w:rsidRPr="007C6EEF">
        <w:rPr>
          <w:vertAlign w:val="superscript"/>
          <w:lang w:val="tr-TR"/>
        </w:rPr>
        <w:footnoteReference w:id="102"/>
      </w:r>
      <w:r w:rsidR="001E6DC9" w:rsidRPr="007C6EEF">
        <w:rPr>
          <w:lang w:val="tr-TR"/>
        </w:rPr>
        <w:t xml:space="preserve"> toplantı düzenleyicilerine yönelik talepler toplantının kamu üstündeki potansiyel etkisi ile orantılı olmalı ve ücrete tabi </w:t>
      </w:r>
      <w:r w:rsidR="00175385">
        <w:rPr>
          <w:lang w:val="tr-TR"/>
        </w:rPr>
        <w:t>tutulmamalıdır</w:t>
      </w:r>
      <w:r w:rsidR="001E6DC9" w:rsidRPr="007C6EEF">
        <w:rPr>
          <w:lang w:val="tr-TR"/>
        </w:rPr>
        <w:t xml:space="preserve">.  </w:t>
      </w:r>
    </w:p>
    <w:p w14:paraId="05508316" w14:textId="39A77721" w:rsidR="001E6DC9" w:rsidRPr="007C6EEF" w:rsidRDefault="00106D7E" w:rsidP="00106D7E">
      <w:pPr>
        <w:keepLines/>
        <w:spacing w:after="120"/>
        <w:ind w:left="1134" w:right="1134"/>
        <w:jc w:val="both"/>
        <w:rPr>
          <w:lang w:val="tr-TR"/>
        </w:rPr>
      </w:pPr>
      <w:r w:rsidRPr="007C6EEF">
        <w:rPr>
          <w:lang w:val="tr-TR"/>
        </w:rPr>
        <w:lastRenderedPageBreak/>
        <w:t>71.</w:t>
      </w:r>
      <w:r w:rsidRPr="007C6EEF">
        <w:rPr>
          <w:lang w:val="tr-TR"/>
        </w:rPr>
        <w:tab/>
        <w:t xml:space="preserve"> </w:t>
      </w:r>
      <w:r w:rsidR="001E6DC9" w:rsidRPr="007C6EEF">
        <w:rPr>
          <w:lang w:val="tr-TR"/>
        </w:rPr>
        <w:t>Toplantı hakkında yetkililere önceden bildirim yapılmaması, toplantıya katılımın yasadışı olduğu anlamına gelmez</w:t>
      </w:r>
      <w:r w:rsidR="00F646E4" w:rsidRPr="007C6EEF">
        <w:rPr>
          <w:lang w:val="tr-TR"/>
        </w:rPr>
        <w:t>.</w:t>
      </w:r>
      <w:r w:rsidR="001E6DC9" w:rsidRPr="007C6EEF">
        <w:rPr>
          <w:lang w:val="tr-TR"/>
        </w:rPr>
        <w:t xml:space="preserve"> </w:t>
      </w:r>
      <w:r w:rsidR="00F646E4" w:rsidRPr="007C6EEF">
        <w:rPr>
          <w:lang w:val="tr-TR"/>
        </w:rPr>
        <w:t xml:space="preserve">Bildirim eksikliği tek başına, </w:t>
      </w:r>
      <w:r w:rsidR="001E6DC9" w:rsidRPr="007C6EEF">
        <w:rPr>
          <w:lang w:val="tr-TR"/>
        </w:rPr>
        <w:t xml:space="preserve">toplantıyı dağıtmak, katılımcıları ya da düzenleyicileri tutuklamak ya da </w:t>
      </w:r>
      <w:r w:rsidR="00F646E4" w:rsidRPr="007C6EEF">
        <w:rPr>
          <w:lang w:val="tr-TR"/>
        </w:rPr>
        <w:t>cezai suçlarla itham etmek gibi haksız yaptırımlar uygulamak için bir sebep olarak kullanılmamalıdır. Bildirimde bulunmayan toplantı düzenleyicilerine idari yaptırımın uygulandığı durumlarda, yetkililer yaptırım için gerekçe göstermelidir.</w:t>
      </w:r>
      <w:r w:rsidR="00F646E4" w:rsidRPr="007C6EEF">
        <w:rPr>
          <w:vertAlign w:val="superscript"/>
          <w:lang w:val="tr-TR"/>
        </w:rPr>
        <w:footnoteReference w:id="103"/>
      </w:r>
      <w:r w:rsidR="00F646E4" w:rsidRPr="007C6EEF">
        <w:rPr>
          <w:lang w:val="tr-TR"/>
        </w:rPr>
        <w:t xml:space="preserve"> Bildirim eksikliği, yetkililerin</w:t>
      </w:r>
      <w:r w:rsidR="00B40B4C" w:rsidRPr="007C6EEF">
        <w:rPr>
          <w:lang w:val="tr-TR"/>
        </w:rPr>
        <w:t>, kabiliyetleri çerçevesinde</w:t>
      </w:r>
      <w:r w:rsidR="00F646E4" w:rsidRPr="007C6EEF">
        <w:rPr>
          <w:lang w:val="tr-TR"/>
        </w:rPr>
        <w:t xml:space="preserve"> toplantıyı kolaylaştırma ve katılımcıları koruma yükümlülüğünü ortadan kaldırma</w:t>
      </w:r>
      <w:r w:rsidR="00B40B4C" w:rsidRPr="007C6EEF">
        <w:rPr>
          <w:lang w:val="tr-TR"/>
        </w:rPr>
        <w:t>z.</w:t>
      </w:r>
    </w:p>
    <w:p w14:paraId="5ADBEEDE" w14:textId="15E25617" w:rsidR="00106D7E" w:rsidRPr="007C6EEF" w:rsidRDefault="00106D7E" w:rsidP="007377D5">
      <w:pPr>
        <w:spacing w:after="120"/>
        <w:ind w:left="1134" w:right="1134"/>
        <w:jc w:val="both"/>
        <w:rPr>
          <w:lang w:val="tr-TR"/>
        </w:rPr>
      </w:pPr>
      <w:r w:rsidRPr="007C6EEF">
        <w:rPr>
          <w:lang w:val="tr-TR"/>
        </w:rPr>
        <w:t>72.</w:t>
      </w:r>
      <w:r w:rsidRPr="007C6EEF">
        <w:rPr>
          <w:lang w:val="tr-TR"/>
        </w:rPr>
        <w:tab/>
        <w:t xml:space="preserve"> </w:t>
      </w:r>
      <w:r w:rsidR="000B10A9" w:rsidRPr="007C6EEF">
        <w:rPr>
          <w:lang w:val="tr-TR"/>
        </w:rPr>
        <w:t xml:space="preserve">Önceden planlanan toplantılara yönelik bildirim şartları, yerel hukukta belirtilmelidir. Önceden bildirim yapılması için tanınan asgari süre, </w:t>
      </w:r>
      <w:r w:rsidR="00175385">
        <w:rPr>
          <w:lang w:val="tr-TR"/>
        </w:rPr>
        <w:t>koşullara</w:t>
      </w:r>
      <w:r w:rsidR="000B10A9" w:rsidRPr="007C6EEF">
        <w:rPr>
          <w:lang w:val="tr-TR"/>
        </w:rPr>
        <w:t xml:space="preserve"> ve hazırlıkların düzeyine göre değişebilir ancak aşırı uzun tutulmamalıdır.</w:t>
      </w:r>
      <w:r w:rsidR="00F5656D" w:rsidRPr="007C6EEF">
        <w:rPr>
          <w:vertAlign w:val="superscript"/>
          <w:lang w:val="tr-TR"/>
        </w:rPr>
        <w:footnoteReference w:id="104"/>
      </w:r>
      <w:r w:rsidR="00F5656D" w:rsidRPr="007C6EEF">
        <w:rPr>
          <w:lang w:val="tr-TR"/>
        </w:rPr>
        <w:t xml:space="preserve"> </w:t>
      </w:r>
      <w:r w:rsidR="000B10A9" w:rsidRPr="007C6EEF">
        <w:rPr>
          <w:lang w:val="tr-TR"/>
        </w:rPr>
        <w:t>Bildirim yapıldıktan sonra kısıtlama uygula</w:t>
      </w:r>
      <w:r w:rsidR="00F5656D" w:rsidRPr="007C6EEF">
        <w:rPr>
          <w:lang w:val="tr-TR"/>
        </w:rPr>
        <w:t>ma kararı alınırsa</w:t>
      </w:r>
      <w:r w:rsidR="000B10A9" w:rsidRPr="007C6EEF">
        <w:rPr>
          <w:lang w:val="tr-TR"/>
        </w:rPr>
        <w:t xml:space="preserve">, </w:t>
      </w:r>
      <w:r w:rsidR="00F5656D" w:rsidRPr="007C6EEF">
        <w:rPr>
          <w:lang w:val="tr-TR"/>
        </w:rPr>
        <w:t xml:space="preserve">kısıtlama yapılacağı toplantı düzenleyicilerine gecikmeden iletilmeli ve </w:t>
      </w:r>
      <w:r w:rsidR="000B10A9" w:rsidRPr="007C6EEF">
        <w:rPr>
          <w:lang w:val="tr-TR"/>
        </w:rPr>
        <w:t xml:space="preserve">mahkemeye ya da diğer mekanizmalara itiraz yolu için yeterli süre </w:t>
      </w:r>
      <w:r w:rsidR="00F5656D" w:rsidRPr="007C6EEF">
        <w:rPr>
          <w:lang w:val="tr-TR"/>
        </w:rPr>
        <w:t xml:space="preserve">tanınmalıdır. Yapısı, mekanı, </w:t>
      </w:r>
      <w:r w:rsidR="007377D5" w:rsidRPr="007C6EEF">
        <w:rPr>
          <w:lang w:val="tr-TR"/>
        </w:rPr>
        <w:t>sınırlı boyutu ya da süresi gibi nedenlerle başkaları üzerindeki etkisinin makul olarak asgari olması beklenen toplantılar için bildirim talep edilmemelidir. Bildirimde bulunmak için yeterli zamanın olmadığı kendiliğinden gelişen toplantılarda</w:t>
      </w:r>
      <w:r w:rsidR="00175385">
        <w:rPr>
          <w:lang w:val="tr-TR"/>
        </w:rPr>
        <w:t xml:space="preserve"> </w:t>
      </w:r>
      <w:r w:rsidR="007377D5" w:rsidRPr="007C6EEF">
        <w:rPr>
          <w:lang w:val="tr-TR"/>
        </w:rPr>
        <w:t>bildirim şartı aranmamalıdır.</w:t>
      </w:r>
      <w:r w:rsidR="007377D5" w:rsidRPr="007C6EEF">
        <w:rPr>
          <w:vertAlign w:val="superscript"/>
          <w:lang w:val="tr-TR"/>
        </w:rPr>
        <w:footnoteReference w:id="105"/>
      </w:r>
    </w:p>
    <w:p w14:paraId="30C42AAB" w14:textId="6E8B6061" w:rsidR="009F1180" w:rsidRPr="007C6EEF" w:rsidRDefault="00106D7E" w:rsidP="00106D7E">
      <w:pPr>
        <w:spacing w:after="120"/>
        <w:ind w:left="1134" w:right="1134"/>
        <w:jc w:val="both"/>
        <w:rPr>
          <w:color w:val="000000"/>
          <w:lang w:val="tr-TR" w:eastAsia="en-GB"/>
        </w:rPr>
      </w:pPr>
      <w:r w:rsidRPr="007C6EEF">
        <w:rPr>
          <w:color w:val="000000"/>
          <w:lang w:val="tr-TR" w:eastAsia="en-GB"/>
        </w:rPr>
        <w:t>73.</w:t>
      </w:r>
      <w:r w:rsidRPr="007C6EEF">
        <w:rPr>
          <w:color w:val="000000"/>
          <w:lang w:val="tr-TR" w:eastAsia="en-GB"/>
        </w:rPr>
        <w:tab/>
      </w:r>
      <w:r w:rsidR="009F1180" w:rsidRPr="007C6EEF">
        <w:rPr>
          <w:color w:val="000000"/>
          <w:lang w:val="tr-TR" w:eastAsia="en-GB"/>
        </w:rPr>
        <w:t>Yerel hukukta izne dayalı düzenlemeler yaygınsa</w:t>
      </w:r>
      <w:r w:rsidR="00CC34C0" w:rsidRPr="007C6EEF">
        <w:rPr>
          <w:color w:val="000000"/>
          <w:lang w:val="tr-TR" w:eastAsia="en-GB"/>
        </w:rPr>
        <w:t xml:space="preserve">, bu düzenlemeler </w:t>
      </w:r>
      <w:r w:rsidR="00175385" w:rsidRPr="00175385">
        <w:rPr>
          <w:color w:val="000000"/>
          <w:lang w:val="tr-TR" w:eastAsia="en-GB"/>
        </w:rPr>
        <w:t xml:space="preserve">uygulamada </w:t>
      </w:r>
      <w:r w:rsidR="00CC34C0" w:rsidRPr="007C6EEF">
        <w:rPr>
          <w:color w:val="000000"/>
          <w:lang w:val="tr-TR" w:eastAsia="en-GB"/>
        </w:rPr>
        <w:t>bir bildirim sistemi olarak işlev görmeli ve aksini gerektiren mücbir sebepler olmadıkça doğal olarak izin verilmelidir. Öte yandan bildirim sistemleri, uygulamada izne dayalı sistemler olarak işlev görmemelidir.</w:t>
      </w:r>
      <w:r w:rsidR="00CC34C0" w:rsidRPr="007C6EEF">
        <w:rPr>
          <w:vertAlign w:val="superscript"/>
          <w:lang w:val="tr-TR"/>
        </w:rPr>
        <w:footnoteReference w:id="106"/>
      </w:r>
      <w:r w:rsidR="00CC34C0" w:rsidRPr="007C6EEF">
        <w:rPr>
          <w:color w:val="000000"/>
          <w:lang w:val="tr-TR" w:eastAsia="en-GB"/>
        </w:rPr>
        <w:t xml:space="preserve"> </w:t>
      </w:r>
    </w:p>
    <w:p w14:paraId="1E41C859" w14:textId="3B1EC8CA" w:rsidR="00106D7E" w:rsidRPr="007C6EEF" w:rsidRDefault="00106D7E" w:rsidP="00106D7E">
      <w:pPr>
        <w:pStyle w:val="H1G"/>
        <w:rPr>
          <w:lang w:val="tr-TR"/>
        </w:rPr>
      </w:pPr>
      <w:r w:rsidRPr="007C6EEF">
        <w:rPr>
          <w:lang w:val="tr-TR"/>
        </w:rPr>
        <w:tab/>
        <w:t>VI.</w:t>
      </w:r>
      <w:r w:rsidRPr="007C6EEF">
        <w:rPr>
          <w:lang w:val="tr-TR"/>
        </w:rPr>
        <w:tab/>
      </w:r>
      <w:r w:rsidR="00CC34C0" w:rsidRPr="007C6EEF">
        <w:rPr>
          <w:lang w:val="tr-TR"/>
        </w:rPr>
        <w:t xml:space="preserve">Kolluk görevlilerinin görevleri ve yetkileri </w:t>
      </w:r>
    </w:p>
    <w:p w14:paraId="3ACB42CC" w14:textId="43BCD52B" w:rsidR="00CC34C0" w:rsidRPr="007C6EEF" w:rsidRDefault="00106D7E" w:rsidP="00106D7E">
      <w:pPr>
        <w:spacing w:after="120"/>
        <w:ind w:left="1134" w:right="1134"/>
        <w:jc w:val="both"/>
        <w:rPr>
          <w:lang w:val="tr-TR"/>
        </w:rPr>
      </w:pPr>
      <w:r w:rsidRPr="007C6EEF">
        <w:rPr>
          <w:lang w:val="tr-TR"/>
        </w:rPr>
        <w:t>74.</w:t>
      </w:r>
      <w:r w:rsidRPr="007C6EEF">
        <w:rPr>
          <w:lang w:val="tr-TR"/>
        </w:rPr>
        <w:tab/>
      </w:r>
      <w:r w:rsidR="00CC34C0" w:rsidRPr="007C6EEF">
        <w:rPr>
          <w:lang w:val="tr-TR"/>
        </w:rPr>
        <w:t>Kolluk görevlileri</w:t>
      </w:r>
      <w:r w:rsidR="00175385">
        <w:rPr>
          <w:lang w:val="tr-TR"/>
        </w:rPr>
        <w:t>,</w:t>
      </w:r>
      <w:r w:rsidR="00CC34C0" w:rsidRPr="007C6EEF">
        <w:rPr>
          <w:lang w:val="tr-TR"/>
        </w:rPr>
        <w:t xml:space="preserve"> toplantılarda katılımcıların ve düzenleyicilerin temel haklarını kullanmasını temin etmeli ve saygı göstermelidir</w:t>
      </w:r>
      <w:r w:rsidR="0058662B">
        <w:rPr>
          <w:lang w:val="tr-TR"/>
        </w:rPr>
        <w:t>;</w:t>
      </w:r>
      <w:r w:rsidR="00CC34C0" w:rsidRPr="007C6EEF">
        <w:rPr>
          <w:lang w:val="tr-TR"/>
        </w:rPr>
        <w:t xml:space="preserve"> aynı zamanda gazeteciler,</w:t>
      </w:r>
      <w:r w:rsidR="00CC34C0" w:rsidRPr="007C6EEF">
        <w:rPr>
          <w:vertAlign w:val="superscript"/>
          <w:lang w:val="tr-TR"/>
        </w:rPr>
        <w:t xml:space="preserve"> </w:t>
      </w:r>
      <w:r w:rsidR="00CC34C0" w:rsidRPr="007C6EEF">
        <w:rPr>
          <w:vertAlign w:val="superscript"/>
          <w:lang w:val="tr-TR"/>
        </w:rPr>
        <w:footnoteReference w:id="107"/>
      </w:r>
      <w:r w:rsidR="00CC34C0" w:rsidRPr="007C6EEF">
        <w:rPr>
          <w:lang w:val="tr-TR"/>
        </w:rPr>
        <w:t xml:space="preserve"> gözlemciler, sağlık personeli ve </w:t>
      </w:r>
      <w:r w:rsidR="00175385">
        <w:rPr>
          <w:lang w:val="tr-TR"/>
        </w:rPr>
        <w:t>halktan diğer kişiler</w:t>
      </w:r>
      <w:r w:rsidR="00CC34C0" w:rsidRPr="007C6EEF">
        <w:rPr>
          <w:lang w:val="tr-TR"/>
        </w:rPr>
        <w:t xml:space="preserve"> ile kamusal ve özel mülkü koruyarak, zarar gelmesini önlemelidir.</w:t>
      </w:r>
      <w:r w:rsidR="00CC34C0" w:rsidRPr="007C6EEF">
        <w:rPr>
          <w:vertAlign w:val="superscript"/>
          <w:lang w:val="tr-TR"/>
        </w:rPr>
        <w:footnoteReference w:id="108"/>
      </w:r>
      <w:r w:rsidR="0058662B">
        <w:rPr>
          <w:lang w:val="tr-TR"/>
        </w:rPr>
        <w:t xml:space="preserve"> </w:t>
      </w:r>
      <w:r w:rsidR="00CC34C0" w:rsidRPr="007C6EEF">
        <w:rPr>
          <w:lang w:val="tr-TR"/>
        </w:rPr>
        <w:t>Yetkililerin temel yaklaşımı, barışçıl toplantıların yapılmasını gerek</w:t>
      </w:r>
      <w:r w:rsidR="00175385">
        <w:rPr>
          <w:lang w:val="tr-TR"/>
        </w:rPr>
        <w:t>li olduğunda</w:t>
      </w:r>
      <w:r w:rsidR="00CC34C0" w:rsidRPr="007C6EEF">
        <w:rPr>
          <w:lang w:val="tr-TR"/>
        </w:rPr>
        <w:t xml:space="preserve"> kolaylaştırmaya çalışmak olmalıdır.</w:t>
      </w:r>
    </w:p>
    <w:p w14:paraId="1EFF0FAD" w14:textId="5C76F38C" w:rsidR="006A2A71" w:rsidRPr="007C6EEF" w:rsidRDefault="00106D7E" w:rsidP="00106D7E">
      <w:pPr>
        <w:spacing w:after="120"/>
        <w:ind w:left="1134" w:right="1134"/>
        <w:jc w:val="both"/>
        <w:rPr>
          <w:lang w:val="tr-TR"/>
        </w:rPr>
      </w:pPr>
      <w:r w:rsidRPr="007C6EEF">
        <w:rPr>
          <w:lang w:val="tr-TR"/>
        </w:rPr>
        <w:t>75.</w:t>
      </w:r>
      <w:r w:rsidRPr="007C6EEF">
        <w:rPr>
          <w:lang w:val="tr-TR"/>
        </w:rPr>
        <w:tab/>
      </w:r>
      <w:r w:rsidR="003270E8">
        <w:rPr>
          <w:lang w:val="tr-TR"/>
        </w:rPr>
        <w:t>İlgili k</w:t>
      </w:r>
      <w:r w:rsidR="006A2A71" w:rsidRPr="007C6EEF">
        <w:rPr>
          <w:lang w:val="tr-TR"/>
        </w:rPr>
        <w:t xml:space="preserve">olluk </w:t>
      </w:r>
      <w:r w:rsidR="00590F1B" w:rsidRPr="007C6EEF">
        <w:rPr>
          <w:lang w:val="tr-TR"/>
        </w:rPr>
        <w:t>kuvvetleri</w:t>
      </w:r>
      <w:r w:rsidR="006A2A71" w:rsidRPr="007C6EEF">
        <w:rPr>
          <w:lang w:val="tr-TR"/>
        </w:rPr>
        <w:t>, toplantılarda hazırlıklı olunması, gerilimin azaltılması ve a</w:t>
      </w:r>
      <w:r w:rsidR="00D330C5">
        <w:rPr>
          <w:lang w:val="tr-TR"/>
        </w:rPr>
        <w:t>nlaşmazlıkların çözümü amacıyla</w:t>
      </w:r>
      <w:r w:rsidR="006A2A71" w:rsidRPr="007C6EEF">
        <w:rPr>
          <w:lang w:val="tr-TR"/>
        </w:rPr>
        <w:t xml:space="preserve"> toplantı öncesinde ve sırasında ilgili farklı taraflar arasında mümkün olduğu kadar iletişim ve diyalog kanallarını </w:t>
      </w:r>
      <w:r w:rsidR="00670DFD">
        <w:rPr>
          <w:lang w:val="tr-TR"/>
        </w:rPr>
        <w:t>kurmaya</w:t>
      </w:r>
      <w:r w:rsidR="006A2A71" w:rsidRPr="007C6EEF">
        <w:rPr>
          <w:lang w:val="tr-TR"/>
        </w:rPr>
        <w:t xml:space="preserve"> çalışmalıdır.</w:t>
      </w:r>
      <w:r w:rsidR="006A2A71" w:rsidRPr="007C6EEF">
        <w:rPr>
          <w:vertAlign w:val="superscript"/>
          <w:lang w:val="tr-TR"/>
        </w:rPr>
        <w:footnoteReference w:id="109"/>
      </w:r>
      <w:r w:rsidR="006A2A71" w:rsidRPr="007C6EEF">
        <w:rPr>
          <w:lang w:val="tr-TR"/>
        </w:rPr>
        <w:t xml:space="preserve">   Toplantı </w:t>
      </w:r>
      <w:r w:rsidR="00801668" w:rsidRPr="007C6EEF">
        <w:rPr>
          <w:lang w:val="tr-TR"/>
        </w:rPr>
        <w:t>düzenleyicileri</w:t>
      </w:r>
      <w:r w:rsidR="006A2A71" w:rsidRPr="007C6EEF">
        <w:rPr>
          <w:lang w:val="tr-TR"/>
        </w:rPr>
        <w:t xml:space="preserve"> ve katılımcıları açısından böyle bir </w:t>
      </w:r>
      <w:r w:rsidR="00692126" w:rsidRPr="007C6EEF">
        <w:rPr>
          <w:lang w:val="tr-TR"/>
        </w:rPr>
        <w:t>temasta</w:t>
      </w:r>
      <w:r w:rsidR="006A2A71" w:rsidRPr="007C6EEF">
        <w:rPr>
          <w:lang w:val="tr-TR"/>
        </w:rPr>
        <w:t xml:space="preserve"> bulunmak iyi bir uygulama olsa bile, bunun yapılması şart ko</w:t>
      </w:r>
      <w:r w:rsidR="00670DFD">
        <w:rPr>
          <w:lang w:val="tr-TR"/>
        </w:rPr>
        <w:t>şul</w:t>
      </w:r>
      <w:r w:rsidR="006A2A71" w:rsidRPr="007C6EEF">
        <w:rPr>
          <w:lang w:val="tr-TR"/>
        </w:rPr>
        <w:t xml:space="preserve">amaz. </w:t>
      </w:r>
    </w:p>
    <w:p w14:paraId="6D5838AE" w14:textId="3DA6A232" w:rsidR="006A2A71" w:rsidRPr="007C6EEF" w:rsidRDefault="00106D7E" w:rsidP="00106D7E">
      <w:pPr>
        <w:spacing w:after="120"/>
        <w:ind w:left="1134" w:right="1134"/>
        <w:jc w:val="both"/>
        <w:rPr>
          <w:lang w:val="tr-TR"/>
        </w:rPr>
      </w:pPr>
      <w:r w:rsidRPr="007C6EEF">
        <w:rPr>
          <w:lang w:val="tr-TR"/>
        </w:rPr>
        <w:t>76.</w:t>
      </w:r>
      <w:r w:rsidRPr="007C6EEF">
        <w:rPr>
          <w:lang w:val="tr-TR"/>
        </w:rPr>
        <w:tab/>
        <w:t xml:space="preserve"> </w:t>
      </w:r>
      <w:r w:rsidR="00590F1B" w:rsidRPr="007C6EEF">
        <w:rPr>
          <w:lang w:val="tr-TR"/>
        </w:rPr>
        <w:t xml:space="preserve">Kolluk görevlilerinin </w:t>
      </w:r>
      <w:r w:rsidR="00B41768" w:rsidRPr="007C6EEF">
        <w:rPr>
          <w:lang w:val="tr-TR"/>
        </w:rPr>
        <w:t xml:space="preserve">hazır </w:t>
      </w:r>
      <w:r w:rsidR="00692126" w:rsidRPr="007C6EEF">
        <w:rPr>
          <w:lang w:val="tr-TR"/>
        </w:rPr>
        <w:t>bulunmasını</w:t>
      </w:r>
      <w:r w:rsidR="00692126">
        <w:rPr>
          <w:lang w:val="tr-TR"/>
        </w:rPr>
        <w:t>n</w:t>
      </w:r>
      <w:r w:rsidR="00B41768" w:rsidRPr="007C6EEF">
        <w:rPr>
          <w:lang w:val="tr-TR"/>
        </w:rPr>
        <w:t xml:space="preserve"> gerek</w:t>
      </w:r>
      <w:r w:rsidR="00B41768" w:rsidRPr="008B2D7D">
        <w:rPr>
          <w:lang w:val="tr-TR"/>
        </w:rPr>
        <w:t xml:space="preserve">li olduğu toplantılarda </w:t>
      </w:r>
      <w:r w:rsidR="008B2D7D" w:rsidRPr="008B2D7D">
        <w:rPr>
          <w:lang w:val="tr-TR"/>
        </w:rPr>
        <w:t>kolluk</w:t>
      </w:r>
      <w:r w:rsidR="00B41768" w:rsidRPr="008B2D7D">
        <w:rPr>
          <w:lang w:val="tr-TR"/>
        </w:rPr>
        <w:t xml:space="preserve"> faaliyetleri</w:t>
      </w:r>
      <w:r w:rsidR="00B41768" w:rsidRPr="007C6EEF">
        <w:rPr>
          <w:lang w:val="tr-TR"/>
        </w:rPr>
        <w:t xml:space="preserve">, toplantının arzu edilen şekilde gerçekleşmesine imkan verecek şekilde planlanarak yürütülmeli ve yaralanmalar </w:t>
      </w:r>
      <w:r w:rsidR="0058662B">
        <w:rPr>
          <w:lang w:val="tr-TR"/>
        </w:rPr>
        <w:t>ile</w:t>
      </w:r>
      <w:r w:rsidR="00B41768" w:rsidRPr="007C6EEF">
        <w:rPr>
          <w:lang w:val="tr-TR"/>
        </w:rPr>
        <w:t xml:space="preserve"> mala gele</w:t>
      </w:r>
      <w:r w:rsidR="00670DFD">
        <w:rPr>
          <w:lang w:val="tr-TR"/>
        </w:rPr>
        <w:t>bile</w:t>
      </w:r>
      <w:r w:rsidR="00B41768" w:rsidRPr="007C6EEF">
        <w:rPr>
          <w:lang w:val="tr-TR"/>
        </w:rPr>
        <w:t xml:space="preserve">cek zararın asgari düzeyde tutulması </w:t>
      </w:r>
      <w:r w:rsidR="00377FA5" w:rsidRPr="007C6EEF">
        <w:rPr>
          <w:lang w:val="tr-TR"/>
        </w:rPr>
        <w:t>hedeflenmelidir</w:t>
      </w:r>
      <w:r w:rsidR="00B41768" w:rsidRPr="007C6EEF">
        <w:rPr>
          <w:lang w:val="tr-TR"/>
        </w:rPr>
        <w:t xml:space="preserve">. İlgili tüm kolluk görevlileri ve birimlere verilecek talimatlar, kullanacakları ekipman ve konuşlandırma biçimleri gibi detaylar </w:t>
      </w:r>
      <w:r w:rsidR="00670DFD">
        <w:rPr>
          <w:lang w:val="tr-TR"/>
        </w:rPr>
        <w:t xml:space="preserve">bu </w:t>
      </w:r>
      <w:r w:rsidR="00D330C5">
        <w:rPr>
          <w:lang w:val="tr-TR"/>
        </w:rPr>
        <w:t>planlamada yer almalıdır.</w:t>
      </w:r>
      <w:r w:rsidR="00B41768" w:rsidRPr="007C6EEF">
        <w:rPr>
          <w:vertAlign w:val="superscript"/>
          <w:lang w:val="tr-TR"/>
        </w:rPr>
        <w:footnoteReference w:id="110"/>
      </w:r>
    </w:p>
    <w:p w14:paraId="71971993" w14:textId="62F74B17" w:rsidR="00377FA5" w:rsidRPr="007C6EEF" w:rsidRDefault="00106D7E" w:rsidP="00106D7E">
      <w:pPr>
        <w:spacing w:after="120"/>
        <w:ind w:left="1134" w:right="1134"/>
        <w:jc w:val="both"/>
        <w:rPr>
          <w:lang w:val="tr-TR"/>
        </w:rPr>
      </w:pPr>
      <w:r w:rsidRPr="007C6EEF">
        <w:rPr>
          <w:lang w:val="tr-TR"/>
        </w:rPr>
        <w:t xml:space="preserve">77. </w:t>
      </w:r>
      <w:r w:rsidRPr="007C6EEF">
        <w:rPr>
          <w:lang w:val="tr-TR"/>
        </w:rPr>
        <w:tab/>
      </w:r>
      <w:r w:rsidR="00CA7958" w:rsidRPr="007C6EEF">
        <w:rPr>
          <w:lang w:val="tr-TR"/>
        </w:rPr>
        <w:t>Kolluk kuvvetleri, bilhassa yetkililere öncede</w:t>
      </w:r>
      <w:r w:rsidR="00BB69B1" w:rsidRPr="007C6EEF">
        <w:rPr>
          <w:lang w:val="tr-TR"/>
        </w:rPr>
        <w:t>n</w:t>
      </w:r>
      <w:r w:rsidR="00CA7958" w:rsidRPr="007C6EEF">
        <w:rPr>
          <w:lang w:val="tr-TR"/>
        </w:rPr>
        <w:t xml:space="preserve"> bildirilmeyen ve kamu düzenini etkileyebilecek toplantılar için, </w:t>
      </w:r>
      <w:r w:rsidR="00B7603C">
        <w:rPr>
          <w:lang w:val="tr-TR"/>
        </w:rPr>
        <w:t>kolluk</w:t>
      </w:r>
      <w:r w:rsidR="00CA7958" w:rsidRPr="007C6EEF">
        <w:rPr>
          <w:lang w:val="tr-TR"/>
        </w:rPr>
        <w:t xml:space="preserve"> faaliyetleri kapsamında genel acil durum planları ve eğitim proto</w:t>
      </w:r>
      <w:r w:rsidR="00692126">
        <w:rPr>
          <w:lang w:val="tr-TR"/>
        </w:rPr>
        <w:t>ko</w:t>
      </w:r>
      <w:r w:rsidR="00CA7958" w:rsidRPr="007C6EEF">
        <w:rPr>
          <w:lang w:val="tr-TR"/>
        </w:rPr>
        <w:t>llerini de özenle hazırlamalıdır.</w:t>
      </w:r>
      <w:r w:rsidR="00CA7958" w:rsidRPr="007C6EEF">
        <w:rPr>
          <w:vertAlign w:val="superscript"/>
          <w:lang w:val="tr-TR"/>
        </w:rPr>
        <w:footnoteReference w:id="111"/>
      </w:r>
      <w:r w:rsidR="00CA7958" w:rsidRPr="007C6EEF">
        <w:rPr>
          <w:lang w:val="tr-TR"/>
        </w:rPr>
        <w:t xml:space="preserve"> </w:t>
      </w:r>
      <w:r w:rsidR="00BB69B1" w:rsidRPr="007C6EEF">
        <w:rPr>
          <w:lang w:val="tr-TR"/>
        </w:rPr>
        <w:t>H</w:t>
      </w:r>
      <w:r w:rsidR="00CA7958" w:rsidRPr="007C6EEF">
        <w:rPr>
          <w:lang w:val="tr-TR"/>
        </w:rPr>
        <w:t>esap verebilirliği kuvvetlendirmek için belirgin komuta yapıları</w:t>
      </w:r>
      <w:r w:rsidR="00BB69B1" w:rsidRPr="007C6EEF">
        <w:rPr>
          <w:lang w:val="tr-TR"/>
        </w:rPr>
        <w:t xml:space="preserve"> olmalı ve güç kullanımı halinde </w:t>
      </w:r>
      <w:r w:rsidR="00670DFD">
        <w:rPr>
          <w:lang w:val="tr-TR"/>
        </w:rPr>
        <w:t xml:space="preserve">bunun </w:t>
      </w:r>
      <w:r w:rsidR="00BB69B1" w:rsidRPr="007C6EEF">
        <w:rPr>
          <w:lang w:val="tr-TR"/>
        </w:rPr>
        <w:t xml:space="preserve">rapor edilmesi ve görevlilerin </w:t>
      </w:r>
      <w:r w:rsidR="00BB69B1" w:rsidRPr="007C6EEF">
        <w:rPr>
          <w:lang w:val="tr-TR"/>
        </w:rPr>
        <w:lastRenderedPageBreak/>
        <w:t>kimliğini</w:t>
      </w:r>
      <w:r w:rsidR="00670DFD">
        <w:rPr>
          <w:lang w:val="tr-TR"/>
        </w:rPr>
        <w:t>n</w:t>
      </w:r>
      <w:r w:rsidR="00BB69B1" w:rsidRPr="007C6EEF">
        <w:rPr>
          <w:lang w:val="tr-TR"/>
        </w:rPr>
        <w:t xml:space="preserve"> te</w:t>
      </w:r>
      <w:r w:rsidR="00670DFD">
        <w:rPr>
          <w:lang w:val="tr-TR"/>
        </w:rPr>
        <w:t>spit</w:t>
      </w:r>
      <w:r w:rsidR="00BB69B1" w:rsidRPr="007C6EEF">
        <w:rPr>
          <w:lang w:val="tr-TR"/>
        </w:rPr>
        <w:t xml:space="preserve"> </w:t>
      </w:r>
      <w:r w:rsidR="00670DFD">
        <w:rPr>
          <w:lang w:val="tr-TR"/>
        </w:rPr>
        <w:t>edilmesi</w:t>
      </w:r>
      <w:r w:rsidR="00BB69B1" w:rsidRPr="007C6EEF">
        <w:rPr>
          <w:lang w:val="tr-TR"/>
        </w:rPr>
        <w:t xml:space="preserve"> </w:t>
      </w:r>
      <w:r w:rsidR="00670DFD">
        <w:rPr>
          <w:lang w:val="tr-TR"/>
        </w:rPr>
        <w:t>için</w:t>
      </w:r>
      <w:r w:rsidR="00BB69B1" w:rsidRPr="007C6EEF">
        <w:rPr>
          <w:lang w:val="tr-TR"/>
        </w:rPr>
        <w:t>, olayların kaydı ve belgelenmesine ilişkin protokoller mevcut olmalıdır.</w:t>
      </w:r>
    </w:p>
    <w:p w14:paraId="3BAF2F36" w14:textId="3F99B825" w:rsidR="00C01A32" w:rsidRPr="00CB13BB" w:rsidRDefault="00106D7E" w:rsidP="00106D7E">
      <w:pPr>
        <w:spacing w:after="120"/>
        <w:ind w:left="1134" w:right="1134"/>
        <w:jc w:val="both"/>
        <w:rPr>
          <w:lang w:val="tr-TR"/>
        </w:rPr>
      </w:pPr>
      <w:r w:rsidRPr="007C6EEF">
        <w:rPr>
          <w:lang w:val="tr-TR"/>
        </w:rPr>
        <w:t>78.</w:t>
      </w:r>
      <w:r w:rsidRPr="007C6EEF">
        <w:rPr>
          <w:lang w:val="tr-TR"/>
        </w:rPr>
        <w:tab/>
      </w:r>
      <w:r w:rsidR="00BB69B1" w:rsidRPr="007C6EEF">
        <w:rPr>
          <w:lang w:val="tr-TR"/>
        </w:rPr>
        <w:t xml:space="preserve">Kolluk görevlileri, şiddetle sonuçlanabilecek durumları yatıştırmaya çalışmalıdır. </w:t>
      </w:r>
      <w:r w:rsidR="0095140D">
        <w:rPr>
          <w:lang w:val="tr-TR"/>
        </w:rPr>
        <w:t xml:space="preserve">Etkili olmayacağı </w:t>
      </w:r>
      <w:r w:rsidR="00670DFD">
        <w:rPr>
          <w:lang w:val="tr-TR"/>
        </w:rPr>
        <w:t xml:space="preserve">açıkça belli </w:t>
      </w:r>
      <w:r w:rsidR="00726C1B">
        <w:rPr>
          <w:lang w:val="tr-TR"/>
        </w:rPr>
        <w:t xml:space="preserve">olan haller hariç, </w:t>
      </w:r>
      <w:r w:rsidR="0095140D">
        <w:rPr>
          <w:lang w:val="tr-TR"/>
        </w:rPr>
        <w:t xml:space="preserve">kolluk görevlileri </w:t>
      </w:r>
      <w:r w:rsidR="00BB69B1" w:rsidRPr="007C6EEF">
        <w:rPr>
          <w:lang w:val="tr-TR"/>
        </w:rPr>
        <w:t xml:space="preserve">öncelikle şiddet içermeyen tedbirleri tüketmekle ve güç kullanmanın mutlaka gerekli olduğu hallerde </w:t>
      </w:r>
      <w:r w:rsidR="0058662B">
        <w:rPr>
          <w:lang w:val="tr-TR"/>
        </w:rPr>
        <w:t xml:space="preserve">önce </w:t>
      </w:r>
      <w:r w:rsidR="00BB69B1" w:rsidRPr="007C6EEF">
        <w:rPr>
          <w:lang w:val="tr-TR"/>
        </w:rPr>
        <w:t>uyarıda bulunma</w:t>
      </w:r>
      <w:r w:rsidR="006A19B9">
        <w:rPr>
          <w:lang w:val="tr-TR"/>
        </w:rPr>
        <w:t>kla yükümlüdür</w:t>
      </w:r>
      <w:r w:rsidR="00BB69B1" w:rsidRPr="007C6EEF">
        <w:rPr>
          <w:lang w:val="tr-TR"/>
        </w:rPr>
        <w:t xml:space="preserve">. </w:t>
      </w:r>
      <w:r w:rsidR="00305142">
        <w:rPr>
          <w:lang w:val="tr-TR"/>
        </w:rPr>
        <w:t>Herhangi bir g</w:t>
      </w:r>
      <w:r w:rsidR="00C01A32" w:rsidRPr="007C6EEF">
        <w:rPr>
          <w:lang w:val="tr-TR"/>
        </w:rPr>
        <w:t>üç k</w:t>
      </w:r>
      <w:r w:rsidR="006A19B9">
        <w:rPr>
          <w:lang w:val="tr-TR"/>
        </w:rPr>
        <w:t xml:space="preserve">ullanımı, Sözleşmenin 6. ve 7. </w:t>
      </w:r>
      <w:r w:rsidR="00305142">
        <w:rPr>
          <w:lang w:val="tr-TR"/>
        </w:rPr>
        <w:t>maddeleri uyarınca da geçerli olan; kanunilik</w:t>
      </w:r>
      <w:r w:rsidR="00C01A32" w:rsidRPr="007C6EEF">
        <w:rPr>
          <w:lang w:val="tr-TR"/>
        </w:rPr>
        <w:t>, gereklilik, orantı</w:t>
      </w:r>
      <w:r w:rsidR="00692126">
        <w:rPr>
          <w:lang w:val="tr-TR"/>
        </w:rPr>
        <w:t>lı</w:t>
      </w:r>
      <w:r w:rsidR="00C01A32" w:rsidRPr="007C6EEF">
        <w:rPr>
          <w:lang w:val="tr-TR"/>
        </w:rPr>
        <w:t xml:space="preserve">lık, </w:t>
      </w:r>
      <w:r w:rsidR="00670DFD">
        <w:rPr>
          <w:lang w:val="tr-TR"/>
        </w:rPr>
        <w:t>önlem</w:t>
      </w:r>
      <w:r w:rsidR="00C01A32" w:rsidRPr="007C6EEF">
        <w:rPr>
          <w:lang w:val="tr-TR"/>
        </w:rPr>
        <w:t xml:space="preserve"> alma ve ayrımcılık </w:t>
      </w:r>
      <w:r w:rsidR="00305142">
        <w:rPr>
          <w:lang w:val="tr-TR"/>
        </w:rPr>
        <w:t xml:space="preserve">yasağı </w:t>
      </w:r>
      <w:r w:rsidR="00C01A32" w:rsidRPr="007C6EEF">
        <w:rPr>
          <w:lang w:val="tr-TR"/>
        </w:rPr>
        <w:t>gibi temel prensipler ile uyum</w:t>
      </w:r>
      <w:r w:rsidR="00305142">
        <w:rPr>
          <w:lang w:val="tr-TR"/>
        </w:rPr>
        <w:t>lu olmalı</w:t>
      </w:r>
      <w:r w:rsidR="006857CA">
        <w:rPr>
          <w:lang w:val="tr-TR"/>
        </w:rPr>
        <w:t>dır</w:t>
      </w:r>
      <w:r w:rsidR="000D71B8">
        <w:rPr>
          <w:lang w:val="tr-TR"/>
        </w:rPr>
        <w:t xml:space="preserve"> ve güç kullananlar</w:t>
      </w:r>
      <w:r w:rsidR="00C01A32" w:rsidRPr="007C6EEF">
        <w:rPr>
          <w:lang w:val="tr-TR"/>
        </w:rPr>
        <w:t xml:space="preserve"> güç kullandıkları her bir durum için hesap vermelidir.</w:t>
      </w:r>
      <w:r w:rsidR="00886BCD" w:rsidRPr="007C6EEF">
        <w:rPr>
          <w:rStyle w:val="DipnotBavurusu"/>
          <w:lang w:val="tr-TR"/>
        </w:rPr>
        <w:footnoteReference w:id="112"/>
      </w:r>
      <w:r w:rsidR="00692126">
        <w:rPr>
          <w:lang w:val="tr-TR"/>
        </w:rPr>
        <w:t xml:space="preserve"> </w:t>
      </w:r>
      <w:r w:rsidR="00C01A32" w:rsidRPr="007C6EEF">
        <w:rPr>
          <w:lang w:val="tr-TR"/>
        </w:rPr>
        <w:t>Kolluk görevlile</w:t>
      </w:r>
      <w:r w:rsidR="00886BCD" w:rsidRPr="007C6EEF">
        <w:rPr>
          <w:lang w:val="tr-TR"/>
        </w:rPr>
        <w:t>ri</w:t>
      </w:r>
      <w:r w:rsidR="00C01A32" w:rsidRPr="007C6EEF">
        <w:rPr>
          <w:lang w:val="tr-TR"/>
        </w:rPr>
        <w:t xml:space="preserve">nin güç kullanımına ilişkin yerel yasal rejimler, </w:t>
      </w:r>
      <w:r w:rsidR="00C01A32" w:rsidRPr="007C6EEF">
        <w:rPr>
          <w:i/>
          <w:iCs/>
          <w:lang w:val="tr-TR"/>
        </w:rPr>
        <w:t xml:space="preserve">Kolluk Görevlilerinin Güç ve Ateşli Silah Kullanımına </w:t>
      </w:r>
      <w:r w:rsidR="00886BCD" w:rsidRPr="007C6EEF">
        <w:rPr>
          <w:i/>
          <w:iCs/>
          <w:lang w:val="tr-TR"/>
        </w:rPr>
        <w:t>Dair</w:t>
      </w:r>
      <w:r w:rsidR="00C01A32" w:rsidRPr="007C6EEF">
        <w:rPr>
          <w:i/>
          <w:iCs/>
          <w:lang w:val="tr-TR"/>
        </w:rPr>
        <w:t xml:space="preserve"> Temel Prensipler</w:t>
      </w:r>
      <w:r w:rsidR="00C01A32" w:rsidRPr="007C6EEF">
        <w:rPr>
          <w:lang w:val="tr-TR"/>
        </w:rPr>
        <w:t xml:space="preserve"> ve </w:t>
      </w:r>
      <w:r w:rsidR="00C01A32" w:rsidRPr="007C6EEF">
        <w:rPr>
          <w:i/>
          <w:iCs/>
          <w:lang w:val="tr-TR"/>
        </w:rPr>
        <w:t xml:space="preserve">Kolluk </w:t>
      </w:r>
      <w:r w:rsidR="00886BCD" w:rsidRPr="007C6EEF">
        <w:rPr>
          <w:i/>
          <w:iCs/>
          <w:lang w:val="tr-TR"/>
        </w:rPr>
        <w:t>Kuvvetlerinin</w:t>
      </w:r>
      <w:r w:rsidR="00C01A32" w:rsidRPr="007C6EEF">
        <w:rPr>
          <w:i/>
          <w:iCs/>
          <w:lang w:val="tr-TR"/>
        </w:rPr>
        <w:t xml:space="preserve"> </w:t>
      </w:r>
      <w:r w:rsidR="00886BCD" w:rsidRPr="007C6EEF">
        <w:rPr>
          <w:i/>
          <w:iCs/>
          <w:lang w:val="tr-TR"/>
        </w:rPr>
        <w:t>Öldürücü Olmayan</w:t>
      </w:r>
      <w:r w:rsidR="00C01A32" w:rsidRPr="007C6EEF">
        <w:rPr>
          <w:i/>
          <w:iCs/>
          <w:lang w:val="tr-TR"/>
        </w:rPr>
        <w:t xml:space="preserve"> Silah Kullanımına ilişkin </w:t>
      </w:r>
      <w:r w:rsidR="00361116" w:rsidRPr="007C6EEF">
        <w:rPr>
          <w:i/>
          <w:iCs/>
          <w:lang w:val="tr-TR"/>
        </w:rPr>
        <w:t xml:space="preserve">BM </w:t>
      </w:r>
      <w:r w:rsidR="00886BCD" w:rsidRPr="007C6EEF">
        <w:rPr>
          <w:i/>
          <w:iCs/>
          <w:lang w:val="tr-TR"/>
        </w:rPr>
        <w:t xml:space="preserve">İnsan Hakları </w:t>
      </w:r>
      <w:r w:rsidR="00C01A32" w:rsidRPr="007C6EEF">
        <w:rPr>
          <w:i/>
          <w:iCs/>
          <w:lang w:val="tr-TR"/>
        </w:rPr>
        <w:t>Rehber</w:t>
      </w:r>
      <w:r w:rsidR="00886BCD" w:rsidRPr="007C6EEF">
        <w:rPr>
          <w:i/>
          <w:iCs/>
          <w:lang w:val="tr-TR"/>
        </w:rPr>
        <w:t>i</w:t>
      </w:r>
      <w:r w:rsidR="00C01A32" w:rsidRPr="007C6EEF">
        <w:rPr>
          <w:i/>
          <w:iCs/>
          <w:lang w:val="tr-TR"/>
        </w:rPr>
        <w:t xml:space="preserve"> </w:t>
      </w:r>
      <w:r w:rsidR="00C01A32" w:rsidRPr="007C6EEF">
        <w:rPr>
          <w:lang w:val="tr-TR"/>
        </w:rPr>
        <w:t xml:space="preserve">gibi </w:t>
      </w:r>
      <w:r w:rsidR="00C01A32" w:rsidRPr="00CB13BB">
        <w:rPr>
          <w:lang w:val="tr-TR"/>
        </w:rPr>
        <w:t>standartlar çerçevesinde</w:t>
      </w:r>
      <w:r w:rsidR="00E422FF" w:rsidRPr="00CB13BB">
        <w:rPr>
          <w:lang w:val="tr-TR"/>
        </w:rPr>
        <w:t xml:space="preserve"> </w:t>
      </w:r>
      <w:r w:rsidR="00C01A32" w:rsidRPr="00CB13BB">
        <w:rPr>
          <w:lang w:val="tr-TR"/>
        </w:rPr>
        <w:t>uluslararası hukukta aranan şartlara uygun hale getirilmelidir.</w:t>
      </w:r>
      <w:r w:rsidR="00886BCD" w:rsidRPr="00CB13BB">
        <w:rPr>
          <w:vertAlign w:val="superscript"/>
          <w:lang w:val="tr-TR"/>
        </w:rPr>
        <w:footnoteReference w:id="113"/>
      </w:r>
      <w:r w:rsidR="00C01A32" w:rsidRPr="00CB13BB">
        <w:rPr>
          <w:lang w:val="tr-TR"/>
        </w:rPr>
        <w:t xml:space="preserve"> </w:t>
      </w:r>
    </w:p>
    <w:p w14:paraId="0CE81F53" w14:textId="1580AB14" w:rsidR="00DD74CC" w:rsidRPr="007C6EEF" w:rsidRDefault="00106D7E" w:rsidP="00106D7E">
      <w:pPr>
        <w:spacing w:after="120"/>
        <w:ind w:left="1134" w:right="1134"/>
        <w:jc w:val="both"/>
        <w:rPr>
          <w:lang w:val="tr-TR"/>
        </w:rPr>
      </w:pPr>
      <w:r w:rsidRPr="00CB13BB">
        <w:rPr>
          <w:lang w:val="tr-TR"/>
        </w:rPr>
        <w:t>79.</w:t>
      </w:r>
      <w:r w:rsidRPr="00CB13BB">
        <w:rPr>
          <w:lang w:val="tr-TR"/>
        </w:rPr>
        <w:tab/>
        <w:t xml:space="preserve"> </w:t>
      </w:r>
      <w:r w:rsidR="0088454C" w:rsidRPr="00CB13BB">
        <w:rPr>
          <w:lang w:val="tr-TR"/>
        </w:rPr>
        <w:t>M</w:t>
      </w:r>
      <w:r w:rsidR="00DD74CC" w:rsidRPr="00CB13BB">
        <w:rPr>
          <w:lang w:val="tr-TR"/>
        </w:rPr>
        <w:t>eşru bir kolluk amacı için gerekli olduğu durumlarda</w:t>
      </w:r>
      <w:r w:rsidR="0088454C" w:rsidRPr="00CB13BB">
        <w:rPr>
          <w:lang w:val="tr-TR"/>
        </w:rPr>
        <w:t>,</w:t>
      </w:r>
      <w:r w:rsidR="00DD74CC" w:rsidRPr="00CB13BB">
        <w:rPr>
          <w:lang w:val="tr-TR"/>
        </w:rPr>
        <w:t xml:space="preserve"> </w:t>
      </w:r>
      <w:r w:rsidR="0088454C" w:rsidRPr="00CB13BB">
        <w:rPr>
          <w:lang w:val="tr-TR"/>
        </w:rPr>
        <w:t xml:space="preserve">toplantı sırasında sadece </w:t>
      </w:r>
      <w:r w:rsidR="00DD74CC" w:rsidRPr="00CB13BB">
        <w:rPr>
          <w:lang w:val="tr-TR"/>
        </w:rPr>
        <w:t>asgari güç kullanılabilir. Güç kullanma ihtiyacı ortada</w:t>
      </w:r>
      <w:r w:rsidR="00692126" w:rsidRPr="00CB13BB">
        <w:rPr>
          <w:lang w:val="tr-TR"/>
        </w:rPr>
        <w:t>n</w:t>
      </w:r>
      <w:r w:rsidR="00DD74CC" w:rsidRPr="00CB13BB">
        <w:rPr>
          <w:lang w:val="tr-TR"/>
        </w:rPr>
        <w:t xml:space="preserve"> kalktığında, örneğin şiddet içeren davranışlarda bulunan bir kişi yakalandığında, güç kullanımına</w:t>
      </w:r>
      <w:r w:rsidR="00E422FF" w:rsidRPr="00CB13BB">
        <w:rPr>
          <w:lang w:val="tr-TR"/>
        </w:rPr>
        <w:t xml:space="preserve"> devam edilmesine izin verilmez.</w:t>
      </w:r>
      <w:r w:rsidR="00DD74CC" w:rsidRPr="00CB13BB">
        <w:rPr>
          <w:vertAlign w:val="superscript"/>
          <w:lang w:val="tr-TR"/>
        </w:rPr>
        <w:footnoteReference w:id="114"/>
      </w:r>
      <w:r w:rsidR="00DD74CC" w:rsidRPr="00CB13BB">
        <w:rPr>
          <w:lang w:val="tr-TR"/>
        </w:rPr>
        <w:t xml:space="preserve"> </w:t>
      </w:r>
      <w:r w:rsidR="00D320D3" w:rsidRPr="00CB13BB">
        <w:rPr>
          <w:lang w:val="tr-TR"/>
        </w:rPr>
        <w:t>Kolluk görevlileri, toplantıların</w:t>
      </w:r>
      <w:r w:rsidR="00D320D3">
        <w:rPr>
          <w:lang w:val="tr-TR"/>
        </w:rPr>
        <w:t xml:space="preserve"> dağıtılması, suç önleme ya da suçluların veya şüphelilerin kanuna uygun olarak yakalanması sırasında</w:t>
      </w:r>
      <w:r w:rsidR="00866EE2">
        <w:rPr>
          <w:lang w:val="tr-TR"/>
        </w:rPr>
        <w:t>,</w:t>
      </w:r>
      <w:r w:rsidR="00D320D3">
        <w:rPr>
          <w:lang w:val="tr-TR"/>
        </w:rPr>
        <w:t xml:space="preserve"> </w:t>
      </w:r>
      <w:r w:rsidR="00E422FF">
        <w:rPr>
          <w:lang w:val="tr-TR"/>
        </w:rPr>
        <w:t>orantılı or</w:t>
      </w:r>
      <w:r w:rsidR="00D320D3">
        <w:rPr>
          <w:lang w:val="tr-TR"/>
        </w:rPr>
        <w:t xml:space="preserve">andan daha fazla </w:t>
      </w:r>
      <w:r w:rsidR="00BF4B40">
        <w:rPr>
          <w:lang w:val="tr-TR"/>
        </w:rPr>
        <w:t>güç</w:t>
      </w:r>
      <w:r w:rsidR="00D320D3">
        <w:rPr>
          <w:lang w:val="tr-TR"/>
        </w:rPr>
        <w:t xml:space="preserve"> kullan</w:t>
      </w:r>
      <w:r w:rsidR="00866EE2">
        <w:rPr>
          <w:lang w:val="tr-TR"/>
        </w:rPr>
        <w:t>mamalıdır.</w:t>
      </w:r>
      <w:r w:rsidR="00866EE2" w:rsidRPr="007C6EEF">
        <w:rPr>
          <w:vertAlign w:val="superscript"/>
          <w:lang w:val="tr-TR"/>
        </w:rPr>
        <w:footnoteReference w:id="115"/>
      </w:r>
      <w:r w:rsidR="00866EE2" w:rsidRPr="007C6EEF">
        <w:rPr>
          <w:lang w:val="tr-TR"/>
        </w:rPr>
        <w:t xml:space="preserve"> </w:t>
      </w:r>
      <w:r w:rsidR="00866EE2">
        <w:rPr>
          <w:lang w:val="tr-TR"/>
        </w:rPr>
        <w:t>Yerel hukuk</w:t>
      </w:r>
      <w:r w:rsidR="00801668">
        <w:rPr>
          <w:lang w:val="tr-TR"/>
        </w:rPr>
        <w:t>ta</w:t>
      </w:r>
      <w:r w:rsidR="00866EE2">
        <w:rPr>
          <w:lang w:val="tr-TR"/>
        </w:rPr>
        <w:t>, kolluk görevlilerine örneğin toplantıların dağıtılması için “</w:t>
      </w:r>
      <w:r w:rsidR="00BF4B40">
        <w:rPr>
          <w:lang w:val="tr-TR"/>
        </w:rPr>
        <w:t>güç</w:t>
      </w:r>
      <w:r w:rsidR="00866EE2">
        <w:rPr>
          <w:lang w:val="tr-TR"/>
        </w:rPr>
        <w:t xml:space="preserve">” ya da “gereken tüm </w:t>
      </w:r>
      <w:r w:rsidR="00BF4B40">
        <w:rPr>
          <w:lang w:val="tr-TR"/>
        </w:rPr>
        <w:t>gücü</w:t>
      </w:r>
      <w:r w:rsidR="00E422FF">
        <w:rPr>
          <w:lang w:val="tr-TR"/>
        </w:rPr>
        <w:t>” kullanması</w:t>
      </w:r>
      <w:r w:rsidR="00801668">
        <w:rPr>
          <w:lang w:val="tr-TR"/>
        </w:rPr>
        <w:t xml:space="preserve"> </w:t>
      </w:r>
      <w:r w:rsidR="00866EE2">
        <w:rPr>
          <w:lang w:val="tr-TR"/>
        </w:rPr>
        <w:t>ya da örneğin “bacaklara ateş edin” gibi koruma sağlama amacından uzak genellemeler yap</w:t>
      </w:r>
      <w:r w:rsidR="007C7920">
        <w:rPr>
          <w:lang w:val="tr-TR"/>
        </w:rPr>
        <w:t>ma</w:t>
      </w:r>
      <w:r w:rsidR="0058662B">
        <w:rPr>
          <w:lang w:val="tr-TR"/>
        </w:rPr>
        <w:t>sı</w:t>
      </w:r>
      <w:r w:rsidR="007C7920">
        <w:rPr>
          <w:lang w:val="tr-TR"/>
        </w:rPr>
        <w:t xml:space="preserve"> için </w:t>
      </w:r>
      <w:r w:rsidR="00772E62">
        <w:rPr>
          <w:lang w:val="tr-TR"/>
        </w:rPr>
        <w:t>geniş</w:t>
      </w:r>
      <w:r w:rsidR="00866EE2">
        <w:rPr>
          <w:lang w:val="tr-TR"/>
        </w:rPr>
        <w:t xml:space="preserve"> yetkiler ver</w:t>
      </w:r>
      <w:r w:rsidR="00801668">
        <w:rPr>
          <w:lang w:val="tr-TR"/>
        </w:rPr>
        <w:t>il</w:t>
      </w:r>
      <w:r w:rsidR="00866EE2">
        <w:rPr>
          <w:lang w:val="tr-TR"/>
        </w:rPr>
        <w:t>memelidir.</w:t>
      </w:r>
      <w:r w:rsidR="00801668">
        <w:rPr>
          <w:lang w:val="tr-TR"/>
        </w:rPr>
        <w:t xml:space="preserve"> Yerel hukuk toplantılarda katılımcılara karşı kasıtlı, ayrımcılı</w:t>
      </w:r>
      <w:r w:rsidR="0058662B">
        <w:rPr>
          <w:lang w:val="tr-TR"/>
        </w:rPr>
        <w:t>ğa dayalı</w:t>
      </w:r>
      <w:r w:rsidR="00801668">
        <w:rPr>
          <w:lang w:val="tr-TR"/>
        </w:rPr>
        <w:t xml:space="preserve"> </w:t>
      </w:r>
      <w:r w:rsidR="0058662B">
        <w:rPr>
          <w:lang w:val="tr-TR"/>
        </w:rPr>
        <w:t>ya da aşırı</w:t>
      </w:r>
      <w:r w:rsidR="00801668">
        <w:rPr>
          <w:lang w:val="tr-TR"/>
        </w:rPr>
        <w:t xml:space="preserve"> </w:t>
      </w:r>
      <w:r w:rsidR="00BF4B40">
        <w:rPr>
          <w:lang w:val="tr-TR"/>
        </w:rPr>
        <w:t>güç</w:t>
      </w:r>
      <w:r w:rsidR="00801668">
        <w:rPr>
          <w:lang w:val="tr-TR"/>
        </w:rPr>
        <w:t xml:space="preserve"> kullanımına özellikle izin vermemelidir.</w:t>
      </w:r>
      <w:r w:rsidR="00801668" w:rsidRPr="007C6EEF">
        <w:rPr>
          <w:vertAlign w:val="superscript"/>
          <w:lang w:val="tr-TR"/>
        </w:rPr>
        <w:footnoteReference w:id="116"/>
      </w:r>
    </w:p>
    <w:p w14:paraId="65D3D82B" w14:textId="5F0C5672" w:rsidR="004E4E88" w:rsidRDefault="00106D7E" w:rsidP="00106D7E">
      <w:pPr>
        <w:spacing w:after="120"/>
        <w:ind w:left="1134" w:right="1134"/>
        <w:jc w:val="both"/>
        <w:rPr>
          <w:lang w:val="tr-TR"/>
        </w:rPr>
      </w:pPr>
      <w:r w:rsidRPr="00305142">
        <w:rPr>
          <w:lang w:val="tr-TR"/>
        </w:rPr>
        <w:t>80.</w:t>
      </w:r>
      <w:r w:rsidRPr="00305142">
        <w:rPr>
          <w:lang w:val="tr-TR"/>
        </w:rPr>
        <w:tab/>
      </w:r>
      <w:r w:rsidR="00772E62" w:rsidRPr="00305142">
        <w:rPr>
          <w:lang w:val="tr-TR"/>
        </w:rPr>
        <w:t>İ</w:t>
      </w:r>
      <w:r w:rsidR="004E4E88" w:rsidRPr="00305142">
        <w:rPr>
          <w:lang w:val="tr-TR"/>
        </w:rPr>
        <w:t>l</w:t>
      </w:r>
      <w:r w:rsidR="00CB13BB">
        <w:rPr>
          <w:lang w:val="tr-TR"/>
        </w:rPr>
        <w:t xml:space="preserve">gili insan hakları standartları </w:t>
      </w:r>
      <w:r w:rsidR="00772E62" w:rsidRPr="00305142">
        <w:rPr>
          <w:lang w:val="tr-TR"/>
        </w:rPr>
        <w:t>dahil</w:t>
      </w:r>
      <w:r w:rsidR="004E4E88" w:rsidRPr="00305142">
        <w:rPr>
          <w:lang w:val="tr-TR"/>
        </w:rPr>
        <w:t xml:space="preserve">, toplantılarda </w:t>
      </w:r>
      <w:r w:rsidR="008B2D7D" w:rsidRPr="00305142">
        <w:rPr>
          <w:lang w:val="tr-TR"/>
        </w:rPr>
        <w:t xml:space="preserve">kolluk </w:t>
      </w:r>
      <w:r w:rsidR="004E4E88" w:rsidRPr="00305142">
        <w:rPr>
          <w:lang w:val="tr-TR"/>
        </w:rPr>
        <w:t xml:space="preserve">faaliyetlerini yürütme konusunda eğitim almış olan kolluk </w:t>
      </w:r>
      <w:r w:rsidR="00772E62" w:rsidRPr="00305142">
        <w:rPr>
          <w:lang w:val="tr-TR"/>
        </w:rPr>
        <w:t>personeli</w:t>
      </w:r>
      <w:r w:rsidR="004E4E88" w:rsidRPr="00305142">
        <w:rPr>
          <w:lang w:val="tr-TR"/>
        </w:rPr>
        <w:t xml:space="preserve"> toplantılarda bu amaçla </w:t>
      </w:r>
      <w:r w:rsidR="00772E62" w:rsidRPr="00305142">
        <w:rPr>
          <w:lang w:val="tr-TR"/>
        </w:rPr>
        <w:t>görevlendirilmelidir</w:t>
      </w:r>
      <w:r w:rsidR="004E4E88" w:rsidRPr="00305142">
        <w:rPr>
          <w:lang w:val="tr-TR"/>
        </w:rPr>
        <w:t>.</w:t>
      </w:r>
      <w:r w:rsidR="004E4E88" w:rsidRPr="00305142">
        <w:rPr>
          <w:vertAlign w:val="superscript"/>
          <w:lang w:val="tr-TR"/>
        </w:rPr>
        <w:footnoteReference w:id="117"/>
      </w:r>
      <w:r w:rsidR="004E4E88" w:rsidRPr="00305142">
        <w:rPr>
          <w:lang w:val="tr-TR"/>
        </w:rPr>
        <w:t xml:space="preserve"> </w:t>
      </w:r>
      <w:r w:rsidR="007075A2" w:rsidRPr="00305142">
        <w:rPr>
          <w:lang w:val="tr-TR"/>
        </w:rPr>
        <w:t>Eğitim, kolluk görevlilerinin b</w:t>
      </w:r>
      <w:r w:rsidR="004E4E88" w:rsidRPr="00305142">
        <w:rPr>
          <w:lang w:val="tr-TR"/>
        </w:rPr>
        <w:t>arışçıl toplantılara katılan kadın, çocuk ya da engelli bireyler</w:t>
      </w:r>
      <w:r w:rsidR="007075A2" w:rsidRPr="00305142">
        <w:rPr>
          <w:lang w:val="tr-TR"/>
        </w:rPr>
        <w:t xml:space="preserve"> gibi bazen savunmasız</w:t>
      </w:r>
      <w:r w:rsidR="00D04D2D" w:rsidRPr="00305142">
        <w:rPr>
          <w:lang w:val="tr-TR"/>
        </w:rPr>
        <w:t xml:space="preserve"> </w:t>
      </w:r>
      <w:r w:rsidR="007075A2" w:rsidRPr="00305142">
        <w:rPr>
          <w:lang w:val="tr-TR"/>
        </w:rPr>
        <w:t xml:space="preserve">durumda kalan kişi ya da grupların özel ihtiyaçlarına karşı duyarlı olmasını sağlamalıdır. Toplantılarda </w:t>
      </w:r>
      <w:r w:rsidR="008B2D7D" w:rsidRPr="00305142">
        <w:rPr>
          <w:lang w:val="tr-TR"/>
        </w:rPr>
        <w:t>kolluk</w:t>
      </w:r>
      <w:r w:rsidR="00D04D2D" w:rsidRPr="00305142">
        <w:rPr>
          <w:lang w:val="tr-TR"/>
        </w:rPr>
        <w:t xml:space="preserve"> </w:t>
      </w:r>
      <w:r w:rsidR="007075A2" w:rsidRPr="00305142">
        <w:rPr>
          <w:lang w:val="tr-TR"/>
        </w:rPr>
        <w:t>faaliyetlerinin sağlanmasında askeri personel kullanılmamalıdır,</w:t>
      </w:r>
      <w:r w:rsidR="007075A2" w:rsidRPr="00305142">
        <w:rPr>
          <w:vertAlign w:val="superscript"/>
          <w:lang w:val="tr-TR"/>
        </w:rPr>
        <w:footnoteReference w:id="118"/>
      </w:r>
      <w:r w:rsidR="007075A2" w:rsidRPr="00305142">
        <w:rPr>
          <w:lang w:val="tr-TR"/>
        </w:rPr>
        <w:t xml:space="preserve"> ancak istisnai koşullarda geçici olarak destek vermeleri gerekiyorsa kolluk görevlileri gibi aynı uluslararası kural ve standartlara uygun hareket etmeli ve insan hakları </w:t>
      </w:r>
      <w:r w:rsidR="00772E62" w:rsidRPr="00305142">
        <w:rPr>
          <w:lang w:val="tr-TR"/>
        </w:rPr>
        <w:t xml:space="preserve">konusunda </w:t>
      </w:r>
      <w:r w:rsidR="007075A2" w:rsidRPr="00305142">
        <w:rPr>
          <w:lang w:val="tr-TR"/>
        </w:rPr>
        <w:t>eğitim almış olmalıdırlar.</w:t>
      </w:r>
      <w:r w:rsidR="007075A2" w:rsidRPr="00305142">
        <w:rPr>
          <w:rStyle w:val="DipnotBavurusu"/>
          <w:lang w:val="tr-TR"/>
        </w:rPr>
        <w:footnoteReference w:id="119"/>
      </w:r>
      <w:r w:rsidR="007075A2" w:rsidRPr="007C6EEF">
        <w:rPr>
          <w:lang w:val="tr-TR"/>
        </w:rPr>
        <w:t xml:space="preserve"> </w:t>
      </w:r>
      <w:r w:rsidR="007075A2">
        <w:rPr>
          <w:lang w:val="tr-TR"/>
        </w:rPr>
        <w:t xml:space="preserve"> </w:t>
      </w:r>
    </w:p>
    <w:p w14:paraId="27209047" w14:textId="082097D4" w:rsidR="007075A2" w:rsidRDefault="00106D7E" w:rsidP="00106D7E">
      <w:pPr>
        <w:spacing w:after="120"/>
        <w:ind w:left="1134" w:right="1134"/>
        <w:jc w:val="both"/>
        <w:rPr>
          <w:lang w:val="tr-TR"/>
        </w:rPr>
      </w:pPr>
      <w:r w:rsidRPr="007C6EEF">
        <w:rPr>
          <w:lang w:val="tr-TR"/>
        </w:rPr>
        <w:t xml:space="preserve">81. </w:t>
      </w:r>
      <w:r w:rsidR="007075A2">
        <w:rPr>
          <w:lang w:val="tr-TR"/>
        </w:rPr>
        <w:t xml:space="preserve">Toplantılarda </w:t>
      </w:r>
      <w:r w:rsidR="008B2D7D" w:rsidRPr="008B2D7D">
        <w:rPr>
          <w:lang w:val="tr-TR"/>
        </w:rPr>
        <w:t xml:space="preserve">kolluk </w:t>
      </w:r>
      <w:r w:rsidR="007075A2">
        <w:rPr>
          <w:lang w:val="tr-TR"/>
        </w:rPr>
        <w:t xml:space="preserve">hizmetinden sorumlu tüm kolluk görevlileri, </w:t>
      </w:r>
      <w:r w:rsidR="00832909">
        <w:rPr>
          <w:lang w:val="tr-TR"/>
        </w:rPr>
        <w:t>gerektiğinde amaca uygun</w:t>
      </w:r>
      <w:r w:rsidR="00772E62">
        <w:rPr>
          <w:lang w:val="tr-TR"/>
        </w:rPr>
        <w:t xml:space="preserve"> ve</w:t>
      </w:r>
      <w:r w:rsidR="00832909">
        <w:rPr>
          <w:lang w:val="tr-TR"/>
        </w:rPr>
        <w:t xml:space="preserve"> öldürücü olmayan</w:t>
      </w:r>
      <w:r w:rsidR="007075A2">
        <w:rPr>
          <w:lang w:val="tr-TR"/>
        </w:rPr>
        <w:t xml:space="preserve"> </w:t>
      </w:r>
      <w:r w:rsidR="00832909">
        <w:rPr>
          <w:lang w:val="tr-TR"/>
        </w:rPr>
        <w:t xml:space="preserve">silahlar </w:t>
      </w:r>
      <w:r w:rsidR="00772E62">
        <w:rPr>
          <w:lang w:val="tr-TR"/>
        </w:rPr>
        <w:t>ile</w:t>
      </w:r>
      <w:r w:rsidR="00832909">
        <w:rPr>
          <w:lang w:val="tr-TR"/>
        </w:rPr>
        <w:t xml:space="preserve"> koruyucu ekipman gibi uygun </w:t>
      </w:r>
      <w:r w:rsidR="00903B86">
        <w:rPr>
          <w:lang w:val="tr-TR"/>
        </w:rPr>
        <w:t xml:space="preserve">donanıma sahip olmalıdır. Taraf </w:t>
      </w:r>
      <w:r w:rsidR="00832909">
        <w:rPr>
          <w:lang w:val="tr-TR"/>
        </w:rPr>
        <w:t>Devletler, öldürücü olmayan dahil tüm silahların kesinlikle bağımsız testlere tabi olmasını</w:t>
      </w:r>
      <w:r w:rsidR="00684FC4">
        <w:rPr>
          <w:lang w:val="tr-TR"/>
        </w:rPr>
        <w:t xml:space="preserve"> ve</w:t>
      </w:r>
      <w:r w:rsidR="00832909">
        <w:rPr>
          <w:lang w:val="tr-TR"/>
        </w:rPr>
        <w:t xml:space="preserve"> toplantılarda görevlendirilen kolluk personelinin özel eğitim almasını sağlamalı</w:t>
      </w:r>
      <w:r w:rsidR="00684FC4">
        <w:rPr>
          <w:lang w:val="tr-TR"/>
        </w:rPr>
        <w:t>, ayrıca</w:t>
      </w:r>
      <w:r w:rsidR="00832909">
        <w:rPr>
          <w:lang w:val="tr-TR"/>
        </w:rPr>
        <w:t xml:space="preserve"> kolluk görevlilerinin haklar üzerindeki etkilerini değerlendirmeli ve izlemelidir.</w:t>
      </w:r>
      <w:r w:rsidR="00832909" w:rsidRPr="007C6EEF">
        <w:rPr>
          <w:vertAlign w:val="superscript"/>
          <w:lang w:val="tr-TR"/>
        </w:rPr>
        <w:footnoteReference w:id="120"/>
      </w:r>
      <w:r w:rsidR="00832909">
        <w:rPr>
          <w:lang w:val="tr-TR"/>
        </w:rPr>
        <w:t xml:space="preserve"> Kolluk kuvvetleri</w:t>
      </w:r>
      <w:r w:rsidR="004401AD">
        <w:rPr>
          <w:lang w:val="tr-TR"/>
        </w:rPr>
        <w:t>,</w:t>
      </w:r>
      <w:r w:rsidR="00832909">
        <w:rPr>
          <w:lang w:val="tr-TR"/>
        </w:rPr>
        <w:t xml:space="preserve"> </w:t>
      </w:r>
      <w:r w:rsidR="004401AD">
        <w:rPr>
          <w:lang w:val="tr-TR"/>
        </w:rPr>
        <w:t xml:space="preserve">yeni teknolojilerin kullanımı dahil, </w:t>
      </w:r>
      <w:r w:rsidR="002D5B75">
        <w:rPr>
          <w:lang w:val="tr-TR"/>
        </w:rPr>
        <w:t>kolluk</w:t>
      </w:r>
      <w:r w:rsidR="004401AD">
        <w:rPr>
          <w:lang w:val="tr-TR"/>
        </w:rPr>
        <w:t xml:space="preserve"> görevlerinde kullanılan belli taktiklerinin potansiyel olarak ayrımcılığa neden olabile</w:t>
      </w:r>
      <w:r w:rsidR="00684FC4">
        <w:rPr>
          <w:lang w:val="tr-TR"/>
        </w:rPr>
        <w:t>cek</w:t>
      </w:r>
      <w:r w:rsidR="004401AD">
        <w:rPr>
          <w:lang w:val="tr-TR"/>
        </w:rPr>
        <w:t xml:space="preserve"> etkilerine karşı tetikte olmalı ve bu konuları</w:t>
      </w:r>
      <w:r w:rsidR="0057488C">
        <w:rPr>
          <w:lang w:val="tr-TR"/>
        </w:rPr>
        <w:t xml:space="preserve"> ele almalıdır</w:t>
      </w:r>
      <w:r w:rsidR="004401AD">
        <w:rPr>
          <w:lang w:val="tr-TR"/>
        </w:rPr>
        <w:t>.</w:t>
      </w:r>
      <w:r w:rsidR="004401AD" w:rsidRPr="007C6EEF">
        <w:rPr>
          <w:rStyle w:val="DipnotBavurusu"/>
          <w:lang w:val="tr-TR"/>
        </w:rPr>
        <w:footnoteReference w:id="121"/>
      </w:r>
    </w:p>
    <w:p w14:paraId="2BB37633" w14:textId="0A9769FB" w:rsidR="004401AD" w:rsidRDefault="00106D7E" w:rsidP="00106D7E">
      <w:pPr>
        <w:spacing w:after="120"/>
        <w:ind w:left="1134" w:right="1134"/>
        <w:jc w:val="both"/>
        <w:rPr>
          <w:lang w:val="tr-TR"/>
        </w:rPr>
      </w:pPr>
      <w:r w:rsidRPr="007C6EEF">
        <w:rPr>
          <w:lang w:val="tr-TR"/>
        </w:rPr>
        <w:t>82.</w:t>
      </w:r>
      <w:r w:rsidRPr="007C6EEF">
        <w:rPr>
          <w:lang w:val="tr-TR"/>
        </w:rPr>
        <w:tab/>
      </w:r>
      <w:r w:rsidR="004401AD">
        <w:rPr>
          <w:lang w:val="tr-TR"/>
        </w:rPr>
        <w:t xml:space="preserve">Hedef gösterilen bireylerin toplantılara katılımını engellemek amacıyla önleyici </w:t>
      </w:r>
      <w:r w:rsidR="000063A6">
        <w:rPr>
          <w:lang w:val="tr-TR"/>
        </w:rPr>
        <w:t>gözaltı</w:t>
      </w:r>
      <w:r w:rsidR="004401AD">
        <w:rPr>
          <w:lang w:val="tr-TR"/>
        </w:rPr>
        <w:t xml:space="preserve">, </w:t>
      </w:r>
      <w:r w:rsidR="004401AD" w:rsidRPr="004401AD">
        <w:rPr>
          <w:lang w:val="tr-TR"/>
        </w:rPr>
        <w:t>keyfi olarak özgürlükten yoksun bırakma</w:t>
      </w:r>
      <w:r w:rsidR="004401AD">
        <w:rPr>
          <w:lang w:val="tr-TR"/>
        </w:rPr>
        <w:t xml:space="preserve"> anlamına </w:t>
      </w:r>
      <w:r w:rsidR="00903B86">
        <w:rPr>
          <w:lang w:val="tr-TR"/>
        </w:rPr>
        <w:t>gelebilir</w:t>
      </w:r>
      <w:r w:rsidR="004401AD">
        <w:rPr>
          <w:lang w:val="tr-TR"/>
        </w:rPr>
        <w:t xml:space="preserve"> ki bu da barışçıl </w:t>
      </w:r>
      <w:r w:rsidR="00D051CB">
        <w:rPr>
          <w:lang w:val="tr-TR"/>
        </w:rPr>
        <w:t>toplanma</w:t>
      </w:r>
      <w:r w:rsidR="004401AD">
        <w:rPr>
          <w:lang w:val="tr-TR"/>
        </w:rPr>
        <w:t xml:space="preserve"> hakkına aykırıdır.</w:t>
      </w:r>
      <w:r w:rsidR="004401AD" w:rsidRPr="007C6EEF">
        <w:rPr>
          <w:vertAlign w:val="superscript"/>
          <w:lang w:val="tr-TR"/>
        </w:rPr>
        <w:footnoteReference w:id="122"/>
      </w:r>
      <w:r w:rsidR="004401AD" w:rsidRPr="007C6EEF">
        <w:rPr>
          <w:lang w:val="tr-TR"/>
        </w:rPr>
        <w:t xml:space="preserve"> </w:t>
      </w:r>
      <w:r w:rsidR="004401AD">
        <w:rPr>
          <w:lang w:val="tr-TR"/>
        </w:rPr>
        <w:t xml:space="preserve">Tutukluluk halinin birkaç saatten fazla sürmesi </w:t>
      </w:r>
      <w:r w:rsidR="00A92F39">
        <w:rPr>
          <w:lang w:val="tr-TR"/>
        </w:rPr>
        <w:t>bilhassa</w:t>
      </w:r>
      <w:r w:rsidR="004401AD">
        <w:rPr>
          <w:lang w:val="tr-TR"/>
        </w:rPr>
        <w:t xml:space="preserve"> bu </w:t>
      </w:r>
      <w:r w:rsidR="00A92F39">
        <w:rPr>
          <w:lang w:val="tr-TR"/>
        </w:rPr>
        <w:lastRenderedPageBreak/>
        <w:t>anlamı taşır</w:t>
      </w:r>
      <w:r w:rsidR="004401AD">
        <w:rPr>
          <w:lang w:val="tr-TR"/>
        </w:rPr>
        <w:t xml:space="preserve">. </w:t>
      </w:r>
      <w:r w:rsidR="00A92F39">
        <w:rPr>
          <w:lang w:val="tr-TR"/>
        </w:rPr>
        <w:t>Yerel hukuk</w:t>
      </w:r>
      <w:r w:rsidR="00110D6C">
        <w:rPr>
          <w:lang w:val="tr-TR"/>
        </w:rPr>
        <w:t>un</w:t>
      </w:r>
      <w:r w:rsidR="00A92F39">
        <w:rPr>
          <w:lang w:val="tr-TR"/>
        </w:rPr>
        <w:t xml:space="preserve"> bu tür tutuklamalara izin ver</w:t>
      </w:r>
      <w:r w:rsidR="00110D6C">
        <w:rPr>
          <w:lang w:val="tr-TR"/>
        </w:rPr>
        <w:t>mesi halinde</w:t>
      </w:r>
      <w:r w:rsidR="00A92F39">
        <w:rPr>
          <w:lang w:val="tr-TR"/>
        </w:rPr>
        <w:t xml:space="preserve"> bu yetki</w:t>
      </w:r>
      <w:r w:rsidR="00110D6C">
        <w:rPr>
          <w:lang w:val="tr-TR"/>
        </w:rPr>
        <w:t>,</w:t>
      </w:r>
      <w:r w:rsidR="00A92F39">
        <w:rPr>
          <w:lang w:val="tr-TR"/>
        </w:rPr>
        <w:t xml:space="preserve"> </w:t>
      </w:r>
      <w:r w:rsidR="00110D6C">
        <w:rPr>
          <w:lang w:val="tr-TR"/>
        </w:rPr>
        <w:t>sadece en istisnai durumlarda kullanılmalı</w:t>
      </w:r>
      <w:r w:rsidR="00903B86">
        <w:rPr>
          <w:lang w:val="tr-TR"/>
        </w:rPr>
        <w:t>,</w:t>
      </w:r>
      <w:r w:rsidR="006D5CB8">
        <w:rPr>
          <w:rStyle w:val="DipnotBavurusu"/>
        </w:rPr>
        <w:footnoteReference w:id="123"/>
      </w:r>
      <w:r w:rsidR="00110D6C">
        <w:rPr>
          <w:lang w:val="tr-TR"/>
        </w:rPr>
        <w:t xml:space="preserve"> tutukluluk </w:t>
      </w:r>
      <w:r w:rsidR="00A92F39">
        <w:rPr>
          <w:lang w:val="tr-TR"/>
        </w:rPr>
        <w:t xml:space="preserve">mutlaka gerekli olandan daha uzun </w:t>
      </w:r>
      <w:r w:rsidR="00110D6C">
        <w:rPr>
          <w:lang w:val="tr-TR"/>
        </w:rPr>
        <w:t>sürmemeli, ilgili bireylerin toplantı sırasında şiddet eyleminde bulunma ya da kışkırtma niyetinde olduğuna dair kanıtın olduğu ve şiddeti önlemek için diğer tedbirlerin yetersiz kalacağının açıkça belli olduğu durumlarda kullanılmalıdır.</w:t>
      </w:r>
      <w:r w:rsidR="00752D27" w:rsidRPr="007C6EEF">
        <w:rPr>
          <w:vertAlign w:val="superscript"/>
          <w:lang w:val="tr-TR"/>
        </w:rPr>
        <w:footnoteReference w:id="124"/>
      </w:r>
      <w:r w:rsidR="00752D27">
        <w:rPr>
          <w:lang w:val="tr-TR"/>
        </w:rPr>
        <w:t xml:space="preserve"> Toplantı öncesinde, sırasında ya da sonrasında rastgele toplu tutuklama yapmak keyfidir ve dolayısıyla kanuna aykırıdır.</w:t>
      </w:r>
      <w:r w:rsidR="00752D27" w:rsidRPr="007C6EEF">
        <w:rPr>
          <w:vertAlign w:val="superscript"/>
          <w:lang w:val="tr-TR"/>
        </w:rPr>
        <w:footnoteReference w:id="125"/>
      </w:r>
    </w:p>
    <w:p w14:paraId="034D85CB" w14:textId="0E5BBDC0" w:rsidR="00752D27" w:rsidRDefault="00106D7E" w:rsidP="00106D7E">
      <w:pPr>
        <w:spacing w:after="120"/>
        <w:ind w:left="1134" w:right="1134"/>
        <w:jc w:val="both"/>
        <w:rPr>
          <w:lang w:val="tr-TR"/>
        </w:rPr>
      </w:pPr>
      <w:r w:rsidRPr="007C6EEF">
        <w:rPr>
          <w:lang w:val="tr-TR"/>
        </w:rPr>
        <w:t>83.</w:t>
      </w:r>
      <w:r w:rsidRPr="007C6EEF">
        <w:rPr>
          <w:lang w:val="tr-TR"/>
        </w:rPr>
        <w:tab/>
      </w:r>
      <w:r w:rsidR="00BA2470">
        <w:rPr>
          <w:lang w:val="tr-TR"/>
        </w:rPr>
        <w:t xml:space="preserve">Toplantılara katılan ya da katılmak üzere olan kişileri “durdurma ve arama” veya “durdurma ve üst araması yapma” yetkilerinin kullanımı, ciddi bir suçun işlendiğine ya da işlenme tehdidi olduğuna dair makul şüpheye dayalı olmalı ve ayrımcı </w:t>
      </w:r>
      <w:r w:rsidR="00DD1776">
        <w:rPr>
          <w:lang w:val="tr-TR"/>
        </w:rPr>
        <w:t>olmamalıdır.</w:t>
      </w:r>
      <w:r w:rsidR="00DD1776" w:rsidRPr="007C6EEF">
        <w:rPr>
          <w:rStyle w:val="DipnotBavurusu"/>
          <w:lang w:val="tr-TR"/>
        </w:rPr>
        <w:footnoteReference w:id="126"/>
      </w:r>
      <w:r w:rsidR="00DD1776">
        <w:rPr>
          <w:lang w:val="tr-TR"/>
        </w:rPr>
        <w:t xml:space="preserve"> Yetkililerin sadece bir kişiyi barışçıl toplantı ile ilişkilendirmiş olması, o kişinin durdurulması ve arama yapılması için makul sebep oluşturmaz.</w:t>
      </w:r>
      <w:r w:rsidR="00DD1776" w:rsidRPr="007C6EEF">
        <w:rPr>
          <w:vertAlign w:val="superscript"/>
          <w:lang w:val="tr-TR"/>
        </w:rPr>
        <w:footnoteReference w:id="127"/>
      </w:r>
      <w:r w:rsidR="00DD1776">
        <w:rPr>
          <w:lang w:val="tr-TR"/>
        </w:rPr>
        <w:t xml:space="preserve"> </w:t>
      </w:r>
      <w:r w:rsidR="00BA2470">
        <w:rPr>
          <w:lang w:val="tr-TR"/>
        </w:rPr>
        <w:t xml:space="preserve"> </w:t>
      </w:r>
    </w:p>
    <w:p w14:paraId="76B4DD4C" w14:textId="76935528" w:rsidR="00974802" w:rsidRDefault="00106D7E" w:rsidP="00106D7E">
      <w:pPr>
        <w:spacing w:after="120"/>
        <w:ind w:left="1134" w:right="1134"/>
        <w:jc w:val="both"/>
        <w:rPr>
          <w:lang w:val="tr-TR"/>
        </w:rPr>
      </w:pPr>
      <w:r w:rsidRPr="007C6EEF">
        <w:rPr>
          <w:lang w:val="tr-TR"/>
        </w:rPr>
        <w:t>84.</w:t>
      </w:r>
      <w:r w:rsidRPr="007C6EEF">
        <w:rPr>
          <w:lang w:val="tr-TR"/>
        </w:rPr>
        <w:tab/>
      </w:r>
      <w:r w:rsidR="001F6A06">
        <w:rPr>
          <w:lang w:val="tr-TR"/>
        </w:rPr>
        <w:t>K</w:t>
      </w:r>
      <w:r w:rsidR="00974802">
        <w:rPr>
          <w:lang w:val="tr-TR"/>
        </w:rPr>
        <w:t>atılımcıların olduğu bir bölümü</w:t>
      </w:r>
      <w:r w:rsidR="001F6A06">
        <w:rPr>
          <w:lang w:val="tr-TR"/>
        </w:rPr>
        <w:t>n</w:t>
      </w:r>
      <w:r w:rsidR="00974802">
        <w:rPr>
          <w:lang w:val="tr-TR"/>
        </w:rPr>
        <w:t xml:space="preserve"> </w:t>
      </w:r>
      <w:r w:rsidR="001F6A06">
        <w:rPr>
          <w:lang w:val="tr-TR"/>
        </w:rPr>
        <w:t xml:space="preserve">kolluk görevlileri tarafından polis </w:t>
      </w:r>
      <w:r w:rsidR="00974802">
        <w:rPr>
          <w:lang w:val="tr-TR"/>
        </w:rPr>
        <w:t>kordon</w:t>
      </w:r>
      <w:r w:rsidR="001F6A06">
        <w:rPr>
          <w:lang w:val="tr-TR"/>
        </w:rPr>
        <w:t>uy</w:t>
      </w:r>
      <w:r w:rsidR="00974802">
        <w:rPr>
          <w:lang w:val="tr-TR"/>
        </w:rPr>
        <w:t>la kapat</w:t>
      </w:r>
      <w:r w:rsidR="001F6A06">
        <w:rPr>
          <w:lang w:val="tr-TR"/>
        </w:rPr>
        <w:t xml:space="preserve">ılarak zapt edilmesi </w:t>
      </w:r>
      <w:r w:rsidR="00974802">
        <w:rPr>
          <w:lang w:val="tr-TR"/>
        </w:rPr>
        <w:t>şeklindeki uygulama</w:t>
      </w:r>
      <w:r w:rsidR="00860AA6">
        <w:rPr>
          <w:lang w:val="tr-TR"/>
        </w:rPr>
        <w:t>ya</w:t>
      </w:r>
      <w:r w:rsidR="00C83FA1">
        <w:rPr>
          <w:lang w:val="tr-TR"/>
        </w:rPr>
        <w:t xml:space="preserve"> (“kettling”)</w:t>
      </w:r>
      <w:r w:rsidR="00974802">
        <w:rPr>
          <w:lang w:val="tr-TR"/>
        </w:rPr>
        <w:t>, bu bölümde meydana gelen şiddet eylemi ya da yakın tehdit karşısında ancak gerekli ve orantılı ise başvurulmalıdır. Kolluk görevlilerinin belli bireylere yönelik alması gerekli tedbirler, kordonla kapama tedbirine kıyasla genellikle daha çok tercih edilir. Mümkün oldukça sadece şiddetle doğrudan ilişkili olan kişilerin zapt</w:t>
      </w:r>
      <w:r w:rsidR="001F6A06">
        <w:rPr>
          <w:lang w:val="tr-TR"/>
        </w:rPr>
        <w:t xml:space="preserve"> </w:t>
      </w:r>
      <w:r w:rsidR="00974802">
        <w:rPr>
          <w:lang w:val="tr-TR"/>
        </w:rPr>
        <w:t xml:space="preserve">edilmesi için özen gösterilmeli ve </w:t>
      </w:r>
      <w:r w:rsidR="001F6A06">
        <w:rPr>
          <w:lang w:val="tr-TR"/>
        </w:rPr>
        <w:t xml:space="preserve">bu tedbirin süresi asgari tutulmalıdır. Polis kordonu ile zapt etme tedbiri ayrım gözetmeden veya cezalandırıcı biçimde kullanılırsa, barışçıl </w:t>
      </w:r>
      <w:r w:rsidR="000C5FB8">
        <w:rPr>
          <w:lang w:val="tr-TR"/>
        </w:rPr>
        <w:t>toplanma</w:t>
      </w:r>
      <w:r w:rsidR="001F6A06">
        <w:rPr>
          <w:lang w:val="tr-TR"/>
        </w:rPr>
        <w:t xml:space="preserve"> hakkı ihlal edilmiş olur ve ayrıca keyfi tutukla</w:t>
      </w:r>
      <w:r w:rsidR="00A955A4">
        <w:rPr>
          <w:lang w:val="tr-TR"/>
        </w:rPr>
        <w:t xml:space="preserve">nmama hakkı </w:t>
      </w:r>
      <w:r w:rsidR="001F6A06">
        <w:rPr>
          <w:lang w:val="tr-TR"/>
        </w:rPr>
        <w:t xml:space="preserve">ve </w:t>
      </w:r>
      <w:r w:rsidR="00F13BFD">
        <w:rPr>
          <w:lang w:val="tr-TR"/>
        </w:rPr>
        <w:t>seyahat</w:t>
      </w:r>
      <w:r w:rsidR="001F6A06">
        <w:rPr>
          <w:lang w:val="tr-TR"/>
        </w:rPr>
        <w:t xml:space="preserve"> özgürlüğü gibi diğer haklar da ihlal edil</w:t>
      </w:r>
      <w:r w:rsidR="00A955A4">
        <w:rPr>
          <w:lang w:val="tr-TR"/>
        </w:rPr>
        <w:t>ebilir</w:t>
      </w:r>
      <w:r w:rsidR="001F6A06">
        <w:rPr>
          <w:lang w:val="tr-TR"/>
        </w:rPr>
        <w:t>.</w:t>
      </w:r>
      <w:r w:rsidR="00A955A4" w:rsidRPr="007C6EEF">
        <w:rPr>
          <w:vertAlign w:val="superscript"/>
          <w:lang w:val="tr-TR"/>
        </w:rPr>
        <w:footnoteReference w:id="128"/>
      </w:r>
    </w:p>
    <w:p w14:paraId="2998D026" w14:textId="00DFAD99" w:rsidR="009B2548" w:rsidRDefault="00106D7E" w:rsidP="00106D7E">
      <w:pPr>
        <w:spacing w:after="120"/>
        <w:ind w:left="1134" w:right="1134"/>
        <w:jc w:val="both"/>
        <w:rPr>
          <w:lang w:val="tr-TR"/>
        </w:rPr>
      </w:pPr>
      <w:r w:rsidRPr="007C6EEF">
        <w:rPr>
          <w:lang w:val="tr-TR"/>
        </w:rPr>
        <w:t>85.</w:t>
      </w:r>
      <w:r w:rsidRPr="007C6EEF">
        <w:rPr>
          <w:lang w:val="tr-TR"/>
        </w:rPr>
        <w:tab/>
      </w:r>
      <w:r w:rsidR="009B2548">
        <w:rPr>
          <w:lang w:val="tr-TR"/>
        </w:rPr>
        <w:t>Toplantılar ancak istisnai durumlarda dağıtılabilir. Toplantı artık barışçıl niteliğini kaybetmişse ya da ciddi şiddet</w:t>
      </w:r>
      <w:r w:rsidR="00C76A1A">
        <w:rPr>
          <w:lang w:val="tr-TR"/>
        </w:rPr>
        <w:t xml:space="preserve"> tehdidinin yakın olduğuna d</w:t>
      </w:r>
      <w:r w:rsidR="009B2548">
        <w:rPr>
          <w:lang w:val="tr-TR"/>
        </w:rPr>
        <w:t>air kesin kanıt var</w:t>
      </w:r>
      <w:r w:rsidR="00C76A1A">
        <w:rPr>
          <w:lang w:val="tr-TR"/>
        </w:rPr>
        <w:t>sa</w:t>
      </w:r>
      <w:r w:rsidR="009B2548">
        <w:rPr>
          <w:lang w:val="tr-TR"/>
        </w:rPr>
        <w:t xml:space="preserve"> ve </w:t>
      </w:r>
      <w:r w:rsidR="00C76A1A">
        <w:rPr>
          <w:lang w:val="tr-TR"/>
        </w:rPr>
        <w:t xml:space="preserve">söz konusu tehdit karşısında </w:t>
      </w:r>
      <w:r w:rsidR="009B2548">
        <w:rPr>
          <w:lang w:val="tr-TR"/>
        </w:rPr>
        <w:t xml:space="preserve">belli kişilerin yakalanması gibi daha orantılı tedbirler </w:t>
      </w:r>
      <w:r w:rsidR="00C76A1A">
        <w:rPr>
          <w:lang w:val="tr-TR"/>
        </w:rPr>
        <w:t>makul şekilde yeterli değil ise</w:t>
      </w:r>
      <w:r w:rsidR="009B2548">
        <w:rPr>
          <w:lang w:val="tr-TR"/>
        </w:rPr>
        <w:t xml:space="preserve"> toplantı dağıtılabilir. </w:t>
      </w:r>
      <w:r w:rsidR="00C76A1A">
        <w:rPr>
          <w:lang w:val="tr-TR"/>
        </w:rPr>
        <w:t>Ancak her halükarda</w:t>
      </w:r>
      <w:r w:rsidR="00860AA6">
        <w:rPr>
          <w:lang w:val="tr-TR"/>
        </w:rPr>
        <w:t>,</w:t>
      </w:r>
      <w:r w:rsidR="00C76A1A">
        <w:rPr>
          <w:lang w:val="tr-TR"/>
        </w:rPr>
        <w:t xml:space="preserve"> kolluk kuvvetlerinin güç kullanımına ilişkin kurallar sıkı biçimde uygulanmalıdır.</w:t>
      </w:r>
      <w:r w:rsidR="0057488C">
        <w:rPr>
          <w:lang w:val="tr-TR"/>
        </w:rPr>
        <w:t xml:space="preserve"> </w:t>
      </w:r>
      <w:r w:rsidR="00632A1F">
        <w:rPr>
          <w:lang w:val="tr-TR"/>
        </w:rPr>
        <w:t>Toplant</w:t>
      </w:r>
      <w:r w:rsidR="0057488C">
        <w:rPr>
          <w:lang w:val="tr-TR"/>
        </w:rPr>
        <w:t>ı</w:t>
      </w:r>
      <w:r w:rsidR="00632A1F">
        <w:rPr>
          <w:lang w:val="tr-TR"/>
        </w:rPr>
        <w:t xml:space="preserve"> dağıtma emrinin verilebileceği koşullar yerel hukukta belirlenmeli ve bu emir sadece uygun şekilde yetkilendirilmiş bir görevli tarafından verilmelidir. Barışçıl olmasına rağmen trafiğin uzun süreyle tıkanması gibi yükse</w:t>
      </w:r>
      <w:r w:rsidR="0057488C">
        <w:rPr>
          <w:lang w:val="tr-TR"/>
        </w:rPr>
        <w:t>k</w:t>
      </w:r>
      <w:r w:rsidR="00632A1F">
        <w:rPr>
          <w:lang w:val="tr-TR"/>
        </w:rPr>
        <w:t xml:space="preserve"> düzeyde aksaklığa sebep olan toplantılar, söz konusu aksaklık “ciddi ve </w:t>
      </w:r>
      <w:r w:rsidR="00F93956">
        <w:rPr>
          <w:lang w:val="tr-TR"/>
        </w:rPr>
        <w:t>sürekli</w:t>
      </w:r>
      <w:r w:rsidR="00632A1F">
        <w:rPr>
          <w:lang w:val="tr-TR"/>
        </w:rPr>
        <w:t>”</w:t>
      </w:r>
      <w:r w:rsidR="00F93956">
        <w:rPr>
          <w:lang w:val="tr-TR"/>
        </w:rPr>
        <w:t xml:space="preserve"> ise kural olarak dağıtılabilir.</w:t>
      </w:r>
      <w:r w:rsidR="00F93956" w:rsidRPr="007C6EEF">
        <w:rPr>
          <w:vertAlign w:val="superscript"/>
          <w:lang w:val="tr-TR"/>
        </w:rPr>
        <w:footnoteReference w:id="129"/>
      </w:r>
    </w:p>
    <w:p w14:paraId="29DE3C3A" w14:textId="1E7DA99F" w:rsidR="008B087B" w:rsidRDefault="00106D7E" w:rsidP="00106D7E">
      <w:pPr>
        <w:spacing w:after="120"/>
        <w:ind w:left="1134" w:right="1134"/>
        <w:jc w:val="both"/>
        <w:rPr>
          <w:lang w:val="tr-TR"/>
        </w:rPr>
      </w:pPr>
      <w:r w:rsidRPr="007C6EEF">
        <w:rPr>
          <w:lang w:val="tr-TR"/>
        </w:rPr>
        <w:t>86.</w:t>
      </w:r>
      <w:r w:rsidRPr="007C6EEF">
        <w:rPr>
          <w:lang w:val="tr-TR"/>
        </w:rPr>
        <w:tab/>
      </w:r>
      <w:r w:rsidR="008B087B">
        <w:rPr>
          <w:lang w:val="tr-TR"/>
        </w:rPr>
        <w:t>Toplantı</w:t>
      </w:r>
      <w:r w:rsidR="00F03DFC">
        <w:rPr>
          <w:lang w:val="tr-TR"/>
        </w:rPr>
        <w:t>nın dağıtılması</w:t>
      </w:r>
      <w:r w:rsidR="008B087B">
        <w:rPr>
          <w:lang w:val="tr-TR"/>
        </w:rPr>
        <w:t xml:space="preserve"> karar</w:t>
      </w:r>
      <w:r w:rsidR="00F03DFC">
        <w:rPr>
          <w:lang w:val="tr-TR"/>
        </w:rPr>
        <w:t>ı, y</w:t>
      </w:r>
      <w:r w:rsidR="008B087B">
        <w:rPr>
          <w:lang w:val="tr-TR"/>
        </w:rPr>
        <w:t>erel ve uluslararası hukuka uygun olarak alın</w:t>
      </w:r>
      <w:r w:rsidR="00F03DFC">
        <w:rPr>
          <w:lang w:val="tr-TR"/>
        </w:rPr>
        <w:t>dığında güç kullanılmamalıdır. Koşu</w:t>
      </w:r>
      <w:r w:rsidR="00B8222F">
        <w:rPr>
          <w:lang w:val="tr-TR"/>
        </w:rPr>
        <w:t>llar gereği bu mümkün değilse</w:t>
      </w:r>
      <w:r w:rsidR="00F03DFC">
        <w:rPr>
          <w:lang w:val="tr-TR"/>
        </w:rPr>
        <w:t xml:space="preserve"> sadece asgari düzeyde güç kullanılabilir.</w:t>
      </w:r>
      <w:r w:rsidR="00F03DFC" w:rsidRPr="007C6EEF">
        <w:rPr>
          <w:vertAlign w:val="superscript"/>
          <w:lang w:val="tr-TR"/>
        </w:rPr>
        <w:footnoteReference w:id="130"/>
      </w:r>
      <w:r w:rsidR="0057488C">
        <w:rPr>
          <w:lang w:val="tr-TR"/>
        </w:rPr>
        <w:t xml:space="preserve"> </w:t>
      </w:r>
      <w:r w:rsidR="00F03DFC">
        <w:rPr>
          <w:lang w:val="tr-TR"/>
        </w:rPr>
        <w:t>Güç kullanımı mümkün oldukça şiddet uygulayan ya da uygulama tehdidinde bulunan belli kişi ya da gruplara karşı olmalıdır. Pasif olarak direnç gösteren bireylere ya da gruplara karşı hafif yarala</w:t>
      </w:r>
      <w:r w:rsidR="003D3724">
        <w:rPr>
          <w:lang w:val="tr-TR"/>
        </w:rPr>
        <w:t>rdan</w:t>
      </w:r>
      <w:r w:rsidR="00F03DFC">
        <w:rPr>
          <w:lang w:val="tr-TR"/>
        </w:rPr>
        <w:t xml:space="preserve"> daha </w:t>
      </w:r>
      <w:r w:rsidR="003D3724">
        <w:rPr>
          <w:lang w:val="tr-TR"/>
        </w:rPr>
        <w:t>ciddi</w:t>
      </w:r>
      <w:r w:rsidR="00F03DFC">
        <w:rPr>
          <w:lang w:val="tr-TR"/>
        </w:rPr>
        <w:t xml:space="preserve"> yaralanmaya sebep olması muhtemel </w:t>
      </w:r>
      <w:r w:rsidR="0057488C">
        <w:rPr>
          <w:lang w:val="tr-TR"/>
        </w:rPr>
        <w:t xml:space="preserve">olan </w:t>
      </w:r>
      <w:r w:rsidR="00F03DFC">
        <w:rPr>
          <w:lang w:val="tr-TR"/>
        </w:rPr>
        <w:t>güç kullanılmamalıdır.</w:t>
      </w:r>
      <w:r w:rsidR="003D3724" w:rsidRPr="003D3724">
        <w:rPr>
          <w:rStyle w:val="DipnotBavurusu"/>
          <w:lang w:val="tr-TR"/>
        </w:rPr>
        <w:t xml:space="preserve"> </w:t>
      </w:r>
      <w:r w:rsidR="003D3724" w:rsidRPr="007C6EEF">
        <w:rPr>
          <w:rStyle w:val="DipnotBavurusu"/>
          <w:lang w:val="tr-TR"/>
        </w:rPr>
        <w:footnoteReference w:id="131"/>
      </w:r>
      <w:r w:rsidR="00F03DFC">
        <w:rPr>
          <w:lang w:val="tr-TR"/>
        </w:rPr>
        <w:t xml:space="preserve"> </w:t>
      </w:r>
    </w:p>
    <w:p w14:paraId="1F92E2AF" w14:textId="560171B3" w:rsidR="003D3724" w:rsidRDefault="00106D7E" w:rsidP="00106D7E">
      <w:pPr>
        <w:spacing w:after="120"/>
        <w:ind w:left="1134" w:right="1134"/>
        <w:jc w:val="both"/>
        <w:rPr>
          <w:lang w:val="tr-TR"/>
        </w:rPr>
      </w:pPr>
      <w:r w:rsidRPr="007C6EEF">
        <w:rPr>
          <w:lang w:val="tr-TR"/>
        </w:rPr>
        <w:t xml:space="preserve">87. </w:t>
      </w:r>
      <w:r w:rsidRPr="007C6EEF">
        <w:rPr>
          <w:lang w:val="tr-TR"/>
        </w:rPr>
        <w:tab/>
      </w:r>
      <w:r w:rsidR="008F2591">
        <w:rPr>
          <w:lang w:val="tr-TR"/>
        </w:rPr>
        <w:t>B</w:t>
      </w:r>
      <w:r w:rsidR="008F2591" w:rsidRPr="008F2591">
        <w:rPr>
          <w:lang w:val="tr-TR"/>
        </w:rPr>
        <w:t>iber gazı ve tazyikli su</w:t>
      </w:r>
      <w:r w:rsidR="008F2591">
        <w:rPr>
          <w:lang w:val="tr-TR"/>
        </w:rPr>
        <w:t xml:space="preserve"> gibi öldürücü olmayan silahların belli bir alanda kullanılmasının ayrım gözetmeyen etkileri olabilir. Bu tür silahlar kullanıldığında, arbede yaşanması ya da seyircilerin zarar görmesi gibi risklerin sınırlanması için makul tüm adımlar atılmalıdır. Bu tür silahlar sözlü uyarıdan sonra ancak son çare olarak kullanılmalı ve toplantı </w:t>
      </w:r>
      <w:r w:rsidR="008F2591">
        <w:rPr>
          <w:lang w:val="tr-TR"/>
        </w:rPr>
        <w:lastRenderedPageBreak/>
        <w:t>katılımcılarına dağılmaları için yeterli fırsat tanınmalıdır. Göz yaşartıcı gaz kapa</w:t>
      </w:r>
      <w:r w:rsidR="00B8222F">
        <w:rPr>
          <w:lang w:val="tr-TR"/>
        </w:rPr>
        <w:t>lı alanlarda kullanılmamalıdır.</w:t>
      </w:r>
      <w:r w:rsidR="008F2591" w:rsidRPr="007C6EEF">
        <w:rPr>
          <w:vertAlign w:val="superscript"/>
          <w:lang w:val="tr-TR"/>
        </w:rPr>
        <w:footnoteReference w:id="132"/>
      </w:r>
    </w:p>
    <w:p w14:paraId="3879F5F4" w14:textId="4CF074D2" w:rsidR="007C423E" w:rsidRDefault="00106D7E" w:rsidP="007C423E">
      <w:pPr>
        <w:spacing w:after="120"/>
        <w:ind w:left="1134" w:right="1134"/>
        <w:jc w:val="both"/>
        <w:rPr>
          <w:lang w:val="tr-TR"/>
        </w:rPr>
      </w:pPr>
      <w:r w:rsidRPr="007C6EEF">
        <w:rPr>
          <w:lang w:val="tr-TR"/>
        </w:rPr>
        <w:t>88.</w:t>
      </w:r>
      <w:r w:rsidRPr="007C6EEF">
        <w:rPr>
          <w:lang w:val="tr-TR"/>
        </w:rPr>
        <w:tab/>
      </w:r>
      <w:r w:rsidR="00C80602">
        <w:rPr>
          <w:lang w:val="tr-TR"/>
        </w:rPr>
        <w:t xml:space="preserve">Ateşli silahlar toplantılarda sağlanan </w:t>
      </w:r>
      <w:r w:rsidR="00762AD5" w:rsidRPr="00762AD5">
        <w:rPr>
          <w:lang w:val="tr-TR"/>
        </w:rPr>
        <w:t>kolluk</w:t>
      </w:r>
      <w:r w:rsidR="000C5FB8" w:rsidRPr="00762AD5">
        <w:rPr>
          <w:lang w:val="tr-TR"/>
        </w:rPr>
        <w:t xml:space="preserve"> </w:t>
      </w:r>
      <w:r w:rsidR="00C80602">
        <w:rPr>
          <w:lang w:val="tr-TR"/>
        </w:rPr>
        <w:t>hizmetleri için uygun bir araç değildir</w:t>
      </w:r>
      <w:r w:rsidR="007C423E" w:rsidRPr="007C6EEF">
        <w:rPr>
          <w:vertAlign w:val="superscript"/>
          <w:lang w:val="tr-TR"/>
        </w:rPr>
        <w:footnoteReference w:id="133"/>
      </w:r>
      <w:r w:rsidR="007C423E" w:rsidRPr="007C6EEF">
        <w:rPr>
          <w:lang w:val="tr-TR"/>
        </w:rPr>
        <w:t xml:space="preserve"> </w:t>
      </w:r>
      <w:r w:rsidR="00C80602">
        <w:rPr>
          <w:lang w:val="tr-TR"/>
        </w:rPr>
        <w:t xml:space="preserve"> ve sadece toplantının dağıtılması </w:t>
      </w:r>
      <w:r w:rsidR="008E7989">
        <w:rPr>
          <w:lang w:val="tr-TR"/>
        </w:rPr>
        <w:t>amacıyla</w:t>
      </w:r>
      <w:r w:rsidR="00C80602">
        <w:rPr>
          <w:lang w:val="tr-TR"/>
        </w:rPr>
        <w:t xml:space="preserve"> asla kullanılmamalıdır.</w:t>
      </w:r>
      <w:r w:rsidR="007C423E" w:rsidRPr="007C6EEF">
        <w:rPr>
          <w:vertAlign w:val="superscript"/>
          <w:lang w:val="tr-TR"/>
        </w:rPr>
        <w:footnoteReference w:id="134"/>
      </w:r>
      <w:r w:rsidR="00C80602">
        <w:rPr>
          <w:lang w:val="tr-TR"/>
        </w:rPr>
        <w:t xml:space="preserve"> </w:t>
      </w:r>
      <w:r w:rsidR="007C423E">
        <w:rPr>
          <w:lang w:val="tr-TR"/>
        </w:rPr>
        <w:t>Uluslararası hukuka uygun olarak, kolluk görevlilerinin</w:t>
      </w:r>
      <w:r w:rsidR="007C423E" w:rsidRPr="007C423E">
        <w:rPr>
          <w:lang w:val="tr-TR"/>
        </w:rPr>
        <w:t xml:space="preserve"> </w:t>
      </w:r>
      <w:r w:rsidR="007C423E">
        <w:rPr>
          <w:lang w:val="tr-TR"/>
        </w:rPr>
        <w:t>toplantılarda ateşli silah kullanımı, ancak yakın bir ölüm veya ağır yaralanma tehdidine karşı kesinlikle gerekli olduğu durumlarda ve hedeflenen belli kişilere karşı sınırlı tutularak uygulanmalıdır.</w:t>
      </w:r>
      <w:r w:rsidR="007C423E" w:rsidRPr="007C6EEF">
        <w:rPr>
          <w:vertAlign w:val="superscript"/>
          <w:lang w:val="tr-TR"/>
        </w:rPr>
        <w:footnoteReference w:id="135"/>
      </w:r>
      <w:r w:rsidR="007C423E">
        <w:rPr>
          <w:lang w:val="tr-TR"/>
        </w:rPr>
        <w:t xml:space="preserve"> </w:t>
      </w:r>
      <w:r w:rsidR="006D1052">
        <w:rPr>
          <w:lang w:val="tr-TR"/>
        </w:rPr>
        <w:t>Bu tür</w:t>
      </w:r>
      <w:r w:rsidR="007C423E">
        <w:rPr>
          <w:lang w:val="tr-TR"/>
        </w:rPr>
        <w:t xml:space="preserve"> silahların </w:t>
      </w:r>
      <w:r w:rsidR="006D1052">
        <w:rPr>
          <w:lang w:val="tr-TR"/>
        </w:rPr>
        <w:t xml:space="preserve">taşıdığı </w:t>
      </w:r>
      <w:r w:rsidR="008E7989">
        <w:rPr>
          <w:lang w:val="tr-TR"/>
        </w:rPr>
        <w:t>yaşam</w:t>
      </w:r>
      <w:r w:rsidR="007C423E">
        <w:rPr>
          <w:lang w:val="tr-TR"/>
        </w:rPr>
        <w:t xml:space="preserve"> riski dikkate alındığında, </w:t>
      </w:r>
      <w:r w:rsidR="006D1052">
        <w:rPr>
          <w:lang w:val="tr-TR"/>
        </w:rPr>
        <w:t>plastik kaplı metal mermilerin ateşlenmesinde de asgari eşik uygulanmalıdır.</w:t>
      </w:r>
      <w:r w:rsidR="006D1052" w:rsidRPr="007C6EEF">
        <w:rPr>
          <w:vertAlign w:val="superscript"/>
          <w:lang w:val="tr-TR"/>
        </w:rPr>
        <w:footnoteReference w:id="136"/>
      </w:r>
      <w:r w:rsidR="006D1052">
        <w:rPr>
          <w:lang w:val="tr-TR"/>
        </w:rPr>
        <w:t xml:space="preserve"> Kolluk görevlileri güç kullanımına hazırlıklı ise ya da şiddet olması muhtemel ise, yetkililer yeterli tıbbi yardım olanaklarını d</w:t>
      </w:r>
      <w:r w:rsidR="008E7989">
        <w:rPr>
          <w:lang w:val="tr-TR"/>
        </w:rPr>
        <w:t>a</w:t>
      </w:r>
      <w:r w:rsidR="006D1052">
        <w:rPr>
          <w:lang w:val="tr-TR"/>
        </w:rPr>
        <w:t xml:space="preserve"> temin etmelidir. Toplantılarda yürütülen </w:t>
      </w:r>
      <w:r w:rsidR="00AF2649">
        <w:rPr>
          <w:lang w:val="tr-TR"/>
        </w:rPr>
        <w:t>kolluk</w:t>
      </w:r>
      <w:r w:rsidR="006D1052">
        <w:rPr>
          <w:lang w:val="tr-TR"/>
        </w:rPr>
        <w:t xml:space="preserve"> faaliyetleri sırasında rastgele ateş etmek veya tam otomatik ateşli silah kullanmak asla kanuna uygun olamaz.</w:t>
      </w:r>
      <w:r w:rsidR="006D1052" w:rsidRPr="007C6EEF">
        <w:rPr>
          <w:rStyle w:val="DipnotBavurusu"/>
          <w:lang w:val="tr-TR"/>
        </w:rPr>
        <w:footnoteReference w:id="137"/>
      </w:r>
    </w:p>
    <w:p w14:paraId="2A8953AA" w14:textId="5293B2C1" w:rsidR="00B007AE" w:rsidRDefault="00106D7E" w:rsidP="00106D7E">
      <w:pPr>
        <w:spacing w:after="120"/>
        <w:ind w:left="1134" w:right="1134"/>
        <w:jc w:val="both"/>
        <w:rPr>
          <w:lang w:val="tr-TR"/>
        </w:rPr>
      </w:pPr>
      <w:r w:rsidRPr="007C6EEF">
        <w:rPr>
          <w:lang w:val="tr-TR"/>
        </w:rPr>
        <w:t xml:space="preserve">89. </w:t>
      </w:r>
      <w:r w:rsidRPr="007C6EEF">
        <w:rPr>
          <w:lang w:val="tr-TR"/>
        </w:rPr>
        <w:tab/>
      </w:r>
      <w:r w:rsidR="00B007AE">
        <w:rPr>
          <w:lang w:val="tr-TR"/>
        </w:rPr>
        <w:t xml:space="preserve">Devlet, uluslararası hukuk uyarınca kolluk kuvvetlerinin eylemlerinden ve ihmallerinden </w:t>
      </w:r>
      <w:r w:rsidR="00B007AE" w:rsidRPr="00252728">
        <w:rPr>
          <w:lang w:val="tr-TR"/>
        </w:rPr>
        <w:t>sorumludur. İhlallerin önlenmesi amacıyla Devletler, kolluk görevlilerin</w:t>
      </w:r>
      <w:r w:rsidR="00EA09BA" w:rsidRPr="00252728">
        <w:rPr>
          <w:lang w:val="tr-TR"/>
        </w:rPr>
        <w:t>in</w:t>
      </w:r>
      <w:r w:rsidR="00B007AE" w:rsidRPr="00252728">
        <w:rPr>
          <w:lang w:val="tr-TR"/>
        </w:rPr>
        <w:t xml:space="preserve"> </w:t>
      </w:r>
      <w:r w:rsidR="00EA09BA" w:rsidRPr="00252728">
        <w:rPr>
          <w:lang w:val="tr-TR"/>
        </w:rPr>
        <w:t xml:space="preserve">toplantılar sırasındaki </w:t>
      </w:r>
      <w:r w:rsidR="00B007AE" w:rsidRPr="00252728">
        <w:rPr>
          <w:lang w:val="tr-TR"/>
        </w:rPr>
        <w:t>hesap verebilirlik kültürünü</w:t>
      </w:r>
      <w:r w:rsidR="00EA09BA" w:rsidRPr="00252728">
        <w:rPr>
          <w:lang w:val="tr-TR"/>
        </w:rPr>
        <w:t xml:space="preserve"> </w:t>
      </w:r>
      <w:r w:rsidR="00B007AE" w:rsidRPr="00252728">
        <w:rPr>
          <w:lang w:val="tr-TR"/>
        </w:rPr>
        <w:t xml:space="preserve">sürekli olarak </w:t>
      </w:r>
      <w:r w:rsidR="00252728" w:rsidRPr="00252728">
        <w:rPr>
          <w:lang w:val="tr-TR"/>
        </w:rPr>
        <w:t>geliştirmelidir</w:t>
      </w:r>
      <w:r w:rsidR="00B007AE" w:rsidRPr="00252728">
        <w:rPr>
          <w:lang w:val="tr-TR"/>
        </w:rPr>
        <w:t xml:space="preserve">. </w:t>
      </w:r>
      <w:r w:rsidR="00E45DCF" w:rsidRPr="00252728">
        <w:rPr>
          <w:lang w:val="tr-TR"/>
        </w:rPr>
        <w:t>Etkili hesap verebilirliği arttırmak için, toplantılar sırasında üniforma</w:t>
      </w:r>
      <w:r w:rsidR="008E7989" w:rsidRPr="00252728">
        <w:rPr>
          <w:lang w:val="tr-TR"/>
        </w:rPr>
        <w:t xml:space="preserve"> giyen</w:t>
      </w:r>
      <w:r w:rsidR="00E45DCF" w:rsidRPr="00252728">
        <w:rPr>
          <w:lang w:val="tr-TR"/>
        </w:rPr>
        <w:t xml:space="preserve"> kolluk görevlileri her</w:t>
      </w:r>
      <w:r w:rsidR="00E45DCF">
        <w:rPr>
          <w:lang w:val="tr-TR"/>
        </w:rPr>
        <w:t xml:space="preserve"> zaman kimliklerini kolayca tanınabi</w:t>
      </w:r>
      <w:r w:rsidR="00042666">
        <w:rPr>
          <w:lang w:val="tr-TR"/>
        </w:rPr>
        <w:t>lir bir biçimde sergilemelidir.</w:t>
      </w:r>
      <w:r w:rsidR="00E45DCF" w:rsidRPr="007C6EEF">
        <w:rPr>
          <w:vertAlign w:val="superscript"/>
          <w:lang w:val="tr-TR"/>
        </w:rPr>
        <w:footnoteReference w:id="138"/>
      </w:r>
    </w:p>
    <w:p w14:paraId="5B26531D" w14:textId="409A1212" w:rsidR="00E45DCF" w:rsidRDefault="00106D7E" w:rsidP="00106D7E">
      <w:pPr>
        <w:spacing w:after="120"/>
        <w:ind w:left="1134" w:right="1134"/>
        <w:jc w:val="both"/>
        <w:rPr>
          <w:lang w:val="tr-TR"/>
        </w:rPr>
      </w:pPr>
      <w:r w:rsidRPr="007C6EEF">
        <w:rPr>
          <w:lang w:val="tr-TR"/>
        </w:rPr>
        <w:t xml:space="preserve">90. </w:t>
      </w:r>
      <w:r w:rsidRPr="007C6EEF">
        <w:rPr>
          <w:lang w:val="tr-TR"/>
        </w:rPr>
        <w:tab/>
      </w:r>
      <w:r w:rsidR="00D557FB">
        <w:rPr>
          <w:lang w:val="tr-TR"/>
        </w:rPr>
        <w:t>Devletler, kolluk görevlilerinin toplantılarda, cinsel şiddet veya cinsiyete dayalı şiddet dahil olmak üzere, yasa</w:t>
      </w:r>
      <w:r w:rsidR="009D0C11">
        <w:rPr>
          <w:lang w:val="tr-TR"/>
        </w:rPr>
        <w:t xml:space="preserve"> </w:t>
      </w:r>
      <w:r w:rsidR="00D557FB">
        <w:rPr>
          <w:lang w:val="tr-TR"/>
        </w:rPr>
        <w:t xml:space="preserve">dışı </w:t>
      </w:r>
      <w:r w:rsidR="008E7989">
        <w:rPr>
          <w:lang w:val="tr-TR"/>
        </w:rPr>
        <w:t>güç</w:t>
      </w:r>
      <w:r w:rsidR="00D557FB">
        <w:rPr>
          <w:lang w:val="tr-TR"/>
        </w:rPr>
        <w:t xml:space="preserve"> kullandığı ya da hak ihlalinde bulunduğuna dair iddialar veya makul şüpheler hakkında etkili, tarafsız ve zamanında soruşturma yapmakla yükümlüdür.</w:t>
      </w:r>
      <w:r w:rsidR="00F660D0" w:rsidRPr="007C6EEF">
        <w:rPr>
          <w:vertAlign w:val="superscript"/>
          <w:lang w:val="tr-TR"/>
        </w:rPr>
        <w:footnoteReference w:id="139"/>
      </w:r>
      <w:r w:rsidR="00F660D0" w:rsidRPr="007C6EEF">
        <w:rPr>
          <w:lang w:val="tr-TR"/>
        </w:rPr>
        <w:t xml:space="preserve"> </w:t>
      </w:r>
      <w:r w:rsidR="00D557FB">
        <w:rPr>
          <w:lang w:val="tr-TR"/>
        </w:rPr>
        <w:t xml:space="preserve"> </w:t>
      </w:r>
      <w:r w:rsidR="008E7989">
        <w:rPr>
          <w:lang w:val="tr-TR"/>
        </w:rPr>
        <w:t>K</w:t>
      </w:r>
      <w:r w:rsidR="00F660D0">
        <w:rPr>
          <w:lang w:val="tr-TR"/>
        </w:rPr>
        <w:t>asti</w:t>
      </w:r>
      <w:r w:rsidR="008E7989">
        <w:rPr>
          <w:lang w:val="tr-TR"/>
        </w:rPr>
        <w:t xml:space="preserve"> ya da </w:t>
      </w:r>
      <w:r w:rsidR="00F660D0">
        <w:rPr>
          <w:lang w:val="tr-TR"/>
        </w:rPr>
        <w:t>ihmalkar eylem ya da eylemsizlik insan hakları ihlali anlamına gelebilir. İhlallerden bireysel olarak sorumlu görevliler yerel hukuk ve gerekirse uluslararası hukuk uyarınca sorumlu tutulmalı ve mağdurlar</w:t>
      </w:r>
      <w:r w:rsidR="00862066">
        <w:rPr>
          <w:lang w:val="tr-TR"/>
        </w:rPr>
        <w:t xml:space="preserve"> için</w:t>
      </w:r>
      <w:r w:rsidR="00F660D0">
        <w:rPr>
          <w:lang w:val="tr-TR"/>
        </w:rPr>
        <w:t xml:space="preserve"> etkili başvuru yolları</w:t>
      </w:r>
      <w:r w:rsidR="00862066">
        <w:rPr>
          <w:lang w:val="tr-TR"/>
        </w:rPr>
        <w:t xml:space="preserve"> sağlanmalıdır.</w:t>
      </w:r>
      <w:r w:rsidR="00862066" w:rsidRPr="007C6EEF">
        <w:rPr>
          <w:rStyle w:val="DipnotBavurusu"/>
          <w:lang w:val="tr-TR"/>
        </w:rPr>
        <w:footnoteReference w:id="140"/>
      </w:r>
      <w:r w:rsidR="00862066" w:rsidRPr="007C6EEF">
        <w:rPr>
          <w:lang w:val="tr-TR"/>
        </w:rPr>
        <w:t xml:space="preserve"> </w:t>
      </w:r>
      <w:r w:rsidR="00862066">
        <w:rPr>
          <w:lang w:val="tr-TR"/>
        </w:rPr>
        <w:t xml:space="preserve"> </w:t>
      </w:r>
    </w:p>
    <w:p w14:paraId="6B1BB065" w14:textId="3A3F274A" w:rsidR="00862066" w:rsidRDefault="00106D7E" w:rsidP="00106D7E">
      <w:pPr>
        <w:spacing w:after="120"/>
        <w:ind w:left="1134" w:right="1134"/>
        <w:jc w:val="both"/>
        <w:rPr>
          <w:lang w:val="tr-TR"/>
        </w:rPr>
      </w:pPr>
      <w:r w:rsidRPr="007C6EEF">
        <w:rPr>
          <w:lang w:val="tr-TR"/>
        </w:rPr>
        <w:t xml:space="preserve">91. </w:t>
      </w:r>
      <w:r w:rsidRPr="007C6EEF">
        <w:rPr>
          <w:lang w:val="tr-TR"/>
        </w:rPr>
        <w:tab/>
      </w:r>
      <w:r w:rsidR="00862066">
        <w:rPr>
          <w:lang w:val="tr-TR"/>
        </w:rPr>
        <w:t xml:space="preserve">Kolluk görevlilerinin </w:t>
      </w:r>
      <w:r w:rsidR="008E7989">
        <w:rPr>
          <w:lang w:val="tr-TR"/>
        </w:rPr>
        <w:t>güç</w:t>
      </w:r>
      <w:r w:rsidR="00862066">
        <w:rPr>
          <w:lang w:val="tr-TR"/>
        </w:rPr>
        <w:t xml:space="preserve"> kullanımı</w:t>
      </w:r>
      <w:r w:rsidR="00C964C2">
        <w:rPr>
          <w:lang w:val="tr-TR"/>
        </w:rPr>
        <w:t>,</w:t>
      </w:r>
      <w:r w:rsidR="00862066">
        <w:rPr>
          <w:lang w:val="tr-TR"/>
        </w:rPr>
        <w:t xml:space="preserve"> gecikmeden hazırlanan şeffaf bir raporda kayıt altına alınmalıdır. Yaralanma ya da hasarların meydana geldiği durumlarda</w:t>
      </w:r>
      <w:r w:rsidR="00F4145D">
        <w:rPr>
          <w:lang w:val="tr-TR"/>
        </w:rPr>
        <w:t xml:space="preserve">, </w:t>
      </w:r>
      <w:r w:rsidR="008E7989">
        <w:rPr>
          <w:lang w:val="tr-TR"/>
        </w:rPr>
        <w:t>güç</w:t>
      </w:r>
      <w:r w:rsidR="00F4145D">
        <w:rPr>
          <w:lang w:val="tr-TR"/>
        </w:rPr>
        <w:t xml:space="preserve"> kullanımının nedenleri, ne kadar etkili olduğu ve sonuçları gibi detaylar</w:t>
      </w:r>
      <w:r w:rsidR="008E7989">
        <w:rPr>
          <w:lang w:val="tr-TR"/>
        </w:rPr>
        <w:t xml:space="preserve"> raporda yer</w:t>
      </w:r>
      <w:r w:rsidR="00F4145D">
        <w:rPr>
          <w:lang w:val="tr-TR"/>
        </w:rPr>
        <w:t xml:space="preserve"> </w:t>
      </w:r>
      <w:r w:rsidR="00252728">
        <w:rPr>
          <w:lang w:val="tr-TR"/>
        </w:rPr>
        <w:t>almalı</w:t>
      </w:r>
      <w:r w:rsidR="00F4145D">
        <w:rPr>
          <w:lang w:val="tr-TR"/>
        </w:rPr>
        <w:t xml:space="preserve">, </w:t>
      </w:r>
      <w:r w:rsidR="008E7989">
        <w:rPr>
          <w:lang w:val="tr-TR"/>
        </w:rPr>
        <w:t>güç</w:t>
      </w:r>
      <w:r w:rsidR="00F4145D">
        <w:rPr>
          <w:lang w:val="tr-TR"/>
        </w:rPr>
        <w:t xml:space="preserve"> kullanımının gerekli ve orantılı olup olmadığının tespiti için yeterli bilgi sunulmalıdır.</w:t>
      </w:r>
      <w:r w:rsidR="00F4145D" w:rsidRPr="007C6EEF">
        <w:rPr>
          <w:vertAlign w:val="superscript"/>
          <w:lang w:val="tr-TR"/>
        </w:rPr>
        <w:footnoteReference w:id="141"/>
      </w:r>
      <w:r w:rsidR="00F4145D" w:rsidRPr="007C6EEF">
        <w:rPr>
          <w:lang w:val="tr-TR"/>
        </w:rPr>
        <w:t xml:space="preserve"> </w:t>
      </w:r>
      <w:r w:rsidR="00F4145D">
        <w:rPr>
          <w:lang w:val="tr-TR"/>
        </w:rPr>
        <w:t xml:space="preserve"> </w:t>
      </w:r>
    </w:p>
    <w:p w14:paraId="06380ABC" w14:textId="52DA8BA5" w:rsidR="00F4145D" w:rsidRDefault="00106D7E" w:rsidP="00106D7E">
      <w:pPr>
        <w:spacing w:after="120"/>
        <w:ind w:left="1134" w:right="1134"/>
        <w:jc w:val="both"/>
        <w:rPr>
          <w:lang w:val="tr-TR"/>
        </w:rPr>
      </w:pPr>
      <w:r w:rsidRPr="007C6EEF">
        <w:rPr>
          <w:lang w:val="tr-TR"/>
        </w:rPr>
        <w:t xml:space="preserve">92. </w:t>
      </w:r>
      <w:r w:rsidRPr="007C6EEF">
        <w:rPr>
          <w:lang w:val="tr-TR"/>
        </w:rPr>
        <w:tab/>
      </w:r>
      <w:r w:rsidR="009D0C11">
        <w:rPr>
          <w:lang w:val="tr-TR"/>
        </w:rPr>
        <w:t>Toplantılarda ancak kesinlikle</w:t>
      </w:r>
      <w:r w:rsidR="00F4145D">
        <w:rPr>
          <w:lang w:val="tr-TR"/>
        </w:rPr>
        <w:t xml:space="preserve"> gerekli ise sivil giyimli kolluk kuvvetleri görevlendirilmeli ve bu görevliler asla şiddeti kışkırtmamalıdır. Sivil kolluk görevlileri, arama ya da tutuklama yapmadan önce veya </w:t>
      </w:r>
      <w:r w:rsidR="008E7989">
        <w:rPr>
          <w:lang w:val="tr-TR"/>
        </w:rPr>
        <w:t>güç</w:t>
      </w:r>
      <w:r w:rsidR="00F4145D">
        <w:rPr>
          <w:lang w:val="tr-TR"/>
        </w:rPr>
        <w:t xml:space="preserve"> kullanmadan önce ilgili kişilere kendile</w:t>
      </w:r>
      <w:r w:rsidR="00531554">
        <w:rPr>
          <w:lang w:val="tr-TR"/>
        </w:rPr>
        <w:t>ri</w:t>
      </w:r>
      <w:r w:rsidR="00F4145D">
        <w:rPr>
          <w:lang w:val="tr-TR"/>
        </w:rPr>
        <w:t xml:space="preserve">ni tanıtmalıdır. </w:t>
      </w:r>
    </w:p>
    <w:p w14:paraId="041F122B" w14:textId="3E2801BE" w:rsidR="00531554" w:rsidRDefault="00106D7E" w:rsidP="00106D7E">
      <w:pPr>
        <w:spacing w:after="120"/>
        <w:ind w:left="1134" w:right="1134"/>
        <w:jc w:val="both"/>
        <w:rPr>
          <w:lang w:val="tr-TR"/>
        </w:rPr>
      </w:pPr>
      <w:r w:rsidRPr="007C6EEF">
        <w:rPr>
          <w:lang w:val="tr-TR"/>
        </w:rPr>
        <w:t xml:space="preserve">93. </w:t>
      </w:r>
      <w:r w:rsidRPr="007C6EEF">
        <w:rPr>
          <w:lang w:val="tr-TR"/>
        </w:rPr>
        <w:tab/>
      </w:r>
      <w:r w:rsidR="003C2A5A">
        <w:rPr>
          <w:lang w:val="tr-TR"/>
        </w:rPr>
        <w:t>Toplantılarda kolluk hizmetlerinin yürütülmesinde nihai sorumluluğa sahip olan Devlet, ancak istisnai koşullar altında bu görevleri özel güvenlik sağlayıcılarına devredebilir. Bu gibi durumlarda Devlet</w:t>
      </w:r>
      <w:r w:rsidR="008900A8">
        <w:rPr>
          <w:lang w:val="tr-TR"/>
        </w:rPr>
        <w:t>,</w:t>
      </w:r>
      <w:r w:rsidR="003C2A5A">
        <w:rPr>
          <w:lang w:val="tr-TR"/>
        </w:rPr>
        <w:t xml:space="preserve"> özel güvenlik sağlayıcılarının davranışlarından sorumludur.</w:t>
      </w:r>
      <w:r w:rsidR="003C2A5A" w:rsidRPr="007C6EEF">
        <w:rPr>
          <w:vertAlign w:val="superscript"/>
          <w:lang w:val="tr-TR"/>
        </w:rPr>
        <w:footnoteReference w:id="142"/>
      </w:r>
      <w:r w:rsidR="003C2A5A" w:rsidRPr="007C6EEF">
        <w:rPr>
          <w:lang w:val="tr-TR"/>
        </w:rPr>
        <w:t xml:space="preserve"> </w:t>
      </w:r>
      <w:r w:rsidR="003C2A5A">
        <w:rPr>
          <w:lang w:val="tr-TR"/>
        </w:rPr>
        <w:t xml:space="preserve"> Bu sorumluluk, özel güvenlik sağlayıcılarının yerel hukuka, ve gerektiğinde uluslararası </w:t>
      </w:r>
      <w:r w:rsidR="003C2A5A">
        <w:rPr>
          <w:lang w:val="tr-TR"/>
        </w:rPr>
        <w:lastRenderedPageBreak/>
        <w:t>hukuka göre hesap verebilir olması şartına ilave</w:t>
      </w:r>
      <w:r w:rsidR="008900A8">
        <w:rPr>
          <w:lang w:val="tr-TR"/>
        </w:rPr>
        <w:t xml:space="preserve"> bir sorumluluktur</w:t>
      </w:r>
      <w:r w:rsidR="003C2A5A">
        <w:rPr>
          <w:lang w:val="tr-TR"/>
        </w:rPr>
        <w:t>.</w:t>
      </w:r>
      <w:r w:rsidR="003C2A5A" w:rsidRPr="007C6EEF">
        <w:rPr>
          <w:rStyle w:val="DipnotBavurusu"/>
          <w:lang w:val="tr-TR"/>
        </w:rPr>
        <w:footnoteReference w:id="143"/>
      </w:r>
      <w:r w:rsidR="003C2A5A">
        <w:rPr>
          <w:lang w:val="tr-TR"/>
        </w:rPr>
        <w:t xml:space="preserve"> Özel güvenlik sağlayıcılarının kolluk hizmetlerindeki rolü ve yetkileri ulusal mevzuatta belirlenmeli ve özel güvenlik görevlilerinin kuvvet kullanımı ve eğitimleri sıkı bir şekilde düzenlenmelidir.</w:t>
      </w:r>
      <w:r w:rsidR="003C2A5A" w:rsidRPr="007C6EEF">
        <w:rPr>
          <w:vertAlign w:val="superscript"/>
          <w:lang w:val="tr-TR"/>
        </w:rPr>
        <w:footnoteReference w:id="144"/>
      </w:r>
      <w:r w:rsidR="003C2A5A" w:rsidRPr="007C6EEF" w:rsidDel="00215237">
        <w:rPr>
          <w:lang w:val="tr-TR"/>
        </w:rPr>
        <w:t xml:space="preserve"> </w:t>
      </w:r>
      <w:r w:rsidR="003C2A5A">
        <w:rPr>
          <w:lang w:val="tr-TR"/>
        </w:rPr>
        <w:t xml:space="preserve"> </w:t>
      </w:r>
    </w:p>
    <w:p w14:paraId="73C6D8A3" w14:textId="0F52DC5D" w:rsidR="003C2A5A" w:rsidRDefault="00106D7E" w:rsidP="00106D7E">
      <w:pPr>
        <w:spacing w:after="120"/>
        <w:ind w:left="1134" w:right="1134"/>
        <w:jc w:val="both"/>
        <w:rPr>
          <w:lang w:val="tr-TR"/>
        </w:rPr>
      </w:pPr>
      <w:r w:rsidRPr="007C6EEF">
        <w:rPr>
          <w:lang w:val="tr-TR"/>
        </w:rPr>
        <w:t xml:space="preserve">94. </w:t>
      </w:r>
      <w:r w:rsidRPr="007C6EEF">
        <w:rPr>
          <w:lang w:val="tr-TR"/>
        </w:rPr>
        <w:tab/>
      </w:r>
      <w:r w:rsidR="003C2A5A">
        <w:rPr>
          <w:lang w:val="tr-TR"/>
        </w:rPr>
        <w:t>Kolluk görevlilerinin toplantılarda giysiye takılan video kamerası gibi kayıt cihazları</w:t>
      </w:r>
      <w:r w:rsidR="006716F5">
        <w:rPr>
          <w:lang w:val="tr-TR"/>
        </w:rPr>
        <w:t xml:space="preserve">nı mantıklı bir şekilde </w:t>
      </w:r>
      <w:r w:rsidR="003C2A5A">
        <w:rPr>
          <w:lang w:val="tr-TR"/>
        </w:rPr>
        <w:t>kullanması</w:t>
      </w:r>
      <w:r w:rsidR="006716F5">
        <w:rPr>
          <w:lang w:val="tr-TR"/>
        </w:rPr>
        <w:t>,</w:t>
      </w:r>
      <w:r w:rsidR="003C2A5A">
        <w:rPr>
          <w:lang w:val="tr-TR"/>
        </w:rPr>
        <w:t xml:space="preserve"> hesap verebilirliğin sağlanması açısından olumlu bir rol oynayabilir. </w:t>
      </w:r>
      <w:r w:rsidR="006716F5">
        <w:rPr>
          <w:lang w:val="tr-TR"/>
        </w:rPr>
        <w:t xml:space="preserve">Bununla birlikte yetkililer, kayıt cihazlarının mahremiyet ile ilgili uluslararası standartlara uygun kullanılmasını ve toplantılara katılıma karşı caydırıcı bir etki yaratmamasını sağlamak için </w:t>
      </w:r>
      <w:r w:rsidR="00C964C2">
        <w:rPr>
          <w:lang w:val="tr-TR"/>
        </w:rPr>
        <w:t>net</w:t>
      </w:r>
      <w:r w:rsidR="006716F5">
        <w:rPr>
          <w:lang w:val="tr-TR"/>
        </w:rPr>
        <w:t xml:space="preserve"> ve kamuya açık rehber ilkeler belirlemelidir.</w:t>
      </w:r>
      <w:r w:rsidR="006716F5" w:rsidRPr="007C6EEF">
        <w:rPr>
          <w:vertAlign w:val="superscript"/>
          <w:lang w:val="tr-TR"/>
        </w:rPr>
        <w:footnoteReference w:id="145"/>
      </w:r>
      <w:r w:rsidR="006716F5">
        <w:rPr>
          <w:lang w:val="tr-TR"/>
        </w:rPr>
        <w:t xml:space="preserve"> Katılımcılar, gazeteciler ve gözlemcilerin de kolluk görevlilerini kaydetme hakkı vardır.</w:t>
      </w:r>
      <w:r w:rsidR="006716F5" w:rsidRPr="006716F5">
        <w:rPr>
          <w:rStyle w:val="DipnotBavurusu"/>
          <w:lang w:val="tr-TR"/>
        </w:rPr>
        <w:t xml:space="preserve"> </w:t>
      </w:r>
      <w:r w:rsidR="006716F5" w:rsidRPr="007C6EEF">
        <w:rPr>
          <w:rStyle w:val="DipnotBavurusu"/>
          <w:lang w:val="tr-TR"/>
        </w:rPr>
        <w:footnoteReference w:id="146"/>
      </w:r>
      <w:r w:rsidR="006716F5">
        <w:rPr>
          <w:lang w:val="tr-TR"/>
        </w:rPr>
        <w:t xml:space="preserve"> </w:t>
      </w:r>
    </w:p>
    <w:p w14:paraId="0108A1CD" w14:textId="72B0E30E" w:rsidR="006F54B4" w:rsidRDefault="00106D7E" w:rsidP="00106D7E">
      <w:pPr>
        <w:spacing w:after="120"/>
        <w:ind w:left="1134" w:right="1134"/>
        <w:jc w:val="both"/>
        <w:rPr>
          <w:lang w:val="tr-TR"/>
        </w:rPr>
      </w:pPr>
      <w:r w:rsidRPr="007C6EEF">
        <w:rPr>
          <w:lang w:val="tr-TR"/>
        </w:rPr>
        <w:t xml:space="preserve">95. </w:t>
      </w:r>
      <w:r w:rsidRPr="007C6EEF">
        <w:rPr>
          <w:lang w:val="tr-TR"/>
        </w:rPr>
        <w:tab/>
      </w:r>
      <w:r w:rsidR="006F54B4">
        <w:rPr>
          <w:lang w:val="tr-TR"/>
        </w:rPr>
        <w:t xml:space="preserve">Toplantılar sırasında uzaktan kontrollü silah sistemlerinin kullanılmasında bütün sorumluluk Devlete aittir. Bu tür güç kullanımı gerginliği tırmandırabilir ve büyük bir dikkatle kullanılmalıdır. </w:t>
      </w:r>
      <w:r w:rsidR="00D13A00">
        <w:rPr>
          <w:lang w:val="tr-TR"/>
        </w:rPr>
        <w:t xml:space="preserve">Tam otonom silah sistemleri, devreye sokulduktan sonra </w:t>
      </w:r>
      <w:r w:rsidR="006F54B4">
        <w:rPr>
          <w:lang w:val="tr-TR"/>
        </w:rPr>
        <w:t>insan müdahalesi olmadan ölümcül güç kullan</w:t>
      </w:r>
      <w:r w:rsidR="00D13A00">
        <w:rPr>
          <w:lang w:val="tr-TR"/>
        </w:rPr>
        <w:t xml:space="preserve">dığı için, </w:t>
      </w:r>
      <w:r w:rsidR="006F54B4">
        <w:rPr>
          <w:lang w:val="tr-TR"/>
        </w:rPr>
        <w:t>toplantılarda asla kolluk hizmetleri kapsamında kullanılamaz.</w:t>
      </w:r>
      <w:r w:rsidR="00D13A00" w:rsidRPr="007C6EEF">
        <w:rPr>
          <w:vertAlign w:val="superscript"/>
          <w:lang w:val="tr-TR"/>
        </w:rPr>
        <w:footnoteReference w:id="147"/>
      </w:r>
      <w:r w:rsidR="00D13A00" w:rsidRPr="007C6EEF">
        <w:rPr>
          <w:lang w:val="tr-TR"/>
        </w:rPr>
        <w:t xml:space="preserve"> </w:t>
      </w:r>
      <w:r w:rsidR="006F54B4">
        <w:rPr>
          <w:lang w:val="tr-TR"/>
        </w:rPr>
        <w:t xml:space="preserve"> </w:t>
      </w:r>
    </w:p>
    <w:p w14:paraId="4193F9A4" w14:textId="253919AA" w:rsidR="00106D7E" w:rsidRPr="007C6EEF" w:rsidRDefault="00106D7E" w:rsidP="00106D7E">
      <w:pPr>
        <w:pStyle w:val="H1G"/>
        <w:rPr>
          <w:lang w:val="tr-TR"/>
        </w:rPr>
      </w:pPr>
      <w:r w:rsidRPr="007C6EEF">
        <w:rPr>
          <w:lang w:val="tr-TR"/>
        </w:rPr>
        <w:tab/>
        <w:t>VII.</w:t>
      </w:r>
      <w:r w:rsidRPr="007C6EEF">
        <w:rPr>
          <w:lang w:val="tr-TR"/>
        </w:rPr>
        <w:tab/>
      </w:r>
      <w:r w:rsidR="00282FB3">
        <w:rPr>
          <w:lang w:val="tr-TR"/>
        </w:rPr>
        <w:t xml:space="preserve">Olağanüstü hal ve silahlı çatışma sırasında barışçıl toplantılar </w:t>
      </w:r>
    </w:p>
    <w:p w14:paraId="1B82BAE9" w14:textId="215FA84D" w:rsidR="00966B30" w:rsidRDefault="00106D7E" w:rsidP="00106D7E">
      <w:pPr>
        <w:spacing w:after="120"/>
        <w:ind w:left="1134" w:right="1134"/>
        <w:jc w:val="both"/>
        <w:rPr>
          <w:lang w:val="tr-TR"/>
        </w:rPr>
      </w:pPr>
      <w:r w:rsidRPr="007C6EEF">
        <w:rPr>
          <w:lang w:val="tr-TR"/>
        </w:rPr>
        <w:t xml:space="preserve">96. </w:t>
      </w:r>
      <w:r w:rsidRPr="007C6EEF">
        <w:rPr>
          <w:lang w:val="tr-TR"/>
        </w:rPr>
        <w:tab/>
      </w:r>
      <w:r w:rsidR="003D0DFF">
        <w:rPr>
          <w:lang w:val="tr-TR"/>
        </w:rPr>
        <w:t xml:space="preserve">Barışçıl </w:t>
      </w:r>
      <w:r w:rsidR="000C5FB8">
        <w:rPr>
          <w:lang w:val="tr-TR"/>
        </w:rPr>
        <w:t>toplanma</w:t>
      </w:r>
      <w:r w:rsidR="003D0DFF">
        <w:rPr>
          <w:lang w:val="tr-TR"/>
        </w:rPr>
        <w:t xml:space="preserve"> hakkı Sözleşmenin </w:t>
      </w:r>
      <w:r w:rsidR="003D0DFF" w:rsidRPr="007C6EEF">
        <w:rPr>
          <w:lang w:val="tr-TR"/>
        </w:rPr>
        <w:t>4 (2)</w:t>
      </w:r>
      <w:r w:rsidR="007541DE">
        <w:rPr>
          <w:lang w:val="tr-TR"/>
        </w:rPr>
        <w:t>. m</w:t>
      </w:r>
      <w:r w:rsidR="003D0DFF">
        <w:rPr>
          <w:lang w:val="tr-TR"/>
        </w:rPr>
        <w:t xml:space="preserve">addesinde belirtilen </w:t>
      </w:r>
      <w:r w:rsidR="00762AD5" w:rsidRPr="00762AD5">
        <w:rPr>
          <w:lang w:val="tr-TR"/>
        </w:rPr>
        <w:t>mutlak</w:t>
      </w:r>
      <w:r w:rsidR="003D0DFF" w:rsidRPr="00762AD5">
        <w:rPr>
          <w:lang w:val="tr-TR"/>
        </w:rPr>
        <w:t xml:space="preserve"> </w:t>
      </w:r>
      <w:r w:rsidR="003D0DFF">
        <w:rPr>
          <w:lang w:val="tr-TR"/>
        </w:rPr>
        <w:t>haklar arasında yer al</w:t>
      </w:r>
      <w:r w:rsidR="007541DE">
        <w:rPr>
          <w:lang w:val="tr-TR"/>
        </w:rPr>
        <w:t>mamaktadır ancak 6., 7. ve 18. m</w:t>
      </w:r>
      <w:r w:rsidR="003D0DFF">
        <w:rPr>
          <w:lang w:val="tr-TR"/>
        </w:rPr>
        <w:t xml:space="preserve">addelerde tanımlanan ve toplantılar için de uygulanabilir olan sınırlanamayan haklar </w:t>
      </w:r>
      <w:r w:rsidR="008900A8">
        <w:rPr>
          <w:lang w:val="tr-TR"/>
        </w:rPr>
        <w:t>mevcuttur</w:t>
      </w:r>
      <w:r w:rsidR="007541DE">
        <w:rPr>
          <w:lang w:val="tr-TR"/>
        </w:rPr>
        <w:t>. Taraf Devletler, 21. m</w:t>
      </w:r>
      <w:r w:rsidR="003D0DFF">
        <w:rPr>
          <w:lang w:val="tr-TR"/>
        </w:rPr>
        <w:t xml:space="preserve">addeye uygun kısıtlamalar sayesinde amaçlarına ulaşabiliyorsa, barışçıl </w:t>
      </w:r>
      <w:r w:rsidR="0053695F">
        <w:rPr>
          <w:lang w:val="tr-TR"/>
        </w:rPr>
        <w:t>toplanma</w:t>
      </w:r>
      <w:r w:rsidR="003D0DFF">
        <w:rPr>
          <w:lang w:val="tr-TR"/>
        </w:rPr>
        <w:t xml:space="preserve"> hakkının askıya alınması yönündeki tedbirden medet ummamalıdır.</w:t>
      </w:r>
      <w:r w:rsidR="003D0DFF" w:rsidRPr="007C6EEF">
        <w:rPr>
          <w:vertAlign w:val="superscript"/>
          <w:lang w:val="tr-TR"/>
        </w:rPr>
        <w:footnoteReference w:id="148"/>
      </w:r>
      <w:r w:rsidR="003D0DFF" w:rsidRPr="007C6EEF">
        <w:rPr>
          <w:lang w:val="tr-TR"/>
        </w:rPr>
        <w:t xml:space="preserve"> </w:t>
      </w:r>
      <w:r w:rsidR="003D0DFF">
        <w:rPr>
          <w:lang w:val="tr-TR"/>
        </w:rPr>
        <w:t xml:space="preserve">Eğer Devletler, </w:t>
      </w:r>
      <w:r w:rsidR="00966B30">
        <w:rPr>
          <w:lang w:val="tr-TR"/>
        </w:rPr>
        <w:t xml:space="preserve">örneğin şiddet eylemleri içeren </w:t>
      </w:r>
      <w:r w:rsidR="0074538C">
        <w:rPr>
          <w:lang w:val="tr-TR"/>
        </w:rPr>
        <w:t>kitlesel</w:t>
      </w:r>
      <w:r w:rsidR="00966B30">
        <w:rPr>
          <w:lang w:val="tr-TR"/>
        </w:rPr>
        <w:t xml:space="preserve"> gösterilere karşılık Sözleşmeden doğan yükümlülüklerini askıya alırsa, durumun ulusun yaşamına tehdit oluşturduğuna dair ve Sözleşmeden doğan yükümlülüklerini askıya alan tüm tedbirlerin, durumun aciliyeti nedeniyle mecburen a</w:t>
      </w:r>
      <w:r w:rsidR="007541DE">
        <w:rPr>
          <w:lang w:val="tr-TR"/>
        </w:rPr>
        <w:t>lındığını ve bu tedbirlerin 4. m</w:t>
      </w:r>
      <w:r w:rsidR="00966B30">
        <w:rPr>
          <w:lang w:val="tr-TR"/>
        </w:rPr>
        <w:t>addede sıralanan koşullara uygun olduğuna</w:t>
      </w:r>
      <w:r w:rsidR="00966B30" w:rsidRPr="00966B30">
        <w:rPr>
          <w:lang w:val="tr-TR"/>
        </w:rPr>
        <w:t xml:space="preserve"> </w:t>
      </w:r>
      <w:r w:rsidR="00966B30">
        <w:rPr>
          <w:lang w:val="tr-TR"/>
        </w:rPr>
        <w:t>dair gerekçe gösterebilmelidir.</w:t>
      </w:r>
      <w:r w:rsidR="00966B30" w:rsidRPr="007C6EEF">
        <w:rPr>
          <w:vertAlign w:val="superscript"/>
          <w:lang w:val="tr-TR"/>
        </w:rPr>
        <w:footnoteReference w:id="149"/>
      </w:r>
    </w:p>
    <w:p w14:paraId="3F27824A" w14:textId="66B7DB9C" w:rsidR="00AC3ED8" w:rsidRDefault="00106D7E" w:rsidP="00106D7E">
      <w:pPr>
        <w:spacing w:after="120"/>
        <w:ind w:left="1134" w:right="1134"/>
        <w:jc w:val="both"/>
        <w:rPr>
          <w:lang w:val="tr-TR"/>
        </w:rPr>
      </w:pPr>
      <w:r w:rsidRPr="007C6EEF">
        <w:rPr>
          <w:lang w:val="tr-TR"/>
        </w:rPr>
        <w:t xml:space="preserve">97. </w:t>
      </w:r>
      <w:r w:rsidRPr="007C6EEF">
        <w:rPr>
          <w:lang w:val="tr-TR"/>
        </w:rPr>
        <w:tab/>
      </w:r>
      <w:r w:rsidR="00D160D9">
        <w:rPr>
          <w:lang w:val="tr-TR"/>
        </w:rPr>
        <w:t xml:space="preserve">Silahlı çatışmanın yaşandığı durumlarda, kolluk görevleriyle ilgili kurallar barışçıl toplantılar sırasında </w:t>
      </w:r>
      <w:r w:rsidR="00FA0738">
        <w:rPr>
          <w:lang w:val="tr-TR"/>
        </w:rPr>
        <w:t>güç</w:t>
      </w:r>
      <w:r w:rsidR="00D160D9">
        <w:rPr>
          <w:lang w:val="tr-TR"/>
        </w:rPr>
        <w:t xml:space="preserve"> kullanımını düzenlenmeye devam eder ve Sözleşme hükümleri de geçerliliğini sürdürür.</w:t>
      </w:r>
      <w:r w:rsidR="00D160D9" w:rsidRPr="007C6EEF">
        <w:rPr>
          <w:rStyle w:val="DipnotBavurusu"/>
          <w:lang w:val="tr-TR"/>
        </w:rPr>
        <w:footnoteReference w:id="150"/>
      </w:r>
      <w:r w:rsidR="00D160D9" w:rsidRPr="007C6EEF">
        <w:rPr>
          <w:lang w:val="tr-TR"/>
        </w:rPr>
        <w:t xml:space="preserve"> </w:t>
      </w:r>
      <w:r w:rsidR="00D160D9">
        <w:rPr>
          <w:lang w:val="tr-TR"/>
        </w:rPr>
        <w:t xml:space="preserve"> </w:t>
      </w:r>
      <w:r w:rsidR="00AC3ED8">
        <w:rPr>
          <w:lang w:val="tr-TR"/>
        </w:rPr>
        <w:t xml:space="preserve">Toplantıda bulunan siviller, uluslararası </w:t>
      </w:r>
      <w:r w:rsidR="00AC3ED8" w:rsidRPr="00762AD5">
        <w:rPr>
          <w:lang w:val="tr-TR"/>
        </w:rPr>
        <w:t>insan</w:t>
      </w:r>
      <w:r w:rsidR="00762AD5" w:rsidRPr="00762AD5">
        <w:rPr>
          <w:lang w:val="tr-TR"/>
        </w:rPr>
        <w:t>cıl</w:t>
      </w:r>
      <w:r w:rsidR="0053695F" w:rsidRPr="00762AD5">
        <w:rPr>
          <w:lang w:val="tr-TR"/>
        </w:rPr>
        <w:t xml:space="preserve"> </w:t>
      </w:r>
      <w:r w:rsidR="00AC3ED8">
        <w:rPr>
          <w:lang w:val="tr-TR"/>
        </w:rPr>
        <w:t>hukuk</w:t>
      </w:r>
      <w:r w:rsidR="00F84961">
        <w:rPr>
          <w:lang w:val="tr-TR"/>
        </w:rPr>
        <w:t>ta (UİH) kabul edilen anlamı itibariyle</w:t>
      </w:r>
      <w:r w:rsidR="00AC3ED8">
        <w:rPr>
          <w:lang w:val="tr-TR"/>
        </w:rPr>
        <w:t xml:space="preserve"> çatışmalarda </w:t>
      </w:r>
      <w:r w:rsidR="00F84961">
        <w:rPr>
          <w:lang w:val="tr-TR"/>
        </w:rPr>
        <w:t xml:space="preserve">doğrudan </w:t>
      </w:r>
      <w:r w:rsidR="00AC3ED8">
        <w:rPr>
          <w:lang w:val="tr-TR"/>
        </w:rPr>
        <w:t>yer almadıkları takdirde ölümcül silah ile hedef alınmaz.</w:t>
      </w:r>
      <w:r w:rsidR="00F84961">
        <w:rPr>
          <w:lang w:val="tr-TR"/>
        </w:rPr>
        <w:t xml:space="preserve"> Böyle bir durumda, uluslararası hukuk </w:t>
      </w:r>
      <w:r w:rsidR="00FA0738">
        <w:rPr>
          <w:lang w:val="tr-TR"/>
        </w:rPr>
        <w:t>tarafından</w:t>
      </w:r>
      <w:r w:rsidR="00F84961">
        <w:rPr>
          <w:lang w:val="tr-TR"/>
        </w:rPr>
        <w:t xml:space="preserve"> saldırıdan korunmadıkları ölçüde hedef alınabilirler. UİH uyarınca güç kullanımı, ayırt etme ilkesi</w:t>
      </w:r>
      <w:r w:rsidR="00F84961" w:rsidRPr="00FA0738">
        <w:rPr>
          <w:lang w:val="tr-TR"/>
        </w:rPr>
        <w:t xml:space="preserve">, saldırılarda </w:t>
      </w:r>
      <w:r w:rsidR="004943DD" w:rsidRPr="00FA0738">
        <w:rPr>
          <w:lang w:val="tr-TR"/>
        </w:rPr>
        <w:t>önlem alma ilkesi</w:t>
      </w:r>
      <w:r w:rsidR="00F84961" w:rsidRPr="00FA0738">
        <w:rPr>
          <w:lang w:val="tr-TR"/>
        </w:rPr>
        <w:t>, orantıl</w:t>
      </w:r>
      <w:r w:rsidR="007541DE">
        <w:rPr>
          <w:lang w:val="tr-TR"/>
        </w:rPr>
        <w:t>ılık, askeri gereklilik ile</w:t>
      </w:r>
      <w:r w:rsidR="00F84961" w:rsidRPr="00FA0738">
        <w:rPr>
          <w:lang w:val="tr-TR"/>
        </w:rPr>
        <w:t xml:space="preserve"> gereksiz acı ve </w:t>
      </w:r>
      <w:r w:rsidR="00FA0738">
        <w:rPr>
          <w:lang w:val="tr-TR"/>
        </w:rPr>
        <w:t>ızdırabın</w:t>
      </w:r>
      <w:r w:rsidR="00F84961" w:rsidRPr="00FA0738">
        <w:rPr>
          <w:lang w:val="tr-TR"/>
        </w:rPr>
        <w:t xml:space="preserve"> önlenmesi</w:t>
      </w:r>
      <w:r w:rsidR="00F84961">
        <w:rPr>
          <w:lang w:val="tr-TR"/>
        </w:rPr>
        <w:t xml:space="preserve"> ilkeleri gibi kurallar ve </w:t>
      </w:r>
      <w:r w:rsidR="004943DD">
        <w:rPr>
          <w:lang w:val="tr-TR"/>
        </w:rPr>
        <w:t>prensiplere</w:t>
      </w:r>
      <w:r w:rsidR="00F84961">
        <w:rPr>
          <w:lang w:val="tr-TR"/>
        </w:rPr>
        <w:t xml:space="preserve"> tabidir. </w:t>
      </w:r>
      <w:r w:rsidR="00210A5F">
        <w:rPr>
          <w:lang w:val="tr-TR"/>
        </w:rPr>
        <w:t>Güç kullanımına yönelik tüm kara</w:t>
      </w:r>
      <w:r w:rsidR="007541DE">
        <w:rPr>
          <w:lang w:val="tr-TR"/>
        </w:rPr>
        <w:t>rlarda, toplantı katılımcıları il</w:t>
      </w:r>
      <w:r w:rsidR="00210A5F">
        <w:rPr>
          <w:lang w:val="tr-TR"/>
        </w:rPr>
        <w:t xml:space="preserve">e halkın güvenliği ve korunması dikkate alınması gereken önemli bir unsurdur. </w:t>
      </w:r>
    </w:p>
    <w:p w14:paraId="7D75CF83" w14:textId="6C99655F" w:rsidR="00106D7E" w:rsidRPr="007C6EEF" w:rsidRDefault="00106D7E" w:rsidP="00106D7E">
      <w:pPr>
        <w:pStyle w:val="H1G"/>
        <w:rPr>
          <w:lang w:val="tr-TR"/>
        </w:rPr>
      </w:pPr>
      <w:r w:rsidRPr="007C6EEF">
        <w:rPr>
          <w:lang w:val="tr-TR"/>
        </w:rPr>
        <w:tab/>
        <w:t>VIII.</w:t>
      </w:r>
      <w:r w:rsidRPr="007C6EEF">
        <w:rPr>
          <w:lang w:val="tr-TR"/>
        </w:rPr>
        <w:tab/>
      </w:r>
      <w:r w:rsidR="007541DE">
        <w:rPr>
          <w:lang w:val="tr-TR"/>
        </w:rPr>
        <w:t>Sözleşmenin 21. m</w:t>
      </w:r>
      <w:r w:rsidR="00966B30">
        <w:rPr>
          <w:lang w:val="tr-TR"/>
        </w:rPr>
        <w:t xml:space="preserve">addesi ve diğer hükümleri ile diğer yasal rejimler arasındaki ilişki </w:t>
      </w:r>
    </w:p>
    <w:p w14:paraId="5EF7E380" w14:textId="003AFC7F" w:rsidR="00CB69B1" w:rsidRDefault="00106D7E" w:rsidP="00106D7E">
      <w:pPr>
        <w:spacing w:after="120"/>
        <w:ind w:left="1134" w:right="1134"/>
        <w:jc w:val="both"/>
        <w:rPr>
          <w:lang w:val="tr-TR"/>
        </w:rPr>
      </w:pPr>
      <w:r w:rsidRPr="007C6EEF">
        <w:rPr>
          <w:lang w:val="tr-TR"/>
        </w:rPr>
        <w:t xml:space="preserve">98. </w:t>
      </w:r>
      <w:r w:rsidRPr="007C6EEF">
        <w:rPr>
          <w:lang w:val="tr-TR"/>
        </w:rPr>
        <w:tab/>
      </w:r>
      <w:r w:rsidR="00AD72D8">
        <w:rPr>
          <w:lang w:val="tr-TR"/>
        </w:rPr>
        <w:t xml:space="preserve">Barışçıl </w:t>
      </w:r>
      <w:r w:rsidR="000D24E0">
        <w:rPr>
          <w:lang w:val="tr-TR"/>
        </w:rPr>
        <w:t>toplanma</w:t>
      </w:r>
      <w:r w:rsidR="00AD72D8">
        <w:rPr>
          <w:lang w:val="tr-TR"/>
        </w:rPr>
        <w:t xml:space="preserve"> hakkının tam olarak kullanılması, farklı hakların korunmasına bağlıdır. Toplantı sırasında Devlet görevlilerinin gereksiz veya orantısız güç kullanımı ya da kanun dışı davranışları</w:t>
      </w:r>
      <w:r w:rsidR="00450C3D">
        <w:rPr>
          <w:lang w:val="tr-TR"/>
        </w:rPr>
        <w:t>,</w:t>
      </w:r>
      <w:r w:rsidR="007541DE">
        <w:rPr>
          <w:lang w:val="tr-TR"/>
        </w:rPr>
        <w:t xml:space="preserve"> Sözleşmenin 6., 7. ve 9. m</w:t>
      </w:r>
      <w:r w:rsidR="00AD72D8">
        <w:rPr>
          <w:lang w:val="tr-TR"/>
        </w:rPr>
        <w:t>addeleri</w:t>
      </w:r>
      <w:r w:rsidR="00450C3D">
        <w:rPr>
          <w:lang w:val="tr-TR"/>
        </w:rPr>
        <w:t>ni</w:t>
      </w:r>
      <w:r w:rsidR="00AD72D8">
        <w:rPr>
          <w:lang w:val="tr-TR"/>
        </w:rPr>
        <w:t xml:space="preserve"> ihlal edilebilir.</w:t>
      </w:r>
      <w:r w:rsidR="00CB69B1" w:rsidRPr="007C6EEF">
        <w:rPr>
          <w:vertAlign w:val="superscript"/>
          <w:lang w:val="tr-TR"/>
        </w:rPr>
        <w:footnoteReference w:id="151"/>
      </w:r>
      <w:r w:rsidR="00AD72D8">
        <w:rPr>
          <w:lang w:val="tr-TR"/>
        </w:rPr>
        <w:t xml:space="preserve"> </w:t>
      </w:r>
      <w:r w:rsidR="00CB69B1">
        <w:rPr>
          <w:lang w:val="tr-TR"/>
        </w:rPr>
        <w:t xml:space="preserve">Barışçıl </w:t>
      </w:r>
      <w:r w:rsidR="00CB69B1">
        <w:rPr>
          <w:lang w:val="tr-TR"/>
        </w:rPr>
        <w:lastRenderedPageBreak/>
        <w:t>toplantı katılımcılarının, sivil nüfusa yönelik yaygın ya da sistematik saldırının bir parçası olarak kanun dışı kuvvet veya davranışa maruz kaldığı aşırı bir durumda,  diğer ilgili kriterler de mevcutsa, insanlığa karşı suç işlenmiş sayılabilir.</w:t>
      </w:r>
      <w:r w:rsidR="00CB69B1" w:rsidRPr="007C6EEF">
        <w:rPr>
          <w:vertAlign w:val="superscript"/>
          <w:lang w:val="tr-TR"/>
        </w:rPr>
        <w:footnoteReference w:id="152"/>
      </w:r>
      <w:r w:rsidR="00CB69B1">
        <w:rPr>
          <w:lang w:val="tr-TR"/>
        </w:rPr>
        <w:t xml:space="preserve"> </w:t>
      </w:r>
    </w:p>
    <w:p w14:paraId="39772D49" w14:textId="7172CEF8" w:rsidR="00CB69B1" w:rsidRDefault="00106D7E" w:rsidP="00106D7E">
      <w:pPr>
        <w:spacing w:after="120"/>
        <w:ind w:left="1134" w:right="1134"/>
        <w:jc w:val="both"/>
        <w:rPr>
          <w:lang w:val="tr-TR"/>
        </w:rPr>
      </w:pPr>
      <w:r w:rsidRPr="007C6EEF">
        <w:rPr>
          <w:lang w:val="tr-TR"/>
        </w:rPr>
        <w:t xml:space="preserve">99. </w:t>
      </w:r>
      <w:r w:rsidRPr="007C6EEF">
        <w:rPr>
          <w:lang w:val="tr-TR"/>
        </w:rPr>
        <w:tab/>
      </w:r>
      <w:r w:rsidR="00B4072C">
        <w:rPr>
          <w:lang w:val="tr-TR"/>
        </w:rPr>
        <w:t xml:space="preserve">Kişilerin toplantılara, yürüyüşlere ve yer değiştiren diğer toplantılara katılmak </w:t>
      </w:r>
      <w:r w:rsidR="00FA0738">
        <w:rPr>
          <w:lang w:val="tr-TR"/>
        </w:rPr>
        <w:t>üzere</w:t>
      </w:r>
      <w:r w:rsidR="00B4072C">
        <w:rPr>
          <w:lang w:val="tr-TR"/>
        </w:rPr>
        <w:t xml:space="preserve">, yurtdışı seyahati dahil </w:t>
      </w:r>
      <w:r w:rsidR="00B4072C" w:rsidRPr="007C6EEF">
        <w:rPr>
          <w:lang w:val="tr-TR"/>
        </w:rPr>
        <w:t>(</w:t>
      </w:r>
      <w:r w:rsidR="00B4072C">
        <w:rPr>
          <w:lang w:val="tr-TR"/>
        </w:rPr>
        <w:t>madde</w:t>
      </w:r>
      <w:r w:rsidR="00B4072C" w:rsidRPr="007C6EEF">
        <w:rPr>
          <w:lang w:val="tr-TR"/>
        </w:rPr>
        <w:t> 12 (2))</w:t>
      </w:r>
      <w:r w:rsidR="00B4072C">
        <w:rPr>
          <w:lang w:val="tr-TR"/>
        </w:rPr>
        <w:t xml:space="preserve">, </w:t>
      </w:r>
      <w:r w:rsidR="00B4072C" w:rsidRPr="000A5A1C">
        <w:rPr>
          <w:lang w:val="tr-TR"/>
        </w:rPr>
        <w:t>seyahat etme becerisine</w:t>
      </w:r>
      <w:r w:rsidR="00450C3D" w:rsidRPr="000A5A1C">
        <w:rPr>
          <w:lang w:val="tr-TR"/>
        </w:rPr>
        <w:t xml:space="preserve"> </w:t>
      </w:r>
      <w:r w:rsidR="00B4072C">
        <w:rPr>
          <w:lang w:val="tr-TR"/>
        </w:rPr>
        <w:t>getirilen kısıtlamalar</w:t>
      </w:r>
      <w:r w:rsidR="00FA0738">
        <w:rPr>
          <w:lang w:val="tr-TR"/>
        </w:rPr>
        <w:t>,</w:t>
      </w:r>
      <w:r w:rsidR="00B4072C">
        <w:rPr>
          <w:lang w:val="tr-TR"/>
        </w:rPr>
        <w:t xml:space="preserve"> </w:t>
      </w:r>
      <w:r w:rsidR="00E934C3">
        <w:rPr>
          <w:lang w:val="tr-TR"/>
        </w:rPr>
        <w:t>seyahat</w:t>
      </w:r>
      <w:r w:rsidR="00B4072C">
        <w:rPr>
          <w:lang w:val="tr-TR"/>
        </w:rPr>
        <w:t xml:space="preserve"> özgürlüklerini ihlal edebilir (madde</w:t>
      </w:r>
      <w:r w:rsidR="00B4072C" w:rsidRPr="007C6EEF">
        <w:rPr>
          <w:lang w:val="tr-TR"/>
        </w:rPr>
        <w:t> 12 (1)).</w:t>
      </w:r>
      <w:r w:rsidR="00B4072C">
        <w:rPr>
          <w:lang w:val="tr-TR"/>
        </w:rPr>
        <w:t xml:space="preserve"> Toplantı haklarının kullanımını kısıtlayan resmi kararlara karşı, adil ve aleni duruşmanın mümkün olduğu bir süreç içinde yasal itiraz yolu açık olmalıdır </w:t>
      </w:r>
      <w:r w:rsidR="00B4072C" w:rsidRPr="007C6EEF">
        <w:rPr>
          <w:lang w:val="tr-TR"/>
        </w:rPr>
        <w:t>(</w:t>
      </w:r>
      <w:r w:rsidR="00B4072C">
        <w:rPr>
          <w:lang w:val="tr-TR"/>
        </w:rPr>
        <w:t>madde</w:t>
      </w:r>
      <w:r w:rsidR="00B4072C" w:rsidRPr="007C6EEF">
        <w:rPr>
          <w:lang w:val="tr-TR"/>
        </w:rPr>
        <w:t> 14 (1))</w:t>
      </w:r>
      <w:r w:rsidR="00A73651">
        <w:rPr>
          <w:lang w:val="tr-TR"/>
        </w:rPr>
        <w:t>.</w:t>
      </w:r>
      <w:r w:rsidR="00B4072C" w:rsidRPr="007C6EEF">
        <w:rPr>
          <w:vertAlign w:val="superscript"/>
          <w:lang w:val="tr-TR"/>
        </w:rPr>
        <w:footnoteReference w:id="153"/>
      </w:r>
      <w:r w:rsidR="009735A3">
        <w:rPr>
          <w:vertAlign w:val="superscript"/>
          <w:lang w:val="tr-TR"/>
        </w:rPr>
        <w:t xml:space="preserve"> </w:t>
      </w:r>
      <w:r w:rsidR="009735A3">
        <w:rPr>
          <w:lang w:val="tr-TR"/>
        </w:rPr>
        <w:t>Toplantılara katılanların gözetlenmesi ve diğer veri toplama faaliyetleri</w:t>
      </w:r>
      <w:r w:rsidR="00FA0738">
        <w:rPr>
          <w:lang w:val="tr-TR"/>
        </w:rPr>
        <w:t>,</w:t>
      </w:r>
      <w:r w:rsidR="009735A3">
        <w:rPr>
          <w:lang w:val="tr-TR"/>
        </w:rPr>
        <w:t xml:space="preserve"> katılımcıların mahremiyet hakkını ihlal edebilir (madde 17). Dini toplantılar da bir kişinin dini ya da inancını ortaya koyma</w:t>
      </w:r>
      <w:r w:rsidR="0025644E">
        <w:rPr>
          <w:lang w:val="tr-TR"/>
        </w:rPr>
        <w:t xml:space="preserve"> özgürlüğü kapsamında </w:t>
      </w:r>
      <w:r w:rsidR="002E561A">
        <w:rPr>
          <w:lang w:val="tr-TR"/>
        </w:rPr>
        <w:t xml:space="preserve">da </w:t>
      </w:r>
      <w:r w:rsidR="0025644E">
        <w:rPr>
          <w:lang w:val="tr-TR"/>
        </w:rPr>
        <w:t>korunabilir (madde 18).</w:t>
      </w:r>
      <w:r w:rsidR="0025644E" w:rsidRPr="0025644E">
        <w:rPr>
          <w:vertAlign w:val="superscript"/>
          <w:lang w:val="tr-TR"/>
        </w:rPr>
        <w:t xml:space="preserve"> </w:t>
      </w:r>
      <w:r w:rsidR="0025644E" w:rsidRPr="007C6EEF">
        <w:rPr>
          <w:vertAlign w:val="superscript"/>
          <w:lang w:val="tr-TR"/>
        </w:rPr>
        <w:footnoteReference w:id="154"/>
      </w:r>
      <w:r w:rsidR="0025644E">
        <w:rPr>
          <w:lang w:val="tr-TR"/>
        </w:rPr>
        <w:t xml:space="preserve"> </w:t>
      </w:r>
      <w:r w:rsidR="002E561A">
        <w:rPr>
          <w:lang w:val="tr-TR"/>
        </w:rPr>
        <w:t xml:space="preserve">Barışçıl </w:t>
      </w:r>
      <w:r w:rsidR="00450C3D">
        <w:rPr>
          <w:lang w:val="tr-TR"/>
        </w:rPr>
        <w:t>toplanma</w:t>
      </w:r>
      <w:r w:rsidR="002E561A">
        <w:rPr>
          <w:lang w:val="tr-TR"/>
        </w:rPr>
        <w:t xml:space="preserve"> hakkı, sadece ifade özgürlüğünün ortaya konması demek değildir </w:t>
      </w:r>
      <w:r w:rsidR="002E561A" w:rsidRPr="007C6EEF">
        <w:rPr>
          <w:lang w:val="tr-TR"/>
        </w:rPr>
        <w:t>(</w:t>
      </w:r>
      <w:r w:rsidR="002E561A">
        <w:rPr>
          <w:lang w:val="tr-TR"/>
        </w:rPr>
        <w:t>madde</w:t>
      </w:r>
      <w:r w:rsidR="002E561A" w:rsidRPr="007C6EEF">
        <w:rPr>
          <w:lang w:val="tr-TR"/>
        </w:rPr>
        <w:t> 19 (2)),</w:t>
      </w:r>
      <w:r w:rsidR="002E561A">
        <w:rPr>
          <w:lang w:val="tr-TR"/>
        </w:rPr>
        <w:t xml:space="preserve"> ancak genellikle ifadeye dayalı bir unsur içerir</w:t>
      </w:r>
      <w:r w:rsidR="0081784A">
        <w:rPr>
          <w:lang w:val="tr-TR"/>
        </w:rPr>
        <w:t>;</w:t>
      </w:r>
      <w:r w:rsidR="002E561A">
        <w:rPr>
          <w:lang w:val="tr-TR"/>
        </w:rPr>
        <w:t xml:space="preserve"> bu iki hakkın tanınmasına temel </w:t>
      </w:r>
      <w:r w:rsidR="0081784A">
        <w:rPr>
          <w:lang w:val="tr-TR"/>
        </w:rPr>
        <w:t>oluşturan</w:t>
      </w:r>
      <w:r w:rsidR="002E561A">
        <w:rPr>
          <w:lang w:val="tr-TR"/>
        </w:rPr>
        <w:t xml:space="preserve"> mantık ve </w:t>
      </w:r>
      <w:r w:rsidR="0081784A">
        <w:rPr>
          <w:lang w:val="tr-TR"/>
        </w:rPr>
        <w:t xml:space="preserve">uygulanan </w:t>
      </w:r>
      <w:r w:rsidR="002E561A">
        <w:rPr>
          <w:lang w:val="tr-TR"/>
        </w:rPr>
        <w:t>kısıtlamalar</w:t>
      </w:r>
      <w:r w:rsidR="00A73651">
        <w:rPr>
          <w:lang w:val="tr-TR"/>
        </w:rPr>
        <w:t xml:space="preserve"> </w:t>
      </w:r>
      <w:r w:rsidR="002E561A">
        <w:rPr>
          <w:lang w:val="tr-TR"/>
        </w:rPr>
        <w:t>yıllardır örtüşmektedir.</w:t>
      </w:r>
      <w:r w:rsidR="00A73651">
        <w:rPr>
          <w:lang w:val="tr-TR"/>
        </w:rPr>
        <w:t xml:space="preserve"> </w:t>
      </w:r>
      <w:r w:rsidR="002E561A">
        <w:rPr>
          <w:lang w:val="tr-TR"/>
        </w:rPr>
        <w:t xml:space="preserve">Kamu kurumlarının elindeki bilgilere erişme özgürlüğü (madde 19 (2)) sayesinde </w:t>
      </w:r>
      <w:r w:rsidR="0081784A">
        <w:rPr>
          <w:lang w:val="tr-TR"/>
        </w:rPr>
        <w:t>halk</w:t>
      </w:r>
      <w:r w:rsidR="002E561A">
        <w:rPr>
          <w:lang w:val="tr-TR"/>
        </w:rPr>
        <w:t xml:space="preserve">, toplantılarla ilgili yasal ve idari çerçeveyi öğrenir ve kamu görevlilerini sorumlu tutabilir. </w:t>
      </w:r>
    </w:p>
    <w:p w14:paraId="5D961C94" w14:textId="448AC768" w:rsidR="002E561A" w:rsidRDefault="00106D7E" w:rsidP="00106D7E">
      <w:pPr>
        <w:spacing w:after="120"/>
        <w:ind w:left="1134" w:right="1134"/>
        <w:jc w:val="both"/>
        <w:rPr>
          <w:lang w:val="tr-TR"/>
        </w:rPr>
      </w:pPr>
      <w:r w:rsidRPr="007C6EEF">
        <w:rPr>
          <w:lang w:val="tr-TR"/>
        </w:rPr>
        <w:t xml:space="preserve">100. </w:t>
      </w:r>
      <w:r w:rsidRPr="007C6EEF">
        <w:rPr>
          <w:lang w:val="tr-TR"/>
        </w:rPr>
        <w:tab/>
      </w:r>
      <w:r w:rsidR="002E561A">
        <w:rPr>
          <w:lang w:val="tr-TR"/>
        </w:rPr>
        <w:t xml:space="preserve">Örgütlenme özgürlüğü (madde 22) </w:t>
      </w:r>
      <w:r w:rsidR="0081784A">
        <w:rPr>
          <w:lang w:val="tr-TR"/>
        </w:rPr>
        <w:t>kapsamında</w:t>
      </w:r>
      <w:r w:rsidR="002E561A">
        <w:rPr>
          <w:lang w:val="tr-TR"/>
        </w:rPr>
        <w:t xml:space="preserve"> toplu eylemler</w:t>
      </w:r>
      <w:r w:rsidR="0081784A">
        <w:rPr>
          <w:lang w:val="tr-TR"/>
        </w:rPr>
        <w:t xml:space="preserve"> </w:t>
      </w:r>
      <w:r w:rsidR="002E561A">
        <w:rPr>
          <w:lang w:val="tr-TR"/>
        </w:rPr>
        <w:t>de koru</w:t>
      </w:r>
      <w:r w:rsidR="0081784A">
        <w:rPr>
          <w:lang w:val="tr-TR"/>
        </w:rPr>
        <w:t xml:space="preserve">nur </w:t>
      </w:r>
      <w:r w:rsidR="002E561A">
        <w:rPr>
          <w:lang w:val="tr-TR"/>
        </w:rPr>
        <w:t xml:space="preserve">ve bu hakka uygulanan kısıtlamalar genellikle barışçıl </w:t>
      </w:r>
      <w:r w:rsidR="00C17FBF">
        <w:rPr>
          <w:lang w:val="tr-TR"/>
        </w:rPr>
        <w:t>toplanma</w:t>
      </w:r>
      <w:r w:rsidR="002E561A">
        <w:rPr>
          <w:lang w:val="tr-TR"/>
        </w:rPr>
        <w:t xml:space="preserve"> hakkını da etkiler. Siyasi katılım hakkı (madde 25), barışçıl </w:t>
      </w:r>
      <w:r w:rsidR="00C17FBF">
        <w:rPr>
          <w:lang w:val="tr-TR"/>
        </w:rPr>
        <w:t>toplanma</w:t>
      </w:r>
      <w:r w:rsidR="002E561A">
        <w:rPr>
          <w:lang w:val="tr-TR"/>
        </w:rPr>
        <w:t xml:space="preserve"> hakkı ile yakından ilişkilidir ve </w:t>
      </w:r>
      <w:r w:rsidR="006B0204">
        <w:rPr>
          <w:lang w:val="tr-TR"/>
        </w:rPr>
        <w:t>kısıtl</w:t>
      </w:r>
      <w:r w:rsidR="000C25E5">
        <w:rPr>
          <w:lang w:val="tr-TR"/>
        </w:rPr>
        <w:t>amalar bazı durumlarda hem 21. madde hem de 25. m</w:t>
      </w:r>
      <w:r w:rsidR="006B0204">
        <w:rPr>
          <w:lang w:val="tr-TR"/>
        </w:rPr>
        <w:t>addede belirlenen koşullar</w:t>
      </w:r>
      <w:r w:rsidR="0081784A">
        <w:rPr>
          <w:lang w:val="tr-TR"/>
        </w:rPr>
        <w:t>a tabi olarak</w:t>
      </w:r>
      <w:r w:rsidR="006B0204">
        <w:rPr>
          <w:lang w:val="tr-TR"/>
        </w:rPr>
        <w:t xml:space="preserve"> uygulanabilir.</w:t>
      </w:r>
      <w:r w:rsidR="006B0204" w:rsidRPr="007C6EEF">
        <w:rPr>
          <w:vertAlign w:val="superscript"/>
          <w:lang w:val="tr-TR"/>
        </w:rPr>
        <w:footnoteReference w:id="155"/>
      </w:r>
      <w:r w:rsidR="006B0204">
        <w:rPr>
          <w:lang w:val="tr-TR"/>
        </w:rPr>
        <w:t xml:space="preserve"> Ayrımcılığa uğramama hakkı, toplantı katılımcılarını a</w:t>
      </w:r>
      <w:r w:rsidR="000C25E5">
        <w:rPr>
          <w:lang w:val="tr-TR"/>
        </w:rPr>
        <w:t>yrımcı uygulamalara karşı korur</w:t>
      </w:r>
      <w:r w:rsidR="006B0204">
        <w:rPr>
          <w:lang w:val="tr-TR"/>
        </w:rPr>
        <w:t xml:space="preserve"> (maddeler </w:t>
      </w:r>
      <w:r w:rsidR="006B0204" w:rsidRPr="007C6EEF">
        <w:rPr>
          <w:lang w:val="tr-TR"/>
        </w:rPr>
        <w:t xml:space="preserve">2 (1), 24 </w:t>
      </w:r>
      <w:r w:rsidR="006B0204">
        <w:rPr>
          <w:lang w:val="tr-TR"/>
        </w:rPr>
        <w:t>ve</w:t>
      </w:r>
      <w:r w:rsidR="006B0204" w:rsidRPr="007C6EEF">
        <w:rPr>
          <w:lang w:val="tr-TR"/>
        </w:rPr>
        <w:t> 26).</w:t>
      </w:r>
    </w:p>
    <w:p w14:paraId="04FAA216" w14:textId="15F3E734" w:rsidR="006B0204" w:rsidRDefault="00106D7E" w:rsidP="00106D7E">
      <w:pPr>
        <w:spacing w:after="120"/>
        <w:ind w:left="1134" w:right="1134"/>
        <w:jc w:val="both"/>
        <w:rPr>
          <w:lang w:val="tr-TR"/>
        </w:rPr>
      </w:pPr>
      <w:r w:rsidRPr="007C6EEF">
        <w:rPr>
          <w:lang w:val="tr-TR"/>
        </w:rPr>
        <w:t xml:space="preserve">101. </w:t>
      </w:r>
      <w:r w:rsidRPr="007C6EEF">
        <w:rPr>
          <w:lang w:val="tr-TR"/>
        </w:rPr>
        <w:tab/>
      </w:r>
      <w:r w:rsidR="006B0204">
        <w:rPr>
          <w:lang w:val="tr-TR"/>
        </w:rPr>
        <w:t>Öte yandan, barışçıl toplantılara katılım, başkalarının hak ve ö</w:t>
      </w:r>
      <w:r w:rsidR="000C25E5">
        <w:rPr>
          <w:lang w:val="tr-TR"/>
        </w:rPr>
        <w:t>zgürlüklerini korumak için 21. m</w:t>
      </w:r>
      <w:r w:rsidR="006B0204">
        <w:rPr>
          <w:lang w:val="tr-TR"/>
        </w:rPr>
        <w:t xml:space="preserve">addeye uygun olarak kısıtlanabilir. </w:t>
      </w:r>
    </w:p>
    <w:p w14:paraId="317B68F2" w14:textId="55A532B9" w:rsidR="004C588F" w:rsidRDefault="00106D7E" w:rsidP="00106D7E">
      <w:pPr>
        <w:spacing w:after="120"/>
        <w:ind w:left="1134" w:right="1134"/>
        <w:jc w:val="both"/>
        <w:rPr>
          <w:lang w:val="tr-TR"/>
        </w:rPr>
      </w:pPr>
      <w:r w:rsidRPr="007C6EEF">
        <w:rPr>
          <w:lang w:val="tr-TR"/>
        </w:rPr>
        <w:t xml:space="preserve">102. </w:t>
      </w:r>
      <w:r w:rsidRPr="007C6EEF">
        <w:rPr>
          <w:lang w:val="tr-TR"/>
        </w:rPr>
        <w:tab/>
      </w:r>
      <w:r w:rsidR="004C588F">
        <w:rPr>
          <w:lang w:val="tr-TR"/>
        </w:rPr>
        <w:t xml:space="preserve">Barışçıl </w:t>
      </w:r>
      <w:r w:rsidR="00A731D7">
        <w:rPr>
          <w:lang w:val="tr-TR"/>
        </w:rPr>
        <w:t>toplanma</w:t>
      </w:r>
      <w:r w:rsidR="004C588F">
        <w:rPr>
          <w:lang w:val="tr-TR"/>
        </w:rPr>
        <w:t xml:space="preserve"> hakkının </w:t>
      </w:r>
      <w:r w:rsidR="0081784A">
        <w:rPr>
          <w:lang w:val="tr-TR"/>
        </w:rPr>
        <w:t xml:space="preserve">kendi başına </w:t>
      </w:r>
      <w:r w:rsidR="004C588F">
        <w:rPr>
          <w:lang w:val="tr-TR"/>
        </w:rPr>
        <w:t xml:space="preserve">temel bir değeri vardır. Bunun yanı sıra, diğer insan haklarının, normların ve uluslararası hukuk ilkelerinin uygulanışını desteklemek için sıklıkla kullanılır. Bu gibi durumlarda, barışçıl </w:t>
      </w:r>
      <w:r w:rsidR="00C17FBF">
        <w:rPr>
          <w:lang w:val="tr-TR"/>
        </w:rPr>
        <w:t>toplanma</w:t>
      </w:r>
      <w:r w:rsidR="004C588F">
        <w:rPr>
          <w:lang w:val="tr-TR"/>
        </w:rPr>
        <w:t xml:space="preserve"> hakkını sağlama ve saygı gösterme görevine ilişkin yasal gerekçeye, bu hak sayesinde uygulanışı desteklenen diğer hak, norm ve ilkeler de eklenebilir. </w:t>
      </w:r>
    </w:p>
    <w:p w14:paraId="65293FC0" w14:textId="77777777" w:rsidR="00205F95" w:rsidRPr="007C6EEF" w:rsidRDefault="00205F95" w:rsidP="00205F95">
      <w:pPr>
        <w:pStyle w:val="SingleTxtG"/>
        <w:keepNext/>
        <w:keepLines/>
        <w:spacing w:before="240" w:after="0"/>
        <w:jc w:val="center"/>
        <w:rPr>
          <w:rFonts w:eastAsia="Calibri"/>
          <w:u w:val="single"/>
          <w:lang w:val="tr-TR"/>
        </w:rPr>
      </w:pPr>
      <w:r w:rsidRPr="007C6EEF">
        <w:rPr>
          <w:rFonts w:eastAsia="Calibri"/>
          <w:u w:val="single"/>
          <w:lang w:val="tr-TR"/>
        </w:rPr>
        <w:tab/>
      </w:r>
      <w:r w:rsidRPr="007C6EEF">
        <w:rPr>
          <w:rFonts w:eastAsia="Calibri"/>
          <w:u w:val="single"/>
          <w:lang w:val="tr-TR"/>
        </w:rPr>
        <w:tab/>
      </w:r>
      <w:r w:rsidRPr="007C6EEF">
        <w:rPr>
          <w:rFonts w:eastAsia="Calibri"/>
          <w:u w:val="single"/>
          <w:lang w:val="tr-TR"/>
        </w:rPr>
        <w:tab/>
      </w:r>
    </w:p>
    <w:sectPr w:rsidR="00205F95" w:rsidRPr="007C6EEF" w:rsidSect="004E575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BCFAD" w14:textId="77777777" w:rsidR="003F5017" w:rsidRDefault="003F5017"/>
  </w:endnote>
  <w:endnote w:type="continuationSeparator" w:id="0">
    <w:p w14:paraId="754919AC" w14:textId="77777777" w:rsidR="003F5017" w:rsidRDefault="003F5017"/>
  </w:endnote>
  <w:endnote w:type="continuationNotice" w:id="1">
    <w:p w14:paraId="6FE4F063" w14:textId="77777777" w:rsidR="003F5017" w:rsidRDefault="003F5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mnesty Trade Gothic Light">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99AA" w14:textId="66ABA05C" w:rsidR="00335622" w:rsidRPr="001B116D" w:rsidRDefault="00335622" w:rsidP="001B116D">
    <w:pPr>
      <w:pStyle w:val="AltBilgi"/>
      <w:tabs>
        <w:tab w:val="right" w:pos="9638"/>
      </w:tabs>
    </w:pPr>
    <w:r w:rsidRPr="001B116D">
      <w:rPr>
        <w:b/>
        <w:sz w:val="18"/>
      </w:rPr>
      <w:fldChar w:fldCharType="begin"/>
    </w:r>
    <w:r w:rsidRPr="001B116D">
      <w:rPr>
        <w:b/>
        <w:sz w:val="18"/>
      </w:rPr>
      <w:instrText xml:space="preserve"> PAGE  \* MERGEFORMAT </w:instrText>
    </w:r>
    <w:r w:rsidRPr="001B116D">
      <w:rPr>
        <w:b/>
        <w:sz w:val="18"/>
      </w:rPr>
      <w:fldChar w:fldCharType="separate"/>
    </w:r>
    <w:r w:rsidR="009C7379">
      <w:rPr>
        <w:b/>
        <w:noProof/>
        <w:sz w:val="18"/>
      </w:rPr>
      <w:t>18</w:t>
    </w:r>
    <w:r w:rsidRPr="001B116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5F6B" w14:textId="2343A2E2" w:rsidR="00335622" w:rsidRPr="001B116D" w:rsidRDefault="00335622" w:rsidP="001B116D">
    <w:pPr>
      <w:pStyle w:val="AltBilgi"/>
      <w:tabs>
        <w:tab w:val="right" w:pos="9638"/>
      </w:tabs>
      <w:rPr>
        <w:b/>
        <w:sz w:val="18"/>
      </w:rPr>
    </w:pPr>
    <w:r>
      <w:tab/>
    </w:r>
    <w:r w:rsidRPr="001B116D">
      <w:rPr>
        <w:b/>
        <w:sz w:val="18"/>
      </w:rPr>
      <w:fldChar w:fldCharType="begin"/>
    </w:r>
    <w:r w:rsidRPr="001B116D">
      <w:rPr>
        <w:b/>
        <w:sz w:val="18"/>
      </w:rPr>
      <w:instrText xml:space="preserve"> PAGE  \* MERGEFORMAT </w:instrText>
    </w:r>
    <w:r w:rsidRPr="001B116D">
      <w:rPr>
        <w:b/>
        <w:sz w:val="18"/>
      </w:rPr>
      <w:fldChar w:fldCharType="separate"/>
    </w:r>
    <w:r w:rsidR="009C7379">
      <w:rPr>
        <w:b/>
        <w:noProof/>
        <w:sz w:val="18"/>
      </w:rPr>
      <w:t>17</w:t>
    </w:r>
    <w:r w:rsidRPr="001B116D">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F175" w14:textId="0112AFD1" w:rsidR="009C7379" w:rsidRDefault="009C7379">
    <w:pPr>
      <w:pStyle w:val="AltBilgi"/>
    </w:pPr>
    <w:r w:rsidRPr="00760FD0">
      <w:rPr>
        <w:noProof/>
        <w:lang w:val="tr-TR" w:eastAsia="tr-TR"/>
      </w:rPr>
      <w:drawing>
        <wp:anchor distT="0" distB="0" distL="114300" distR="114300" simplePos="0" relativeHeight="251659264" behindDoc="1" locked="0" layoutInCell="1" allowOverlap="1" wp14:anchorId="44EF830C" wp14:editId="507E9A69">
          <wp:simplePos x="0" y="0"/>
          <wp:positionH relativeFrom="column">
            <wp:posOffset>-314960</wp:posOffset>
          </wp:positionH>
          <wp:positionV relativeFrom="paragraph">
            <wp:posOffset>-89535</wp:posOffset>
          </wp:positionV>
          <wp:extent cx="2426335" cy="405130"/>
          <wp:effectExtent l="0" t="0" r="0" b="0"/>
          <wp:wrapTight wrapText="bothSides">
            <wp:wrapPolygon edited="0">
              <wp:start x="170" y="0"/>
              <wp:lineTo x="0" y="1016"/>
              <wp:lineTo x="0" y="20313"/>
              <wp:lineTo x="2883" y="20313"/>
              <wp:lineTo x="21368" y="19298"/>
              <wp:lineTo x="21368" y="5078"/>
              <wp:lineTo x="2374" y="0"/>
              <wp:lineTo x="170" y="0"/>
            </wp:wrapPolygon>
          </wp:wrapTight>
          <wp:docPr id="1" name="Resim 1" descr="C:\Users\Adem\Desktop\AMER Belgel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m\Desktop\AMER Belgeler\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633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BABC5" w14:textId="77777777" w:rsidR="003F5017" w:rsidRPr="000B175B" w:rsidRDefault="003F5017" w:rsidP="000B175B">
      <w:pPr>
        <w:tabs>
          <w:tab w:val="right" w:pos="2155"/>
        </w:tabs>
        <w:spacing w:after="80"/>
        <w:ind w:left="680"/>
        <w:rPr>
          <w:u w:val="single"/>
        </w:rPr>
      </w:pPr>
      <w:r>
        <w:rPr>
          <w:u w:val="single"/>
        </w:rPr>
        <w:tab/>
      </w:r>
    </w:p>
  </w:footnote>
  <w:footnote w:type="continuationSeparator" w:id="0">
    <w:p w14:paraId="2B799516" w14:textId="77777777" w:rsidR="003F5017" w:rsidRPr="00FC68B7" w:rsidRDefault="003F5017" w:rsidP="00FC68B7">
      <w:pPr>
        <w:tabs>
          <w:tab w:val="left" w:pos="2155"/>
        </w:tabs>
        <w:spacing w:after="80"/>
        <w:ind w:left="680"/>
        <w:rPr>
          <w:u w:val="single"/>
        </w:rPr>
      </w:pPr>
      <w:r>
        <w:rPr>
          <w:u w:val="single"/>
        </w:rPr>
        <w:tab/>
      </w:r>
    </w:p>
  </w:footnote>
  <w:footnote w:type="continuationNotice" w:id="1">
    <w:p w14:paraId="621F77AB" w14:textId="77777777" w:rsidR="003F5017" w:rsidRDefault="003F5017"/>
  </w:footnote>
  <w:footnote w:id="2">
    <w:p w14:paraId="12E5C022" w14:textId="029C2F78" w:rsidR="00335622" w:rsidRPr="007C6EEF" w:rsidRDefault="00335622" w:rsidP="00555CB2">
      <w:pPr>
        <w:pStyle w:val="DipnotMetni"/>
        <w:ind w:left="0" w:firstLine="993"/>
        <w:rPr>
          <w:lang w:val="tr-TR"/>
        </w:rPr>
      </w:pPr>
      <w:r w:rsidRPr="007C6EEF">
        <w:rPr>
          <w:rStyle w:val="DipnotBavurusu"/>
          <w:lang w:val="tr-TR"/>
        </w:rPr>
        <w:t>*</w:t>
      </w:r>
      <w:r w:rsidRPr="007C6EEF">
        <w:rPr>
          <w:lang w:val="tr-TR"/>
        </w:rPr>
        <w:t xml:space="preserve"> </w:t>
      </w:r>
      <w:r w:rsidRPr="007C6EEF">
        <w:rPr>
          <w:lang w:val="tr-TR"/>
        </w:rPr>
        <w:tab/>
        <w:t xml:space="preserve">Komitenin 129. Oturumunda kabul edilmiştir (29 Haziran -24 Temmuz 2020).  </w:t>
      </w:r>
    </w:p>
  </w:footnote>
  <w:footnote w:id="3">
    <w:p w14:paraId="66ACEF8A" w14:textId="48F6A8CA" w:rsidR="00335622" w:rsidRPr="007C6EEF" w:rsidRDefault="00335622" w:rsidP="00303E28">
      <w:pPr>
        <w:pStyle w:val="DipnotMetni"/>
        <w:ind w:hanging="141"/>
        <w:rPr>
          <w:lang w:val="tr-TR"/>
        </w:rPr>
      </w:pPr>
      <w:r w:rsidRPr="007C6EEF">
        <w:rPr>
          <w:rStyle w:val="DipnotBavurusu"/>
          <w:lang w:val="tr-TR"/>
        </w:rPr>
        <w:footnoteRef/>
      </w:r>
      <w:r w:rsidRPr="007C6EEF">
        <w:rPr>
          <w:lang w:val="tr-TR"/>
        </w:rPr>
        <w:t xml:space="preserve"> Bakınız, ör., Evrensel İnsan Hakları Beyannamesi (madde 20 (1)); İnsan Hakları ve Temel </w:t>
      </w:r>
      <w:bookmarkStart w:id="0" w:name="_GoBack"/>
      <w:bookmarkEnd w:id="0"/>
      <w:r w:rsidRPr="007C6EEF">
        <w:rPr>
          <w:lang w:val="tr-TR"/>
        </w:rPr>
        <w:t>Özgürlüklerin Korunmasına İlişkin Sözleşme (Avrupa İnsan Hakları Sözleşmesi) (Madde 11); Amerika İnsan Hakları Sözleşmesi (Madde 15); ve Afrika İnsan Hakları ve Halkların Hakları Şartı (Madde 11). Arap İnsan Hakları Şartı vatandaşların hakkını korur (Madde 28). Barışçıl toplantılara katılım ile ilgili spesifik yükümlülükler Çocuk Hakları Sözleşmesinde de yer almaktadır. (Madde 15); Her Türlü Irk Ayrımcılığının Ortadan Kaldırılmasına İlişkin Uluslararası Sözleşme (Madde 5 (d) (ix)); ve Afrika Çocuk Hakları ve Esenliği Şartı (Madde 8).</w:t>
      </w:r>
    </w:p>
  </w:footnote>
  <w:footnote w:id="4">
    <w:p w14:paraId="7269DE79" w14:textId="1D127342" w:rsidR="00335622" w:rsidRPr="007C6EEF" w:rsidRDefault="00335622" w:rsidP="00303E28">
      <w:pPr>
        <w:pStyle w:val="DipnotMetni"/>
        <w:ind w:hanging="141"/>
        <w:rPr>
          <w:lang w:val="tr-TR"/>
        </w:rPr>
      </w:pPr>
      <w:r w:rsidRPr="007C6EEF">
        <w:rPr>
          <w:rStyle w:val="DipnotBavurusu"/>
          <w:lang w:val="tr-TR"/>
        </w:rPr>
        <w:footnoteRef/>
      </w:r>
      <w:r w:rsidRPr="007C6EEF">
        <w:rPr>
          <w:lang w:val="tr-TR"/>
        </w:rPr>
        <w:t xml:space="preserve"> </w:t>
      </w:r>
      <w:bookmarkStart w:id="1" w:name="_Hlk46958991"/>
      <w:r w:rsidRPr="007C6EEF">
        <w:rPr>
          <w:lang w:val="tr-TR"/>
        </w:rPr>
        <w:t xml:space="preserve">Bölgesel mekanizmalara örnek olarak bakınız Avrupa Güvenlik ve İşbirliği Teşkilatı (AGİT) Demokratik Kurumlar ve İnsan Hakları Ofisi &amp; Avrupa Hukuk Yoluyla Demokrasi Komisyonu (Venedik Komisyonu) </w:t>
      </w:r>
      <w:r w:rsidRPr="007C6EEF">
        <w:rPr>
          <w:i/>
          <w:iCs/>
          <w:lang w:val="tr-TR"/>
        </w:rPr>
        <w:t xml:space="preserve">Barışçıl </w:t>
      </w:r>
      <w:r w:rsidR="00C17FBF">
        <w:rPr>
          <w:i/>
          <w:iCs/>
          <w:lang w:val="tr-TR"/>
        </w:rPr>
        <w:t xml:space="preserve">Toplanma </w:t>
      </w:r>
      <w:r w:rsidRPr="007C6EEF">
        <w:rPr>
          <w:i/>
          <w:iCs/>
          <w:lang w:val="tr-TR"/>
        </w:rPr>
        <w:t>Özgürlüğü ile ilgili Rehber İlkeler</w:t>
      </w:r>
      <w:r w:rsidRPr="007C6EEF">
        <w:rPr>
          <w:lang w:val="tr-TR"/>
        </w:rPr>
        <w:t xml:space="preserve"> 3.baskı (2019)</w:t>
      </w:r>
      <w:bookmarkEnd w:id="1"/>
      <w:r w:rsidRPr="007C6EEF">
        <w:rPr>
          <w:lang w:val="tr-TR"/>
        </w:rPr>
        <w:t xml:space="preserve">; Afrika İnsan Hakları ve Halkların Hakları Komisyonu (ACHPR) Afrika’da Örgütlenme ve </w:t>
      </w:r>
      <w:r w:rsidR="00C17FBF">
        <w:rPr>
          <w:lang w:val="tr-TR"/>
        </w:rPr>
        <w:t>Toplanma</w:t>
      </w:r>
      <w:r w:rsidRPr="007C6EEF">
        <w:rPr>
          <w:lang w:val="tr-TR"/>
        </w:rPr>
        <w:t xml:space="preserve"> Özgürlüğü ile ilgili Rehber İlkeler (2017); ACHPR, Afrika’da Kolluk Kuvvetlerinin Toplantılarda </w:t>
      </w:r>
      <w:r w:rsidR="00902A7B">
        <w:rPr>
          <w:lang w:val="tr-TR"/>
        </w:rPr>
        <w:t>Kolluk</w:t>
      </w:r>
      <w:r w:rsidRPr="007C6EEF">
        <w:rPr>
          <w:lang w:val="tr-TR"/>
        </w:rPr>
        <w:t xml:space="preserve"> Faaliyetleri ile ilgili Rehber İlkeler (2017</w:t>
      </w:r>
      <w:r w:rsidRPr="00883D24">
        <w:rPr>
          <w:lang w:val="tr-TR"/>
        </w:rPr>
        <w:t>); Amerikalılar Arası</w:t>
      </w:r>
      <w:r w:rsidRPr="007C6EEF">
        <w:rPr>
          <w:lang w:val="tr-TR"/>
        </w:rPr>
        <w:t xml:space="preserve"> İnsan Hakları Komisyonu, İfade Özgürlüğüne ilişkin Özel Raportörlük Ofisi: Sosyal protestoya katılanların haklarına dair standartlar ve Devlet müdahalesine rehberlik eden yükümlülükler (2019).</w:t>
      </w:r>
    </w:p>
  </w:footnote>
  <w:footnote w:id="5">
    <w:p w14:paraId="58280839" w14:textId="0931200B" w:rsidR="00335622" w:rsidRPr="007C6EEF" w:rsidRDefault="00335622" w:rsidP="00022F7E">
      <w:pPr>
        <w:pStyle w:val="DipnotMetni"/>
        <w:ind w:hanging="141"/>
        <w:rPr>
          <w:lang w:val="tr-TR"/>
        </w:rPr>
      </w:pPr>
      <w:r w:rsidRPr="007C6EEF">
        <w:rPr>
          <w:rStyle w:val="DipnotBavurusu"/>
          <w:lang w:val="tr-TR"/>
        </w:rPr>
        <w:footnoteRef/>
      </w:r>
      <w:r w:rsidRPr="007C6EEF">
        <w:rPr>
          <w:lang w:val="tr-TR"/>
        </w:rPr>
        <w:t xml:space="preserve"> Birleşmiş Milletler üyesi 193 ülkeden 184’ü anayasalarında barışçıl </w:t>
      </w:r>
      <w:r w:rsidR="00985017">
        <w:rPr>
          <w:lang w:val="tr-TR"/>
        </w:rPr>
        <w:t>toplanma</w:t>
      </w:r>
      <w:r w:rsidRPr="007C6EEF">
        <w:rPr>
          <w:lang w:val="tr-TR"/>
        </w:rPr>
        <w:t xml:space="preserve"> hakkını tanımaktadır, bakınız </w:t>
      </w:r>
      <w:hyperlink r:id="rId1" w:history="1">
        <w:r w:rsidRPr="007C6EEF">
          <w:rPr>
            <w:rStyle w:val="Kpr"/>
            <w:lang w:val="tr-TR"/>
          </w:rPr>
          <w:t>www.rightofassembly.info</w:t>
        </w:r>
      </w:hyperlink>
      <w:r w:rsidRPr="007C6EEF">
        <w:rPr>
          <w:lang w:val="tr-TR"/>
        </w:rPr>
        <w:t>.</w:t>
      </w:r>
    </w:p>
  </w:footnote>
  <w:footnote w:id="6">
    <w:p w14:paraId="2892753E" w14:textId="103C5C0B" w:rsidR="00335622" w:rsidRPr="007C6EEF" w:rsidRDefault="00335622" w:rsidP="003B7A1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w:t>
      </w:r>
      <w:r w:rsidRPr="007C6EEF">
        <w:rPr>
          <w:i/>
          <w:szCs w:val="18"/>
          <w:lang w:val="tr-TR"/>
        </w:rPr>
        <w:t>Kivenmaa</w:t>
      </w:r>
      <w:r>
        <w:rPr>
          <w:i/>
          <w:szCs w:val="18"/>
          <w:lang w:val="tr-TR"/>
        </w:rPr>
        <w:t xml:space="preserve"> -Finlandiya davası</w:t>
      </w:r>
      <w:r w:rsidRPr="007C6EEF">
        <w:rPr>
          <w:i/>
          <w:szCs w:val="18"/>
          <w:lang w:val="tr-TR"/>
        </w:rPr>
        <w:t xml:space="preserve"> </w:t>
      </w:r>
      <w:r w:rsidRPr="007C6EEF">
        <w:rPr>
          <w:szCs w:val="18"/>
          <w:lang w:val="tr-TR"/>
        </w:rPr>
        <w:t xml:space="preserve">(CCPR/C/50/D/412/1990), parag. 7.6; </w:t>
      </w:r>
      <w:r w:rsidRPr="007C6EEF">
        <w:rPr>
          <w:i/>
          <w:szCs w:val="18"/>
          <w:lang w:val="tr-TR"/>
        </w:rPr>
        <w:t>Sekerko</w:t>
      </w:r>
      <w:r>
        <w:rPr>
          <w:i/>
          <w:szCs w:val="18"/>
          <w:lang w:val="tr-TR"/>
        </w:rPr>
        <w:t xml:space="preserve"> -</w:t>
      </w:r>
      <w:r w:rsidRPr="007C6EEF">
        <w:rPr>
          <w:i/>
          <w:szCs w:val="18"/>
          <w:lang w:val="tr-TR"/>
        </w:rPr>
        <w:t>Belarus</w:t>
      </w:r>
      <w:r w:rsidRPr="007C6EEF">
        <w:rPr>
          <w:szCs w:val="18"/>
          <w:lang w:val="tr-TR"/>
        </w:rPr>
        <w:t xml:space="preserve"> </w:t>
      </w:r>
      <w:r w:rsidRPr="003C7305">
        <w:rPr>
          <w:i/>
          <w:iCs/>
          <w:szCs w:val="18"/>
          <w:lang w:val="tr-TR"/>
        </w:rPr>
        <w:t>davası</w:t>
      </w:r>
      <w:r>
        <w:rPr>
          <w:szCs w:val="18"/>
          <w:lang w:val="tr-TR"/>
        </w:rPr>
        <w:t xml:space="preserve"> </w:t>
      </w:r>
      <w:r w:rsidRPr="007C6EEF">
        <w:rPr>
          <w:szCs w:val="18"/>
          <w:lang w:val="tr-TR"/>
        </w:rPr>
        <w:t xml:space="preserve">(CCPR/C/109/D/1851/2008), parag. 9.3; ve </w:t>
      </w:r>
      <w:r w:rsidRPr="007C6EEF">
        <w:rPr>
          <w:i/>
          <w:szCs w:val="18"/>
          <w:lang w:val="tr-TR"/>
        </w:rPr>
        <w:t xml:space="preserve">Poplavny </w:t>
      </w:r>
      <w:r>
        <w:rPr>
          <w:i/>
          <w:szCs w:val="18"/>
          <w:lang w:val="tr-TR"/>
        </w:rPr>
        <w:t>-</w:t>
      </w:r>
      <w:r w:rsidRPr="007C6EEF">
        <w:rPr>
          <w:i/>
          <w:szCs w:val="18"/>
          <w:lang w:val="tr-TR"/>
        </w:rPr>
        <w:t>Belarus</w:t>
      </w:r>
      <w:r w:rsidRPr="007C6EEF">
        <w:rPr>
          <w:szCs w:val="18"/>
          <w:lang w:val="tr-TR"/>
        </w:rPr>
        <w:t xml:space="preserve"> </w:t>
      </w:r>
      <w:r>
        <w:rPr>
          <w:szCs w:val="18"/>
          <w:lang w:val="tr-TR"/>
        </w:rPr>
        <w:t xml:space="preserve">davası </w:t>
      </w:r>
      <w:r w:rsidRPr="007C6EEF">
        <w:rPr>
          <w:szCs w:val="18"/>
          <w:lang w:val="tr-TR"/>
        </w:rPr>
        <w:t>(CCPR/C/118/D/2139/2012), parag. 8.5.</w:t>
      </w:r>
    </w:p>
  </w:footnote>
  <w:footnote w:id="7">
    <w:p w14:paraId="25CF63F4" w14:textId="77777777" w:rsidR="00335622" w:rsidRPr="007C6EEF" w:rsidRDefault="00335622" w:rsidP="003B7A1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Cf. Genel yorum No. 31 (2004), parag. 9.</w:t>
      </w:r>
    </w:p>
  </w:footnote>
  <w:footnote w:id="8">
    <w:p w14:paraId="14A1C930" w14:textId="77777777" w:rsidR="00335622" w:rsidRPr="007C6EEF" w:rsidRDefault="00335622" w:rsidP="003B7A1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Genel yorum No. 15 (1986), parag. 1–2; ve CCPR/C/KWT/CO/3, parag 42.</w:t>
      </w:r>
    </w:p>
  </w:footnote>
  <w:footnote w:id="9">
    <w:p w14:paraId="44F4CF56" w14:textId="77777777" w:rsidR="00335622" w:rsidRPr="007C6EEF" w:rsidRDefault="00335622" w:rsidP="003B7A1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CCPR/C/DOM/CO/6, parag. 32.</w:t>
      </w:r>
    </w:p>
  </w:footnote>
  <w:footnote w:id="10">
    <w:p w14:paraId="24D3E62D" w14:textId="77777777" w:rsidR="00335622" w:rsidRPr="007C6EEF" w:rsidRDefault="00335622" w:rsidP="003B7A1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CCPR/C/NPL/CO/2, parag. 14.</w:t>
      </w:r>
    </w:p>
  </w:footnote>
  <w:footnote w:id="11">
    <w:p w14:paraId="507B8861" w14:textId="4BE4EE52" w:rsidR="00335622" w:rsidRPr="007C6EEF" w:rsidRDefault="00335622" w:rsidP="00BC2ABF">
      <w:pPr>
        <w:pStyle w:val="DipnotMetni"/>
        <w:rPr>
          <w:lang w:val="tr-TR"/>
        </w:rPr>
      </w:pPr>
      <w:r w:rsidRPr="007C6EEF">
        <w:rPr>
          <w:lang w:val="tr-TR"/>
        </w:rPr>
        <w:t xml:space="preserve">                     </w:t>
      </w:r>
      <w:r w:rsidRPr="007C6EEF">
        <w:rPr>
          <w:rStyle w:val="DipnotBavurusu"/>
          <w:lang w:val="tr-TR"/>
        </w:rPr>
        <w:footnoteRef/>
      </w:r>
      <w:r w:rsidRPr="007C6EEF">
        <w:rPr>
          <w:lang w:val="tr-TR"/>
        </w:rPr>
        <w:t xml:space="preserve">   CCPR/C/KOR/Q/4, parag. 26</w:t>
      </w:r>
    </w:p>
  </w:footnote>
  <w:footnote w:id="12">
    <w:p w14:paraId="512EDCAF" w14:textId="5A3D1D5A" w:rsidR="00335622" w:rsidRPr="007C6EEF" w:rsidRDefault="00335622" w:rsidP="00672AEE">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ICCPR </w:t>
      </w:r>
      <w:r>
        <w:rPr>
          <w:szCs w:val="18"/>
          <w:lang w:val="tr-TR"/>
        </w:rPr>
        <w:t>madde</w:t>
      </w:r>
      <w:r w:rsidRPr="007C6EEF">
        <w:rPr>
          <w:szCs w:val="18"/>
          <w:lang w:val="tr-TR"/>
        </w:rPr>
        <w:t xml:space="preserve"> 2 (1).</w:t>
      </w:r>
    </w:p>
  </w:footnote>
  <w:footnote w:id="13">
    <w:p w14:paraId="1797C557" w14:textId="77777777" w:rsidR="00335622" w:rsidRPr="007C6EEF" w:rsidRDefault="00335622" w:rsidP="00672AEE">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A/HRC/39/28, parag. 14. </w:t>
      </w:r>
    </w:p>
  </w:footnote>
  <w:footnote w:id="14">
    <w:p w14:paraId="7E4B2BF9" w14:textId="71901C95" w:rsidR="00335622" w:rsidRPr="007C6EEF" w:rsidRDefault="00335622" w:rsidP="006D71F5">
      <w:pPr>
        <w:pStyle w:val="DipnotMetni"/>
        <w:ind w:right="1082"/>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Coleman </w:t>
      </w:r>
      <w:r>
        <w:rPr>
          <w:i/>
          <w:szCs w:val="18"/>
          <w:lang w:val="tr-TR"/>
        </w:rPr>
        <w:t>-Avu</w:t>
      </w:r>
      <w:r w:rsidRPr="007C6EEF">
        <w:rPr>
          <w:i/>
          <w:szCs w:val="18"/>
          <w:lang w:val="tr-TR"/>
        </w:rPr>
        <w:t>stralya</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(CCPR/C/87/D/1157/2003</w:t>
      </w:r>
      <w:r w:rsidRPr="007C6EEF">
        <w:rPr>
          <w:iCs/>
          <w:szCs w:val="18"/>
          <w:lang w:val="tr-TR"/>
        </w:rPr>
        <w:t>)</w:t>
      </w:r>
      <w:r w:rsidRPr="007C6EEF">
        <w:rPr>
          <w:szCs w:val="18"/>
          <w:lang w:val="tr-TR"/>
        </w:rPr>
        <w:t>, parag. 6.4.</w:t>
      </w:r>
    </w:p>
  </w:footnote>
  <w:footnote w:id="15">
    <w:p w14:paraId="1BB84FD5" w14:textId="77777777" w:rsidR="00335622" w:rsidRPr="007C6EEF" w:rsidRDefault="00335622" w:rsidP="009C523D">
      <w:pPr>
        <w:pStyle w:val="DipnotMetni"/>
        <w:rPr>
          <w:lang w:val="tr-TR"/>
        </w:rPr>
      </w:pPr>
      <w:r w:rsidRPr="007C6EEF">
        <w:rPr>
          <w:lang w:val="tr-TR"/>
        </w:rPr>
        <w:tab/>
      </w:r>
      <w:r w:rsidRPr="007C6EEF">
        <w:rPr>
          <w:rStyle w:val="DipnotBavurusu"/>
          <w:szCs w:val="18"/>
          <w:lang w:val="tr-TR"/>
        </w:rPr>
        <w:footnoteRef/>
      </w:r>
      <w:r w:rsidRPr="007C6EEF">
        <w:rPr>
          <w:lang w:val="tr-TR"/>
        </w:rPr>
        <w:tab/>
        <w:t>A/HRC/41/41.</w:t>
      </w:r>
    </w:p>
  </w:footnote>
  <w:footnote w:id="16">
    <w:p w14:paraId="2AC356AC" w14:textId="4D70C8A8" w:rsidR="00335622" w:rsidRPr="007C6EEF" w:rsidRDefault="00335622" w:rsidP="00406BAF">
      <w:pPr>
        <w:pStyle w:val="DipnotMetni"/>
        <w:ind w:right="1082"/>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AGİT &amp; Venedik Komisyonu, </w:t>
      </w:r>
      <w:r w:rsidRPr="007C6EEF">
        <w:rPr>
          <w:i/>
          <w:iCs/>
          <w:lang w:val="tr-TR"/>
        </w:rPr>
        <w:t xml:space="preserve">Barışçıl </w:t>
      </w:r>
      <w:r w:rsidR="00140CAC">
        <w:rPr>
          <w:i/>
          <w:iCs/>
          <w:lang w:val="tr-TR"/>
        </w:rPr>
        <w:t>Toplanma</w:t>
      </w:r>
      <w:r w:rsidRPr="007C6EEF">
        <w:rPr>
          <w:i/>
          <w:iCs/>
          <w:lang w:val="tr-TR"/>
        </w:rPr>
        <w:t xml:space="preserve"> Özgürlüğü ile ilgili Rehber İlkeler</w:t>
      </w:r>
      <w:r w:rsidRPr="007C6EEF">
        <w:rPr>
          <w:szCs w:val="18"/>
          <w:lang w:val="tr-TR"/>
        </w:rPr>
        <w:t>, parag. 51.</w:t>
      </w:r>
    </w:p>
  </w:footnote>
  <w:footnote w:id="17">
    <w:p w14:paraId="5DD12CFB" w14:textId="0A33DD62" w:rsidR="00335622" w:rsidRPr="007C6EEF" w:rsidRDefault="00335622" w:rsidP="0011651B">
      <w:pPr>
        <w:pStyle w:val="DipnotMetni"/>
        <w:rPr>
          <w:lang w:val="tr-TR"/>
        </w:rPr>
      </w:pPr>
      <w:r w:rsidRPr="007C6EEF">
        <w:rPr>
          <w:lang w:val="tr-TR"/>
        </w:rPr>
        <w:tab/>
      </w:r>
      <w:r w:rsidRPr="007C6EEF">
        <w:rPr>
          <w:rStyle w:val="DipnotBavurusu"/>
          <w:lang w:val="tr-TR"/>
        </w:rPr>
        <w:footnoteRef/>
      </w:r>
      <w:r w:rsidRPr="007C6EEF">
        <w:rPr>
          <w:lang w:val="tr-TR"/>
        </w:rPr>
        <w:tab/>
        <w:t>C.f.</w:t>
      </w:r>
      <w:r w:rsidRPr="007C6EEF">
        <w:rPr>
          <w:szCs w:val="18"/>
          <w:lang w:val="tr-TR"/>
        </w:rPr>
        <w:t xml:space="preserve"> Avrupa İnsan Hakları Mahkemesi, </w:t>
      </w:r>
      <w:r w:rsidRPr="007C6EEF">
        <w:rPr>
          <w:i/>
          <w:szCs w:val="18"/>
          <w:lang w:val="tr-TR"/>
        </w:rPr>
        <w:t xml:space="preserve">Frumkin </w:t>
      </w:r>
      <w:r>
        <w:rPr>
          <w:i/>
          <w:szCs w:val="18"/>
          <w:lang w:val="tr-TR"/>
        </w:rPr>
        <w:t xml:space="preserve">-Rusya </w:t>
      </w:r>
      <w:r w:rsidRPr="00103373">
        <w:rPr>
          <w:i/>
          <w:iCs/>
          <w:szCs w:val="18"/>
          <w:lang w:val="tr-TR"/>
        </w:rPr>
        <w:t>davası</w:t>
      </w:r>
      <w:r w:rsidRPr="007C6EEF">
        <w:rPr>
          <w:szCs w:val="18"/>
          <w:lang w:val="tr-TR"/>
        </w:rPr>
        <w:t xml:space="preserve"> (Başvuru No. 74568/12),  5 Ocak 2016 tarihli karar, parag. 97.</w:t>
      </w:r>
    </w:p>
  </w:footnote>
  <w:footnote w:id="18">
    <w:p w14:paraId="41EC4E03" w14:textId="77777777" w:rsidR="00335622" w:rsidRPr="007C6EEF" w:rsidRDefault="00335622" w:rsidP="0011651B">
      <w:pPr>
        <w:pStyle w:val="DipnotMetni"/>
        <w:ind w:right="1082"/>
        <w:rPr>
          <w:szCs w:val="18"/>
          <w:lang w:val="tr-TR"/>
        </w:rPr>
      </w:pPr>
      <w:r w:rsidRPr="007C6EEF">
        <w:rPr>
          <w:szCs w:val="18"/>
          <w:lang w:val="tr-TR"/>
        </w:rPr>
        <w:tab/>
      </w:r>
      <w:r w:rsidRPr="007C6EEF">
        <w:rPr>
          <w:rStyle w:val="DipnotBavurusu"/>
          <w:szCs w:val="18"/>
          <w:lang w:val="tr-TR"/>
        </w:rPr>
        <w:footnoteRef/>
      </w:r>
      <w:r w:rsidRPr="007C6EEF">
        <w:rPr>
          <w:szCs w:val="18"/>
          <w:lang w:val="tr-TR"/>
        </w:rPr>
        <w:tab/>
        <w:t>C.f. CCPR/C/CHN-MAC/CO/1, parag. 16.</w:t>
      </w:r>
    </w:p>
  </w:footnote>
  <w:footnote w:id="19">
    <w:p w14:paraId="62E31D4E" w14:textId="013DAD54" w:rsidR="00335622" w:rsidRPr="007C6EEF" w:rsidRDefault="00335622" w:rsidP="006C2586">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A/HRC/31/66, parag. 18.</w:t>
      </w:r>
    </w:p>
  </w:footnote>
  <w:footnote w:id="20">
    <w:p w14:paraId="590DD6BB" w14:textId="19254905" w:rsidR="00335622" w:rsidRPr="007C6EEF" w:rsidRDefault="00335622" w:rsidP="006C2586">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w:t>
      </w:r>
      <w:r w:rsidRPr="007C6EEF">
        <w:rPr>
          <w:lang w:val="tr-TR"/>
        </w:rPr>
        <w:t>Amerikalılar Arası İnsan Hakları Mahkemesi</w:t>
      </w:r>
      <w:r w:rsidRPr="007C6EEF">
        <w:rPr>
          <w:szCs w:val="18"/>
          <w:lang w:val="tr-TR"/>
        </w:rPr>
        <w:t xml:space="preserve">, </w:t>
      </w:r>
      <w:r w:rsidRPr="007C6EEF">
        <w:rPr>
          <w:i/>
          <w:szCs w:val="18"/>
          <w:lang w:val="tr-TR"/>
        </w:rPr>
        <w:t>Atenco – Meksika, Cinsel İşkence Mağduru Kadınlar Davası</w:t>
      </w:r>
      <w:r w:rsidRPr="007C6EEF">
        <w:rPr>
          <w:szCs w:val="18"/>
          <w:lang w:val="tr-TR"/>
        </w:rPr>
        <w:t xml:space="preserve">, 28 Kasım 2018 tarihli Mahkeme Kararı, Seri C No. 371, parag. 175; Avrupa İnsan Hakları Mahkemesi, </w:t>
      </w:r>
      <w:r w:rsidRPr="007C6EEF">
        <w:rPr>
          <w:i/>
          <w:szCs w:val="18"/>
          <w:lang w:val="tr-TR"/>
        </w:rPr>
        <w:t xml:space="preserve">Frumkin </w:t>
      </w:r>
      <w:r>
        <w:rPr>
          <w:i/>
          <w:szCs w:val="18"/>
          <w:lang w:val="tr-TR"/>
        </w:rPr>
        <w:t xml:space="preserve">-Rusya </w:t>
      </w:r>
      <w:r w:rsidRPr="00103373">
        <w:rPr>
          <w:i/>
          <w:iCs/>
          <w:szCs w:val="18"/>
          <w:lang w:val="tr-TR"/>
        </w:rPr>
        <w:t>davası</w:t>
      </w:r>
      <w:r w:rsidRPr="007C6EEF">
        <w:rPr>
          <w:szCs w:val="18"/>
          <w:lang w:val="tr-TR"/>
        </w:rPr>
        <w:t>, parag. 99.</w:t>
      </w:r>
    </w:p>
  </w:footnote>
  <w:footnote w:id="21">
    <w:p w14:paraId="2F9C2709" w14:textId="77777777" w:rsidR="00335622" w:rsidRPr="007C6EEF" w:rsidRDefault="00335622" w:rsidP="0046040F">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C.f. Rabat Eylem Planı (2012), A/HRC/22/17/Add.4, ek, parag. 29(f).</w:t>
      </w:r>
    </w:p>
  </w:footnote>
  <w:footnote w:id="22">
    <w:p w14:paraId="18EF9E74" w14:textId="77777777" w:rsidR="00335622" w:rsidRPr="007C6EEF" w:rsidRDefault="00335622" w:rsidP="004E5F76">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Genel yorum No. 31.</w:t>
      </w:r>
    </w:p>
  </w:footnote>
  <w:footnote w:id="23">
    <w:p w14:paraId="5CA376FD" w14:textId="7F917C84" w:rsidR="00335622" w:rsidRPr="007C6EEF" w:rsidRDefault="00335622" w:rsidP="000405A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Bakınız </w:t>
      </w:r>
      <w:r w:rsidRPr="007C6EEF">
        <w:rPr>
          <w:i/>
          <w:iCs/>
          <w:szCs w:val="18"/>
          <w:lang w:val="tr-TR"/>
        </w:rPr>
        <w:t xml:space="preserve">Alekseev </w:t>
      </w:r>
      <w:r>
        <w:rPr>
          <w:i/>
          <w:iCs/>
          <w:szCs w:val="18"/>
          <w:lang w:val="tr-TR"/>
        </w:rPr>
        <w:t xml:space="preserve">-Rusya Federasyonu </w:t>
      </w:r>
      <w:r w:rsidRPr="00103373">
        <w:rPr>
          <w:i/>
          <w:iCs/>
          <w:szCs w:val="18"/>
          <w:lang w:val="tr-TR"/>
        </w:rPr>
        <w:t>davası</w:t>
      </w:r>
      <w:r w:rsidRPr="007C6EEF">
        <w:rPr>
          <w:szCs w:val="18"/>
          <w:lang w:val="tr-TR"/>
        </w:rPr>
        <w:t>, (CCPR/C/109/D/1873/2009), parag. 9.6.</w:t>
      </w:r>
      <w:r w:rsidRPr="007C6EEF" w:rsidDel="00D01E86">
        <w:rPr>
          <w:szCs w:val="18"/>
          <w:lang w:val="tr-TR"/>
        </w:rPr>
        <w:t xml:space="preserve"> </w:t>
      </w:r>
      <w:r w:rsidRPr="007C6EEF">
        <w:rPr>
          <w:szCs w:val="18"/>
          <w:lang w:val="tr-TR"/>
        </w:rPr>
        <w:t xml:space="preserve">Bakınız ayrıca </w:t>
      </w:r>
      <w:r w:rsidRPr="007C6EEF">
        <w:rPr>
          <w:i/>
          <w:szCs w:val="18"/>
          <w:lang w:val="tr-TR"/>
        </w:rPr>
        <w:t xml:space="preserve">Amelkovich </w:t>
      </w:r>
      <w:r>
        <w:rPr>
          <w:i/>
          <w:szCs w:val="18"/>
          <w:lang w:val="tr-TR"/>
        </w:rPr>
        <w:t>-</w:t>
      </w:r>
      <w:r w:rsidRPr="007C6EEF">
        <w:rPr>
          <w:i/>
          <w:szCs w:val="18"/>
          <w:lang w:val="tr-TR"/>
        </w:rPr>
        <w:t>Belarus</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(CCPR/C/125/D/2720/2016), parag. 6.6; CCPR/C/GNQ/CO/1, parag. 54.</w:t>
      </w:r>
    </w:p>
  </w:footnote>
  <w:footnote w:id="24">
    <w:p w14:paraId="0DB324BE" w14:textId="0EEACCDD" w:rsidR="00335622" w:rsidRPr="007C6EEF" w:rsidRDefault="00335622" w:rsidP="00372F38">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iCs/>
          <w:szCs w:val="18"/>
          <w:lang w:val="tr-TR"/>
        </w:rPr>
        <w:t xml:space="preserve">Strizhak </w:t>
      </w:r>
      <w:r>
        <w:rPr>
          <w:i/>
          <w:iCs/>
          <w:szCs w:val="18"/>
          <w:lang w:val="tr-TR"/>
        </w:rPr>
        <w:t>-</w:t>
      </w:r>
      <w:r w:rsidRPr="007C6EEF">
        <w:rPr>
          <w:i/>
          <w:iCs/>
          <w:szCs w:val="18"/>
          <w:lang w:val="tr-TR"/>
        </w:rPr>
        <w:t>Belarus</w:t>
      </w:r>
      <w:r>
        <w:rPr>
          <w:i/>
          <w:iCs/>
          <w:szCs w:val="18"/>
          <w:lang w:val="tr-TR"/>
        </w:rPr>
        <w:t xml:space="preserve"> </w:t>
      </w:r>
      <w:r w:rsidRPr="00103373">
        <w:rPr>
          <w:i/>
          <w:iCs/>
          <w:szCs w:val="18"/>
          <w:lang w:val="tr-TR"/>
        </w:rPr>
        <w:t>davası</w:t>
      </w:r>
      <w:r w:rsidRPr="007C6EEF">
        <w:rPr>
          <w:iCs/>
          <w:szCs w:val="18"/>
          <w:lang w:val="tr-TR"/>
        </w:rPr>
        <w:t>, (CCPR/C/124/D/2260/2013), para. 6.5</w:t>
      </w:r>
      <w:r w:rsidRPr="007C6EEF">
        <w:rPr>
          <w:szCs w:val="18"/>
          <w:lang w:val="tr-TR"/>
        </w:rPr>
        <w:t>.</w:t>
      </w:r>
      <w:r w:rsidRPr="007C6EEF" w:rsidDel="00D01E86">
        <w:rPr>
          <w:szCs w:val="18"/>
          <w:lang w:val="tr-TR"/>
        </w:rPr>
        <w:t xml:space="preserve"> </w:t>
      </w:r>
    </w:p>
  </w:footnote>
  <w:footnote w:id="25">
    <w:p w14:paraId="3E6D8BC2" w14:textId="03551ACC" w:rsidR="00335622" w:rsidRPr="007C6EEF" w:rsidRDefault="00335622" w:rsidP="00EA3C06">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r>
      <w:r w:rsidRPr="007C6EEF">
        <w:rPr>
          <w:i/>
          <w:lang w:val="tr-TR"/>
        </w:rPr>
        <w:t xml:space="preserve">Turchenyak </w:t>
      </w:r>
      <w:r>
        <w:rPr>
          <w:i/>
          <w:lang w:val="tr-TR"/>
        </w:rPr>
        <w:t>-</w:t>
      </w:r>
      <w:r w:rsidRPr="007C6EEF">
        <w:rPr>
          <w:i/>
          <w:lang w:val="tr-TR"/>
        </w:rPr>
        <w:t xml:space="preserve">Belarus </w:t>
      </w:r>
      <w:r w:rsidRPr="00103373">
        <w:rPr>
          <w:i/>
          <w:iCs/>
          <w:szCs w:val="18"/>
          <w:lang w:val="tr-TR"/>
        </w:rPr>
        <w:t>davası</w:t>
      </w:r>
      <w:r>
        <w:rPr>
          <w:szCs w:val="18"/>
          <w:lang w:val="tr-TR"/>
        </w:rPr>
        <w:t xml:space="preserve"> </w:t>
      </w:r>
      <w:r w:rsidRPr="007C6EEF">
        <w:rPr>
          <w:iCs/>
          <w:lang w:val="tr-TR"/>
        </w:rPr>
        <w:t xml:space="preserve">ile ilgili kararından </w:t>
      </w:r>
      <w:r w:rsidRPr="007C6EEF">
        <w:rPr>
          <w:lang w:val="tr-TR"/>
        </w:rPr>
        <w:t>(CCPR/C/108/D/1948/2010) itibaren Komite, Devletlerin toplantılarla ilgili olarak attıkları adımların “hakkın kullanımı kolaylaştırma amacı doğrultusunda olması gerektiğini” pek çok kez tekrarlamıştır (parag.7.4). Bakınız ayrıca CCPR/C/BEN/CO/2, parag. 33. C.f. A/HRC/20/27, parag. 33; İnsan Hakları Konseyi Kararı 38/11, OP 4.</w:t>
      </w:r>
    </w:p>
  </w:footnote>
  <w:footnote w:id="26">
    <w:p w14:paraId="4D44C294" w14:textId="473A55FC" w:rsidR="00335622" w:rsidRPr="007C6EEF" w:rsidRDefault="00335622" w:rsidP="00E478C6">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Alekseev </w:t>
      </w:r>
      <w:r>
        <w:rPr>
          <w:i/>
          <w:szCs w:val="18"/>
          <w:lang w:val="tr-TR"/>
        </w:rPr>
        <w:t>-</w:t>
      </w:r>
      <w:r w:rsidRPr="007C6EEF">
        <w:rPr>
          <w:i/>
          <w:szCs w:val="18"/>
          <w:lang w:val="tr-TR"/>
        </w:rPr>
        <w:t>Rusya Federasyonu</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 xml:space="preserve">(CCPR/C/109/D/1873/2009), parag. 9.6. </w:t>
      </w:r>
    </w:p>
  </w:footnote>
  <w:footnote w:id="27">
    <w:p w14:paraId="2AA8BBDE" w14:textId="5899BC0A" w:rsidR="00335622" w:rsidRPr="007C6EEF" w:rsidRDefault="00335622" w:rsidP="001019AF">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CCPR/C/GEO/CO/4, parag. 8; CCPR/C/MNG/CO/6, parag. 11;</w:t>
      </w:r>
      <w:r w:rsidRPr="007C6EEF">
        <w:rPr>
          <w:rFonts w:cstheme="minorHAnsi"/>
          <w:lang w:val="tr-TR"/>
        </w:rPr>
        <w:t xml:space="preserve"> CCPR/C/RUS/CO/7, parag. 10; CCPR/C/PRY/CO/3, parag. 9</w:t>
      </w:r>
      <w:r w:rsidRPr="007C6EEF">
        <w:rPr>
          <w:szCs w:val="18"/>
          <w:lang w:val="tr-TR"/>
        </w:rPr>
        <w:t xml:space="preserve">. C.f. </w:t>
      </w:r>
      <w:r w:rsidRPr="007C6EEF">
        <w:rPr>
          <w:rFonts w:eastAsiaTheme="minorHAnsi"/>
          <w:szCs w:val="18"/>
          <w:lang w:val="tr-TR"/>
        </w:rPr>
        <w:t>CRC/C/KEN/CO/3-5 parag. 27–28; Birleşmiş Milletler Yerli Halkların Hakları Bildirgesi" (A/RES/61/295), madde 2.</w:t>
      </w:r>
    </w:p>
  </w:footnote>
  <w:footnote w:id="28">
    <w:p w14:paraId="02A9CAE5" w14:textId="219E3403" w:rsidR="00335622" w:rsidRPr="007C6EEF" w:rsidRDefault="00335622" w:rsidP="00A650D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A/HRC/31/66, parag. 16.</w:t>
      </w:r>
    </w:p>
  </w:footnote>
  <w:footnote w:id="29">
    <w:p w14:paraId="17AE2984" w14:textId="707DC11D" w:rsidR="00335622" w:rsidRPr="007C6EEF" w:rsidRDefault="00335622" w:rsidP="00A650D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CCPR/C/CHL/CO/6, parag. 19. Bakınız ayrıca </w:t>
      </w:r>
      <w:r w:rsidRPr="007C6EEF">
        <w:rPr>
          <w:i/>
          <w:szCs w:val="18"/>
          <w:lang w:val="tr-TR"/>
        </w:rPr>
        <w:t xml:space="preserve">Fedotova </w:t>
      </w:r>
      <w:r>
        <w:rPr>
          <w:i/>
          <w:szCs w:val="18"/>
          <w:lang w:val="tr-TR"/>
        </w:rPr>
        <w:t>-</w:t>
      </w:r>
      <w:r w:rsidRPr="007C6EEF">
        <w:rPr>
          <w:i/>
          <w:szCs w:val="18"/>
          <w:lang w:val="tr-TR"/>
        </w:rPr>
        <w:t>Rusya Federasyonu</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 xml:space="preserve">(CCPR/C/106/D/1932/2010), para. 10.4. </w:t>
      </w:r>
    </w:p>
  </w:footnote>
  <w:footnote w:id="30">
    <w:p w14:paraId="27C0CC98" w14:textId="7CE9C318" w:rsidR="00335622" w:rsidRPr="007C6EEF" w:rsidRDefault="00335622" w:rsidP="00927374">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 xml:space="preserve">C.f. </w:t>
      </w:r>
      <w:r w:rsidRPr="007C6EEF">
        <w:rPr>
          <w:szCs w:val="18"/>
          <w:lang w:val="tr-TR"/>
        </w:rPr>
        <w:t xml:space="preserve">Avrupa İnsan Hakları Mahkemesi, </w:t>
      </w:r>
      <w:r w:rsidRPr="007C6EEF">
        <w:rPr>
          <w:i/>
          <w:szCs w:val="18"/>
          <w:lang w:val="tr-TR"/>
        </w:rPr>
        <w:t xml:space="preserve">Plattform “Ärzte für das Leben” </w:t>
      </w:r>
      <w:r w:rsidR="0034662F">
        <w:rPr>
          <w:i/>
          <w:szCs w:val="18"/>
          <w:lang w:val="tr-TR"/>
        </w:rPr>
        <w:t>/ A</w:t>
      </w:r>
      <w:r w:rsidRPr="007C6EEF">
        <w:rPr>
          <w:i/>
          <w:szCs w:val="18"/>
          <w:lang w:val="tr-TR"/>
        </w:rPr>
        <w:t>vusturya</w:t>
      </w:r>
      <w:r>
        <w:rPr>
          <w:i/>
          <w:szCs w:val="18"/>
          <w:lang w:val="tr-TR"/>
        </w:rPr>
        <w:t xml:space="preserve"> </w:t>
      </w:r>
      <w:r w:rsidRPr="00103373">
        <w:rPr>
          <w:i/>
          <w:iCs/>
          <w:szCs w:val="18"/>
          <w:lang w:val="tr-TR"/>
        </w:rPr>
        <w:t>davası</w:t>
      </w:r>
      <w:r w:rsidRPr="007C6EEF">
        <w:rPr>
          <w:szCs w:val="18"/>
          <w:lang w:val="tr-TR"/>
        </w:rPr>
        <w:t xml:space="preserve"> (</w:t>
      </w:r>
      <w:r w:rsidR="00DB6164">
        <w:rPr>
          <w:szCs w:val="18"/>
          <w:lang w:val="tr-TR"/>
        </w:rPr>
        <w:t>n</w:t>
      </w:r>
      <w:r w:rsidRPr="007C6EEF">
        <w:rPr>
          <w:szCs w:val="18"/>
          <w:lang w:val="tr-TR"/>
        </w:rPr>
        <w:t>o. 10126/82), 21 Haziran 1988 tarihli Mahkeme Kararı, parag. 32.</w:t>
      </w:r>
    </w:p>
  </w:footnote>
  <w:footnote w:id="31">
    <w:p w14:paraId="0F447C56" w14:textId="3F339C23" w:rsidR="00335622" w:rsidRPr="007C6EEF" w:rsidRDefault="00335622" w:rsidP="000937D3">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 xml:space="preserve">C.f. ACHPR, </w:t>
      </w:r>
      <w:r w:rsidRPr="007C6EEF">
        <w:rPr>
          <w:i/>
          <w:iCs/>
          <w:lang w:val="tr-TR"/>
        </w:rPr>
        <w:t xml:space="preserve">Afrika’da Örgütlenme ve </w:t>
      </w:r>
      <w:r w:rsidR="00140CAC">
        <w:rPr>
          <w:i/>
          <w:iCs/>
          <w:lang w:val="tr-TR"/>
        </w:rPr>
        <w:t>Toplanma</w:t>
      </w:r>
      <w:r w:rsidRPr="007C6EEF">
        <w:rPr>
          <w:i/>
          <w:iCs/>
          <w:lang w:val="tr-TR"/>
        </w:rPr>
        <w:t xml:space="preserve"> Özgürlüğü ile ilgili Rehber İlkeler</w:t>
      </w:r>
      <w:r w:rsidRPr="007C6EEF">
        <w:rPr>
          <w:lang w:val="tr-TR"/>
        </w:rPr>
        <w:t>, parag. 70 (a).</w:t>
      </w:r>
    </w:p>
  </w:footnote>
  <w:footnote w:id="32">
    <w:p w14:paraId="7FBEF34C" w14:textId="77777777" w:rsidR="00335622" w:rsidRPr="007C6EEF" w:rsidRDefault="00335622" w:rsidP="00080A7F">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Bakınız ayrıca aşağıda parag. 52.</w:t>
      </w:r>
    </w:p>
  </w:footnote>
  <w:footnote w:id="33">
    <w:p w14:paraId="68723991" w14:textId="6BCED259" w:rsidR="00335622" w:rsidRPr="007C6EEF" w:rsidRDefault="00335622" w:rsidP="008A2718">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Zhagiparov </w:t>
      </w:r>
      <w:r>
        <w:rPr>
          <w:i/>
          <w:szCs w:val="18"/>
          <w:lang w:val="tr-TR"/>
        </w:rPr>
        <w:t>-</w:t>
      </w:r>
      <w:r w:rsidRPr="007C6EEF">
        <w:rPr>
          <w:i/>
          <w:szCs w:val="18"/>
          <w:lang w:val="tr-TR"/>
        </w:rPr>
        <w:t>Kazak</w:t>
      </w:r>
      <w:r>
        <w:rPr>
          <w:i/>
          <w:szCs w:val="18"/>
          <w:lang w:val="tr-TR"/>
        </w:rPr>
        <w:t xml:space="preserve">istan </w:t>
      </w:r>
      <w:r w:rsidRPr="00103373">
        <w:rPr>
          <w:i/>
          <w:iCs/>
          <w:szCs w:val="18"/>
          <w:lang w:val="tr-TR"/>
        </w:rPr>
        <w:t>davası</w:t>
      </w:r>
      <w:r>
        <w:rPr>
          <w:szCs w:val="18"/>
          <w:lang w:val="tr-TR"/>
        </w:rPr>
        <w:t xml:space="preserve"> </w:t>
      </w:r>
      <w:r w:rsidRPr="007C6EEF">
        <w:rPr>
          <w:szCs w:val="18"/>
          <w:lang w:val="tr-TR"/>
        </w:rPr>
        <w:t>(CCPR/C/124/D/2441/2014), parag. 13.2–13.5. C.f. Genel Kurul kararı 53/1, ek.</w:t>
      </w:r>
    </w:p>
  </w:footnote>
  <w:footnote w:id="34">
    <w:p w14:paraId="348D6170" w14:textId="11E67386" w:rsidR="00335622" w:rsidRPr="007C6EEF" w:rsidRDefault="00335622" w:rsidP="007D7B1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CCPR/C/MRT/CO/1, parag. 22. Bakınız ayrıca Genel Kurul kararı 66/164, OP 6.</w:t>
      </w:r>
    </w:p>
  </w:footnote>
  <w:footnote w:id="35">
    <w:p w14:paraId="6A996815" w14:textId="2EA289F1" w:rsidR="00335622" w:rsidRPr="007C6EEF" w:rsidRDefault="00335622" w:rsidP="00B334B8">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İşletmeler ve İnsan Haklarına ilişkin Rehber İlkeler, A/HRC/17/31, ek.</w:t>
      </w:r>
    </w:p>
  </w:footnote>
  <w:footnote w:id="36">
    <w:p w14:paraId="6B5FE648" w14:textId="459A0437" w:rsidR="00335622" w:rsidRPr="007C6EEF" w:rsidRDefault="00335622" w:rsidP="002C6E4F">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Genel yorum No. 34, parag. 34, 37–38 ve 42–43. Bakınız ayrıca CCPR/C/LAO/CO/1, parag. 33.</w:t>
      </w:r>
    </w:p>
  </w:footnote>
  <w:footnote w:id="37">
    <w:p w14:paraId="7423C3C0" w14:textId="02602601" w:rsidR="00335622" w:rsidRPr="007C6EEF" w:rsidRDefault="00335622" w:rsidP="00352ED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Tulzhenkova </w:t>
      </w:r>
      <w:r>
        <w:rPr>
          <w:i/>
          <w:szCs w:val="18"/>
          <w:lang w:val="tr-TR"/>
        </w:rPr>
        <w:t>-</w:t>
      </w:r>
      <w:r w:rsidRPr="007C6EEF">
        <w:rPr>
          <w:i/>
          <w:szCs w:val="18"/>
          <w:lang w:val="tr-TR"/>
        </w:rPr>
        <w:t>Belarus</w:t>
      </w:r>
      <w:r>
        <w:rPr>
          <w:i/>
          <w:szCs w:val="18"/>
          <w:lang w:val="tr-TR"/>
        </w:rPr>
        <w:t xml:space="preserve"> </w:t>
      </w:r>
      <w:r w:rsidRPr="00103373">
        <w:rPr>
          <w:i/>
          <w:iCs/>
          <w:szCs w:val="18"/>
          <w:lang w:val="tr-TR"/>
        </w:rPr>
        <w:t>davası</w:t>
      </w:r>
      <w:r w:rsidRPr="007C6EEF">
        <w:rPr>
          <w:szCs w:val="18"/>
          <w:lang w:val="tr-TR"/>
        </w:rPr>
        <w:t xml:space="preserve"> (CCPR/C/103/D/1838/2008), parag. 9.3.</w:t>
      </w:r>
    </w:p>
  </w:footnote>
  <w:footnote w:id="38">
    <w:p w14:paraId="5C4A07C0" w14:textId="1D5E361A" w:rsidR="00335622" w:rsidRPr="007C6EEF" w:rsidRDefault="00335622" w:rsidP="00352ED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Evrezov </w:t>
      </w:r>
      <w:r>
        <w:rPr>
          <w:i/>
          <w:szCs w:val="18"/>
          <w:lang w:val="tr-TR"/>
        </w:rPr>
        <w:t>ve diğerleri -</w:t>
      </w:r>
      <w:r w:rsidRPr="007C6EEF">
        <w:rPr>
          <w:i/>
          <w:szCs w:val="18"/>
          <w:lang w:val="tr-TR"/>
        </w:rPr>
        <w:t>Belarus</w:t>
      </w:r>
      <w:r>
        <w:rPr>
          <w:i/>
          <w:szCs w:val="18"/>
          <w:lang w:val="tr-TR"/>
        </w:rPr>
        <w:t xml:space="preserve"> </w:t>
      </w:r>
      <w:r w:rsidRPr="00103373">
        <w:rPr>
          <w:i/>
          <w:iCs/>
          <w:szCs w:val="18"/>
          <w:lang w:val="tr-TR"/>
        </w:rPr>
        <w:t>davası</w:t>
      </w:r>
      <w:r w:rsidRPr="007C6EEF">
        <w:rPr>
          <w:szCs w:val="18"/>
          <w:lang w:val="tr-TR"/>
        </w:rPr>
        <w:t xml:space="preserve"> (CCPR/C/112/D/1999/2010 ve Corr.1), parag. 8.5.</w:t>
      </w:r>
    </w:p>
  </w:footnote>
  <w:footnote w:id="39">
    <w:p w14:paraId="7159CE74" w14:textId="77777777" w:rsidR="00335622" w:rsidRPr="007C6EEF" w:rsidRDefault="00335622" w:rsidP="00A0174A">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CCPR/C/CMR/CO/5, parag. 41.</w:t>
      </w:r>
    </w:p>
  </w:footnote>
  <w:footnote w:id="40">
    <w:p w14:paraId="7EB01339" w14:textId="77777777" w:rsidR="00335622" w:rsidRPr="007C6EEF" w:rsidRDefault="00335622" w:rsidP="00C5066F">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Genel yorum No. 34, parag. 34.</w:t>
      </w:r>
    </w:p>
  </w:footnote>
  <w:footnote w:id="41">
    <w:p w14:paraId="25225E65" w14:textId="7628B76E" w:rsidR="00335622" w:rsidRPr="007C6EEF" w:rsidRDefault="00335622" w:rsidP="00151BFC">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Gryb </w:t>
      </w:r>
      <w:r>
        <w:rPr>
          <w:i/>
          <w:szCs w:val="18"/>
          <w:lang w:val="tr-TR"/>
        </w:rPr>
        <w:t>-</w:t>
      </w:r>
      <w:r w:rsidRPr="007C6EEF">
        <w:rPr>
          <w:i/>
          <w:szCs w:val="18"/>
          <w:lang w:val="tr-TR"/>
        </w:rPr>
        <w:t>Belarus</w:t>
      </w:r>
      <w:r>
        <w:rPr>
          <w:i/>
          <w:szCs w:val="18"/>
          <w:lang w:val="tr-TR"/>
        </w:rPr>
        <w:t xml:space="preserve"> </w:t>
      </w:r>
      <w:r w:rsidRPr="00103373">
        <w:rPr>
          <w:i/>
          <w:iCs/>
          <w:szCs w:val="18"/>
          <w:lang w:val="tr-TR"/>
        </w:rPr>
        <w:t>davası</w:t>
      </w:r>
      <w:r w:rsidRPr="007C6EEF">
        <w:rPr>
          <w:i/>
          <w:szCs w:val="18"/>
          <w:lang w:val="tr-TR"/>
        </w:rPr>
        <w:t xml:space="preserve"> </w:t>
      </w:r>
      <w:r w:rsidRPr="007C6EEF">
        <w:rPr>
          <w:iCs/>
          <w:szCs w:val="18"/>
          <w:lang w:val="tr-TR"/>
        </w:rPr>
        <w:t>(</w:t>
      </w:r>
      <w:r w:rsidRPr="007C6EEF">
        <w:rPr>
          <w:szCs w:val="18"/>
          <w:lang w:val="tr-TR"/>
        </w:rPr>
        <w:t xml:space="preserve">CCPR/C/108/D/1316/2004), parag. 13.4. </w:t>
      </w:r>
    </w:p>
  </w:footnote>
  <w:footnote w:id="42">
    <w:p w14:paraId="7409F07A" w14:textId="0B7708A2" w:rsidR="00335622" w:rsidRPr="007C6EEF" w:rsidRDefault="00335622" w:rsidP="004A7F1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Chebotareva </w:t>
      </w:r>
      <w:r>
        <w:rPr>
          <w:i/>
          <w:szCs w:val="18"/>
          <w:lang w:val="tr-TR"/>
        </w:rPr>
        <w:t>-</w:t>
      </w:r>
      <w:r w:rsidRPr="007C6EEF">
        <w:rPr>
          <w:i/>
          <w:szCs w:val="18"/>
          <w:lang w:val="tr-TR"/>
        </w:rPr>
        <w:t>Rusya Federasyonu</w:t>
      </w:r>
      <w:r>
        <w:rPr>
          <w:i/>
          <w:szCs w:val="18"/>
          <w:lang w:val="tr-TR"/>
        </w:rPr>
        <w:t xml:space="preserve"> </w:t>
      </w:r>
      <w:r w:rsidRPr="00103373">
        <w:rPr>
          <w:i/>
          <w:iCs/>
          <w:szCs w:val="18"/>
          <w:lang w:val="tr-TR"/>
        </w:rPr>
        <w:t>davası</w:t>
      </w:r>
      <w:r w:rsidRPr="007C6EEF">
        <w:rPr>
          <w:szCs w:val="18"/>
          <w:lang w:val="tr-TR"/>
        </w:rPr>
        <w:t xml:space="preserve"> (CCPR/C/104/D/1866/2009), parag. 9.3.</w:t>
      </w:r>
    </w:p>
  </w:footnote>
  <w:footnote w:id="43">
    <w:p w14:paraId="6DA4EBAA" w14:textId="1A4A7375" w:rsidR="00335622" w:rsidRPr="007C6EEF" w:rsidRDefault="00335622" w:rsidP="004A7F1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Turchenyak ve diğerleri </w:t>
      </w:r>
      <w:r>
        <w:rPr>
          <w:i/>
          <w:szCs w:val="18"/>
          <w:lang w:val="tr-TR"/>
        </w:rPr>
        <w:t>-</w:t>
      </w:r>
      <w:r w:rsidRPr="007C6EEF">
        <w:rPr>
          <w:i/>
          <w:szCs w:val="18"/>
          <w:lang w:val="tr-TR"/>
        </w:rPr>
        <w:t>Belarus</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(CCPR/C/108/D/1948/2010 ve Corr.1), parag. 7.4.</w:t>
      </w:r>
    </w:p>
  </w:footnote>
  <w:footnote w:id="44">
    <w:p w14:paraId="609CD8CD" w14:textId="3E37C8C4" w:rsidR="00335622" w:rsidRPr="007C6EEF" w:rsidRDefault="00335622" w:rsidP="00662AD1">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AGİT &amp; Venedik Komisyonu, </w:t>
      </w:r>
      <w:r w:rsidRPr="007C6EEF">
        <w:rPr>
          <w:i/>
          <w:iCs/>
          <w:lang w:val="tr-TR"/>
        </w:rPr>
        <w:t xml:space="preserve">Barışçıl </w:t>
      </w:r>
      <w:r w:rsidR="00F65DB8">
        <w:rPr>
          <w:i/>
          <w:iCs/>
          <w:lang w:val="tr-TR"/>
        </w:rPr>
        <w:t>Toplanma</w:t>
      </w:r>
      <w:r w:rsidRPr="007C6EEF">
        <w:rPr>
          <w:i/>
          <w:iCs/>
          <w:lang w:val="tr-TR"/>
        </w:rPr>
        <w:t xml:space="preserve"> Özgürlüğü ile ilgili Rehber İlkeler</w:t>
      </w:r>
      <w:r w:rsidRPr="007C6EEF">
        <w:rPr>
          <w:szCs w:val="18"/>
          <w:lang w:val="tr-TR"/>
        </w:rPr>
        <w:t>, parag. 132, 220–22.</w:t>
      </w:r>
    </w:p>
  </w:footnote>
  <w:footnote w:id="45">
    <w:p w14:paraId="7D9C1041" w14:textId="5BE0231A" w:rsidR="00335622" w:rsidRPr="007C6EEF" w:rsidRDefault="00335622" w:rsidP="00C27991">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Nepomnyashchiy </w:t>
      </w:r>
      <w:r>
        <w:rPr>
          <w:i/>
          <w:szCs w:val="18"/>
          <w:lang w:val="tr-TR"/>
        </w:rPr>
        <w:t>-</w:t>
      </w:r>
      <w:r w:rsidRPr="007C6EEF">
        <w:rPr>
          <w:i/>
          <w:szCs w:val="18"/>
          <w:lang w:val="tr-TR"/>
        </w:rPr>
        <w:t>Rusya Federasyonu</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(CCPR/C/123/D/2318/2013), parag. 7.7; ve Genel yorum No. 34, parag. 25.</w:t>
      </w:r>
    </w:p>
  </w:footnote>
  <w:footnote w:id="46">
    <w:p w14:paraId="30CF49AC" w14:textId="77777777" w:rsidR="00335622" w:rsidRPr="007C6EEF" w:rsidRDefault="00335622" w:rsidP="00A40CF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Genel yorum No. 34, parag. 34.</w:t>
      </w:r>
    </w:p>
  </w:footnote>
  <w:footnote w:id="47">
    <w:p w14:paraId="5EC45EE4" w14:textId="00E5EB48" w:rsidR="00335622" w:rsidRPr="007C6EEF" w:rsidRDefault="00335622" w:rsidP="00A40CF0">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r>
      <w:r w:rsidRPr="007C6EEF">
        <w:rPr>
          <w:i/>
          <w:szCs w:val="18"/>
          <w:lang w:val="tr-TR"/>
        </w:rPr>
        <w:t xml:space="preserve">Toregozhina </w:t>
      </w:r>
      <w:r>
        <w:rPr>
          <w:i/>
          <w:szCs w:val="18"/>
          <w:lang w:val="tr-TR"/>
        </w:rPr>
        <w:t>-</w:t>
      </w:r>
      <w:r w:rsidRPr="007C6EEF">
        <w:rPr>
          <w:i/>
          <w:szCs w:val="18"/>
          <w:lang w:val="tr-TR"/>
        </w:rPr>
        <w:t>Kazakistan</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(CCPR/C/112/D/2137/2012), parag. 7.4.</w:t>
      </w:r>
    </w:p>
  </w:footnote>
  <w:footnote w:id="48">
    <w:p w14:paraId="47ACF4F9" w14:textId="53B8A7B1" w:rsidR="00335622" w:rsidRPr="007C6EEF" w:rsidRDefault="00335622" w:rsidP="00805ED2">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Ibid., parag. 7.4, 7.6. C.f. AGİT &amp; Venedik Komisyonu, </w:t>
      </w:r>
      <w:r w:rsidRPr="007C6EEF">
        <w:rPr>
          <w:i/>
          <w:iCs/>
          <w:lang w:val="tr-TR"/>
        </w:rPr>
        <w:t xml:space="preserve">Barışçıl </w:t>
      </w:r>
      <w:r w:rsidR="004A2A67">
        <w:rPr>
          <w:i/>
          <w:iCs/>
          <w:lang w:val="tr-TR"/>
        </w:rPr>
        <w:t>Toplanma</w:t>
      </w:r>
      <w:r w:rsidRPr="007C6EEF">
        <w:rPr>
          <w:i/>
          <w:iCs/>
          <w:lang w:val="tr-TR"/>
        </w:rPr>
        <w:t xml:space="preserve"> Özgürlüğü ile ilgili Rehber İlkeler</w:t>
      </w:r>
      <w:r w:rsidRPr="007C6EEF">
        <w:rPr>
          <w:szCs w:val="18"/>
          <w:lang w:val="tr-TR"/>
        </w:rPr>
        <w:t>, parag. 131.</w:t>
      </w:r>
    </w:p>
  </w:footnote>
  <w:footnote w:id="49">
    <w:p w14:paraId="3BD5E7FB" w14:textId="063F06B2" w:rsidR="00335622" w:rsidRPr="007C6EEF" w:rsidRDefault="00335622" w:rsidP="007D1B11">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Medeni ve Siyasal Haklara ilişkin Uluslararası Sözleşme Hükümlerinin Kısıtlanması ve Askıya Alınmasına İlişkin Siracusa İlkeleri (E/CN.4/1985/4, ek), parag. 29.</w:t>
      </w:r>
    </w:p>
  </w:footnote>
  <w:footnote w:id="50">
    <w:p w14:paraId="01ECBBA4" w14:textId="3AF0806E" w:rsidR="00335622" w:rsidRPr="007C6EEF" w:rsidRDefault="00335622" w:rsidP="00642709">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Ibid., parag. 32.</w:t>
      </w:r>
    </w:p>
  </w:footnote>
  <w:footnote w:id="51">
    <w:p w14:paraId="634690DF" w14:textId="096A7AD2" w:rsidR="00335622" w:rsidRPr="007C6EEF" w:rsidRDefault="00335622" w:rsidP="00C8798F">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Bakınız CCPR/C/MKD/CO/3, para. 19; </w:t>
      </w:r>
      <w:r w:rsidRPr="007C6EEF">
        <w:rPr>
          <w:i/>
          <w:szCs w:val="18"/>
          <w:lang w:val="tr-TR"/>
        </w:rPr>
        <w:t xml:space="preserve">Alekseev </w:t>
      </w:r>
      <w:r>
        <w:rPr>
          <w:i/>
          <w:szCs w:val="18"/>
          <w:lang w:val="tr-TR"/>
        </w:rPr>
        <w:t>-</w:t>
      </w:r>
      <w:r w:rsidRPr="007C6EEF">
        <w:rPr>
          <w:i/>
          <w:szCs w:val="18"/>
          <w:lang w:val="tr-TR"/>
        </w:rPr>
        <w:t>Rusya Federasyonu</w:t>
      </w:r>
      <w:r>
        <w:rPr>
          <w:i/>
          <w:szCs w:val="18"/>
          <w:lang w:val="tr-TR"/>
        </w:rPr>
        <w:t xml:space="preserve"> </w:t>
      </w:r>
      <w:r w:rsidRPr="00103373">
        <w:rPr>
          <w:i/>
          <w:iCs/>
          <w:szCs w:val="18"/>
          <w:lang w:val="tr-TR"/>
        </w:rPr>
        <w:t>davası</w:t>
      </w:r>
      <w:r w:rsidRPr="007C6EEF">
        <w:rPr>
          <w:szCs w:val="18"/>
          <w:lang w:val="tr-TR"/>
        </w:rPr>
        <w:t>, para. 9.5.</w:t>
      </w:r>
    </w:p>
  </w:footnote>
  <w:footnote w:id="52">
    <w:p w14:paraId="7653787A" w14:textId="6493656C" w:rsidR="00335622" w:rsidRPr="007C6EEF" w:rsidRDefault="00335622" w:rsidP="00BC2ABF">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Siracusa İlkeleri, parag. 33.</w:t>
      </w:r>
    </w:p>
  </w:footnote>
  <w:footnote w:id="53">
    <w:p w14:paraId="0B0DF49F" w14:textId="05A6BF52" w:rsidR="00335622" w:rsidRPr="007C6EEF" w:rsidRDefault="00335622" w:rsidP="0048264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Ibid., parag. 22.</w:t>
      </w:r>
    </w:p>
  </w:footnote>
  <w:footnote w:id="54">
    <w:p w14:paraId="68598688" w14:textId="69067385" w:rsidR="00335622" w:rsidRPr="007C6EEF" w:rsidRDefault="00335622" w:rsidP="0048264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CCPR/C/KAZ/CO/1, para. 26; CCPR/C/DZA/CO/4, parag. 45.</w:t>
      </w:r>
    </w:p>
  </w:footnote>
  <w:footnote w:id="55">
    <w:p w14:paraId="719335C2" w14:textId="2532499C" w:rsidR="00335622" w:rsidRPr="007C6EEF" w:rsidRDefault="00335622" w:rsidP="008C78C3">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Avrupa İnsan Hakları Mahkemesi, </w:t>
      </w:r>
      <w:r w:rsidRPr="007C6EEF">
        <w:rPr>
          <w:i/>
          <w:szCs w:val="18"/>
          <w:lang w:val="tr-TR"/>
        </w:rPr>
        <w:t xml:space="preserve">Cisse </w:t>
      </w:r>
      <w:r w:rsidR="00544635">
        <w:rPr>
          <w:i/>
          <w:szCs w:val="18"/>
          <w:lang w:val="tr-TR"/>
        </w:rPr>
        <w:t xml:space="preserve">/ </w:t>
      </w:r>
      <w:r w:rsidRPr="007C6EEF">
        <w:rPr>
          <w:i/>
          <w:szCs w:val="18"/>
          <w:lang w:val="tr-TR"/>
        </w:rPr>
        <w:t>Fransa</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w:t>
      </w:r>
      <w:r w:rsidR="006C75F9">
        <w:rPr>
          <w:szCs w:val="18"/>
          <w:lang w:val="tr-TR"/>
        </w:rPr>
        <w:t>n</w:t>
      </w:r>
      <w:r w:rsidRPr="007C6EEF">
        <w:rPr>
          <w:szCs w:val="18"/>
          <w:lang w:val="tr-TR"/>
        </w:rPr>
        <w:t>o. 51346/99), 9 Nisan 2002 tarihli Mahkeme Kararı.</w:t>
      </w:r>
    </w:p>
  </w:footnote>
  <w:footnote w:id="56">
    <w:p w14:paraId="4B4DB0DC" w14:textId="75472C9E" w:rsidR="00335622" w:rsidRPr="007C6EEF" w:rsidRDefault="00335622" w:rsidP="00BA507A">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Genel yorum No. 22, parag. 8.</w:t>
      </w:r>
    </w:p>
  </w:footnote>
  <w:footnote w:id="57">
    <w:p w14:paraId="1839201B" w14:textId="18D3799A" w:rsidR="00335622" w:rsidRPr="007C6EEF" w:rsidRDefault="00335622" w:rsidP="00BA507A">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Genel yorum No. 34, parag. 32.</w:t>
      </w:r>
    </w:p>
  </w:footnote>
  <w:footnote w:id="58">
    <w:p w14:paraId="026CF52E" w14:textId="179C359D" w:rsidR="00335622" w:rsidRPr="007C6EEF" w:rsidRDefault="00335622" w:rsidP="00BA507A">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Fedotova </w:t>
      </w:r>
      <w:r>
        <w:rPr>
          <w:i/>
          <w:szCs w:val="18"/>
          <w:lang w:val="tr-TR"/>
        </w:rPr>
        <w:t>-</w:t>
      </w:r>
      <w:r w:rsidRPr="007C6EEF">
        <w:rPr>
          <w:i/>
          <w:szCs w:val="18"/>
          <w:lang w:val="tr-TR"/>
        </w:rPr>
        <w:t>Rusya Federasyonu</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 xml:space="preserve">(CCPR/C/106/D/1932/2010), parag. 10.5–10.6; </w:t>
      </w:r>
      <w:r w:rsidRPr="007C6EEF">
        <w:rPr>
          <w:i/>
          <w:szCs w:val="18"/>
          <w:lang w:val="tr-TR"/>
        </w:rPr>
        <w:t xml:space="preserve">Alekseev </w:t>
      </w:r>
      <w:r>
        <w:rPr>
          <w:i/>
          <w:szCs w:val="18"/>
          <w:lang w:val="tr-TR"/>
        </w:rPr>
        <w:t>-</w:t>
      </w:r>
      <w:r w:rsidRPr="007C6EEF">
        <w:rPr>
          <w:i/>
          <w:szCs w:val="18"/>
          <w:lang w:val="tr-TR"/>
        </w:rPr>
        <w:t>Rusya Federasyonu</w:t>
      </w:r>
      <w:r>
        <w:rPr>
          <w:i/>
          <w:szCs w:val="18"/>
          <w:lang w:val="tr-TR"/>
        </w:rPr>
        <w:t xml:space="preserve"> </w:t>
      </w:r>
      <w:r w:rsidRPr="00103373">
        <w:rPr>
          <w:i/>
          <w:iCs/>
          <w:szCs w:val="18"/>
          <w:lang w:val="tr-TR"/>
        </w:rPr>
        <w:t>davası</w:t>
      </w:r>
      <w:r w:rsidRPr="007C6EEF">
        <w:rPr>
          <w:szCs w:val="18"/>
          <w:lang w:val="tr-TR"/>
        </w:rPr>
        <w:t>, parag. 9.6.</w:t>
      </w:r>
    </w:p>
  </w:footnote>
  <w:footnote w:id="59">
    <w:p w14:paraId="41F23D57" w14:textId="4258006D" w:rsidR="00335622" w:rsidRPr="007C6EEF" w:rsidRDefault="00335622" w:rsidP="00AE7A6E">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r>
      <w:r w:rsidRPr="007C6EEF">
        <w:rPr>
          <w:i/>
          <w:szCs w:val="18"/>
          <w:lang w:val="tr-TR"/>
        </w:rPr>
        <w:t xml:space="preserve">Stambrovsky </w:t>
      </w:r>
      <w:r>
        <w:rPr>
          <w:i/>
          <w:szCs w:val="18"/>
          <w:lang w:val="tr-TR"/>
        </w:rPr>
        <w:t>-</w:t>
      </w:r>
      <w:r w:rsidRPr="007C6EEF">
        <w:rPr>
          <w:i/>
          <w:szCs w:val="18"/>
          <w:lang w:val="tr-TR"/>
        </w:rPr>
        <w:t>Belarus</w:t>
      </w:r>
      <w:r>
        <w:rPr>
          <w:i/>
          <w:szCs w:val="18"/>
          <w:lang w:val="tr-TR"/>
        </w:rPr>
        <w:t xml:space="preserve"> </w:t>
      </w:r>
      <w:r w:rsidRPr="00103373">
        <w:rPr>
          <w:i/>
          <w:iCs/>
          <w:szCs w:val="18"/>
          <w:lang w:val="tr-TR"/>
        </w:rPr>
        <w:t>davası</w:t>
      </w:r>
      <w:r w:rsidRPr="007C6EEF">
        <w:rPr>
          <w:szCs w:val="18"/>
          <w:lang w:val="tr-TR"/>
        </w:rPr>
        <w:t xml:space="preserve"> (CCPR/C/112/D/1987/2010), parag. 7.6; </w:t>
      </w:r>
      <w:r w:rsidRPr="007C6EEF">
        <w:rPr>
          <w:i/>
          <w:szCs w:val="18"/>
          <w:lang w:val="tr-TR"/>
        </w:rPr>
        <w:t xml:space="preserve">Pugach </w:t>
      </w:r>
      <w:r>
        <w:rPr>
          <w:i/>
          <w:szCs w:val="18"/>
          <w:lang w:val="tr-TR"/>
        </w:rPr>
        <w:t>-</w:t>
      </w:r>
      <w:r w:rsidRPr="007C6EEF">
        <w:rPr>
          <w:i/>
          <w:szCs w:val="18"/>
          <w:lang w:val="tr-TR"/>
        </w:rPr>
        <w:t>Belarus</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 xml:space="preserve">(CCPR/C/114/D/1984/2010), parag. 7.8. </w:t>
      </w:r>
    </w:p>
  </w:footnote>
  <w:footnote w:id="60">
    <w:p w14:paraId="02D31A2C" w14:textId="4098CE8C" w:rsidR="00335622" w:rsidRPr="007C6EEF" w:rsidRDefault="00335622" w:rsidP="00206D21">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Alekseev </w:t>
      </w:r>
      <w:r>
        <w:rPr>
          <w:i/>
          <w:szCs w:val="18"/>
          <w:lang w:val="tr-TR"/>
        </w:rPr>
        <w:t>-</w:t>
      </w:r>
      <w:r w:rsidRPr="007C6EEF">
        <w:rPr>
          <w:i/>
          <w:szCs w:val="18"/>
          <w:lang w:val="tr-TR"/>
        </w:rPr>
        <w:t>Rusya Federasyonu</w:t>
      </w:r>
      <w:r>
        <w:rPr>
          <w:i/>
          <w:szCs w:val="18"/>
          <w:lang w:val="tr-TR"/>
        </w:rPr>
        <w:t xml:space="preserve"> </w:t>
      </w:r>
      <w:r w:rsidRPr="00103373">
        <w:rPr>
          <w:i/>
          <w:iCs/>
          <w:szCs w:val="18"/>
          <w:lang w:val="tr-TR"/>
        </w:rPr>
        <w:t>davası</w:t>
      </w:r>
      <w:r w:rsidRPr="007C6EEF">
        <w:rPr>
          <w:szCs w:val="18"/>
          <w:lang w:val="tr-TR"/>
        </w:rPr>
        <w:t>, parag. 9.6.</w:t>
      </w:r>
    </w:p>
  </w:footnote>
  <w:footnote w:id="61">
    <w:p w14:paraId="5BDB7B3B" w14:textId="0090417C" w:rsidR="00335622" w:rsidRPr="007C6EEF" w:rsidRDefault="00335622" w:rsidP="001F2113">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CCPR/C/MDG/CO/4, parag. 51.</w:t>
      </w:r>
    </w:p>
  </w:footnote>
  <w:footnote w:id="62">
    <w:p w14:paraId="66A7649A" w14:textId="5E348750" w:rsidR="00335622" w:rsidRPr="007C6EEF" w:rsidRDefault="00335622" w:rsidP="0080360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CCPR/C/79/Add. 86, parag. 18; Genel yorum No. 34, parag. 38.</w:t>
      </w:r>
    </w:p>
  </w:footnote>
  <w:footnote w:id="63">
    <w:p w14:paraId="024389F3" w14:textId="747982CE" w:rsidR="00335622" w:rsidRPr="007C6EEF" w:rsidRDefault="00335622" w:rsidP="007C6D4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Madde 20 (1) ve (2).</w:t>
      </w:r>
    </w:p>
  </w:footnote>
  <w:footnote w:id="64">
    <w:p w14:paraId="0CB9387D" w14:textId="69AFACA6" w:rsidR="00335622" w:rsidRPr="007C6EEF" w:rsidRDefault="00335622" w:rsidP="007C6D4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Bakınız Genel yorum No. 34, parag. 50–52; madde 4, Irk Ayrımcılığının Ortadan Kaldırılmasına İlişkin Sözleşme; ve Irk Ayrımcılığının Ortadan Kaldırılması Komitesi, Genel tavsiye No. 35. Bakınız ayrıca Rabat Eylem Planı (2012), A/HRC/22/17/Add.4, ek, parag. 29 ve Beyrut Bildirgesi ve “Haklara Yönelik İnanç” konulu 18 taahhü</w:t>
      </w:r>
      <w:r w:rsidR="008D0192">
        <w:rPr>
          <w:szCs w:val="18"/>
          <w:lang w:val="tr-TR"/>
        </w:rPr>
        <w:t>t</w:t>
      </w:r>
      <w:r w:rsidRPr="007C6EEF">
        <w:rPr>
          <w:szCs w:val="18"/>
          <w:lang w:val="tr-TR"/>
        </w:rPr>
        <w:t>” (A/HRC/40/58, ekler I ve II).</w:t>
      </w:r>
    </w:p>
  </w:footnote>
  <w:footnote w:id="65">
    <w:p w14:paraId="37864085" w14:textId="227C485E" w:rsidR="00335622" w:rsidRPr="007C6EEF" w:rsidRDefault="00335622" w:rsidP="00027BEC">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AGİT &amp; Venedik Komisyonu, </w:t>
      </w:r>
      <w:r w:rsidRPr="007C6EEF">
        <w:rPr>
          <w:i/>
          <w:iCs/>
          <w:lang w:val="tr-TR"/>
        </w:rPr>
        <w:t xml:space="preserve">Barışçıl </w:t>
      </w:r>
      <w:r w:rsidR="00140CAC">
        <w:rPr>
          <w:i/>
          <w:iCs/>
          <w:lang w:val="tr-TR"/>
        </w:rPr>
        <w:t>Toplanma</w:t>
      </w:r>
      <w:r w:rsidRPr="007C6EEF">
        <w:rPr>
          <w:i/>
          <w:iCs/>
          <w:lang w:val="tr-TR"/>
        </w:rPr>
        <w:t xml:space="preserve"> Özgürlüğü ile ilgili Rehber İlkeler</w:t>
      </w:r>
      <w:r w:rsidRPr="007C6EEF">
        <w:rPr>
          <w:szCs w:val="18"/>
          <w:lang w:val="tr-TR"/>
        </w:rPr>
        <w:t xml:space="preserve">, parag. 152. Bakınız ayrıca Avrupa İnsan Hakları Mahkemesi, </w:t>
      </w:r>
      <w:r w:rsidRPr="007C6EEF">
        <w:rPr>
          <w:i/>
          <w:szCs w:val="18"/>
          <w:lang w:val="tr-TR"/>
        </w:rPr>
        <w:t xml:space="preserve">Fáber </w:t>
      </w:r>
      <w:r>
        <w:rPr>
          <w:i/>
          <w:szCs w:val="18"/>
          <w:lang w:val="tr-TR"/>
        </w:rPr>
        <w:t>-</w:t>
      </w:r>
      <w:r w:rsidRPr="007C6EEF">
        <w:rPr>
          <w:i/>
          <w:szCs w:val="18"/>
          <w:lang w:val="tr-TR"/>
        </w:rPr>
        <w:t>Macaristan</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(başvuru No. 40721/08), 24 Ekim 2012 tarihli Karar, parag. 56–58.</w:t>
      </w:r>
    </w:p>
  </w:footnote>
  <w:footnote w:id="66">
    <w:p w14:paraId="2A36D818" w14:textId="0AD9AFBF" w:rsidR="00335622" w:rsidRPr="007C6EEF" w:rsidRDefault="00335622" w:rsidP="00010B2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Alekseev </w:t>
      </w:r>
      <w:r>
        <w:rPr>
          <w:i/>
          <w:szCs w:val="18"/>
          <w:lang w:val="tr-TR"/>
        </w:rPr>
        <w:t>-</w:t>
      </w:r>
      <w:r w:rsidRPr="007C6EEF">
        <w:rPr>
          <w:i/>
          <w:szCs w:val="18"/>
          <w:lang w:val="tr-TR"/>
        </w:rPr>
        <w:t>Rusya Federasyonu</w:t>
      </w:r>
      <w:r>
        <w:rPr>
          <w:i/>
          <w:szCs w:val="18"/>
          <w:lang w:val="tr-TR"/>
        </w:rPr>
        <w:t xml:space="preserve"> </w:t>
      </w:r>
      <w:r w:rsidRPr="00103373">
        <w:rPr>
          <w:i/>
          <w:iCs/>
          <w:szCs w:val="18"/>
          <w:lang w:val="tr-TR"/>
        </w:rPr>
        <w:t>davası</w:t>
      </w:r>
      <w:r w:rsidRPr="007C6EEF">
        <w:rPr>
          <w:szCs w:val="18"/>
          <w:lang w:val="tr-TR"/>
        </w:rPr>
        <w:t>, parag. 9.6. Bakınız ayrıca yukarıdaki parag 18.</w:t>
      </w:r>
    </w:p>
  </w:footnote>
  <w:footnote w:id="67">
    <w:p w14:paraId="7E433C2D" w14:textId="6FD23CA3" w:rsidR="00335622" w:rsidRPr="007C6EEF" w:rsidRDefault="00335622" w:rsidP="009860E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Alekseev </w:t>
      </w:r>
      <w:r>
        <w:rPr>
          <w:i/>
          <w:szCs w:val="18"/>
          <w:lang w:val="tr-TR"/>
        </w:rPr>
        <w:t>-</w:t>
      </w:r>
      <w:r w:rsidRPr="007C6EEF">
        <w:rPr>
          <w:i/>
          <w:szCs w:val="18"/>
          <w:lang w:val="tr-TR"/>
        </w:rPr>
        <w:t>Rusya Federasyonu</w:t>
      </w:r>
      <w:r>
        <w:rPr>
          <w:i/>
          <w:szCs w:val="18"/>
          <w:lang w:val="tr-TR"/>
        </w:rPr>
        <w:t xml:space="preserve"> </w:t>
      </w:r>
      <w:r w:rsidRPr="00103373">
        <w:rPr>
          <w:i/>
          <w:iCs/>
          <w:szCs w:val="18"/>
          <w:lang w:val="tr-TR"/>
        </w:rPr>
        <w:t>davası</w:t>
      </w:r>
      <w:r w:rsidRPr="007C6EEF">
        <w:rPr>
          <w:szCs w:val="18"/>
          <w:lang w:val="tr-TR"/>
        </w:rPr>
        <w:t xml:space="preserve">, parag. 9.6. </w:t>
      </w:r>
    </w:p>
  </w:footnote>
  <w:footnote w:id="68">
    <w:p w14:paraId="58390FA6" w14:textId="1177AB63" w:rsidR="00335622" w:rsidRPr="007C6EEF" w:rsidRDefault="00335622" w:rsidP="00306D3C">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AGİT &amp; Venedik Komisyonu, </w:t>
      </w:r>
      <w:r w:rsidRPr="007C6EEF">
        <w:rPr>
          <w:i/>
          <w:iCs/>
          <w:lang w:val="tr-TR"/>
        </w:rPr>
        <w:t xml:space="preserve">Barışçıl </w:t>
      </w:r>
      <w:r w:rsidR="00140CAC">
        <w:rPr>
          <w:i/>
          <w:iCs/>
          <w:lang w:val="tr-TR"/>
        </w:rPr>
        <w:t>Toplanma</w:t>
      </w:r>
      <w:r w:rsidRPr="007C6EEF">
        <w:rPr>
          <w:i/>
          <w:iCs/>
          <w:lang w:val="tr-TR"/>
        </w:rPr>
        <w:t xml:space="preserve"> Özgürlüğü ile ilgili Rehber İlkeler</w:t>
      </w:r>
      <w:r w:rsidRPr="007C6EEF">
        <w:rPr>
          <w:szCs w:val="18"/>
          <w:lang w:val="tr-TR"/>
        </w:rPr>
        <w:t>, parag. 132.</w:t>
      </w:r>
    </w:p>
  </w:footnote>
  <w:footnote w:id="69">
    <w:p w14:paraId="121FDBF7" w14:textId="06472B6C" w:rsidR="00335622" w:rsidRPr="007C6EEF" w:rsidRDefault="00335622" w:rsidP="00882732">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Turchenyak </w:t>
      </w:r>
      <w:r>
        <w:rPr>
          <w:i/>
          <w:szCs w:val="18"/>
          <w:lang w:val="tr-TR"/>
        </w:rPr>
        <w:t>ve diğerleri</w:t>
      </w:r>
      <w:r w:rsidRPr="007C6EEF">
        <w:rPr>
          <w:i/>
          <w:szCs w:val="18"/>
          <w:lang w:val="tr-TR"/>
        </w:rPr>
        <w:t xml:space="preserve"> </w:t>
      </w:r>
      <w:r>
        <w:rPr>
          <w:i/>
          <w:szCs w:val="18"/>
          <w:lang w:val="tr-TR"/>
        </w:rPr>
        <w:t>-</w:t>
      </w:r>
      <w:r w:rsidRPr="007C6EEF">
        <w:rPr>
          <w:i/>
          <w:szCs w:val="18"/>
          <w:lang w:val="tr-TR"/>
        </w:rPr>
        <w:t>Belarus</w:t>
      </w:r>
      <w:r>
        <w:rPr>
          <w:i/>
          <w:szCs w:val="18"/>
          <w:lang w:val="tr-TR"/>
        </w:rPr>
        <w:t xml:space="preserve"> </w:t>
      </w:r>
      <w:r w:rsidRPr="00103373">
        <w:rPr>
          <w:i/>
          <w:iCs/>
          <w:szCs w:val="18"/>
          <w:lang w:val="tr-TR"/>
        </w:rPr>
        <w:t>davası</w:t>
      </w:r>
      <w:r w:rsidRPr="007C6EEF">
        <w:rPr>
          <w:szCs w:val="18"/>
          <w:lang w:val="tr-TR"/>
        </w:rPr>
        <w:t xml:space="preserve">, parag. 7.4. </w:t>
      </w:r>
    </w:p>
  </w:footnote>
  <w:footnote w:id="70">
    <w:p w14:paraId="6078A030" w14:textId="66EE553F" w:rsidR="00335622" w:rsidRPr="007C6EEF" w:rsidRDefault="00335622" w:rsidP="00CE2D3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Avrupa İnsan Hakları Mahkemesi, </w:t>
      </w:r>
      <w:r w:rsidRPr="007C6EEF">
        <w:rPr>
          <w:i/>
          <w:szCs w:val="18"/>
          <w:lang w:val="tr-TR"/>
        </w:rPr>
        <w:t xml:space="preserve">Éva Molnár </w:t>
      </w:r>
      <w:r w:rsidR="001B7D09">
        <w:rPr>
          <w:i/>
          <w:szCs w:val="18"/>
          <w:lang w:val="tr-TR"/>
        </w:rPr>
        <w:t xml:space="preserve">/ </w:t>
      </w:r>
      <w:r w:rsidRPr="007C6EEF">
        <w:rPr>
          <w:i/>
          <w:szCs w:val="18"/>
          <w:lang w:val="tr-TR"/>
        </w:rPr>
        <w:t>Macaristan</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w:t>
      </w:r>
      <w:r w:rsidR="00F91947">
        <w:rPr>
          <w:szCs w:val="18"/>
          <w:lang w:val="tr-TR"/>
        </w:rPr>
        <w:t>n</w:t>
      </w:r>
      <w:r w:rsidRPr="007C6EEF">
        <w:rPr>
          <w:szCs w:val="18"/>
          <w:lang w:val="tr-TR"/>
        </w:rPr>
        <w:t>o. 10346/05), 7 Ekim 2008 tarihli Karar, parag. 42.</w:t>
      </w:r>
    </w:p>
  </w:footnote>
  <w:footnote w:id="71">
    <w:p w14:paraId="280C23E1" w14:textId="165F4D41" w:rsidR="00335622" w:rsidRPr="007C6EEF" w:rsidRDefault="00335622" w:rsidP="00CE2D3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CCPR/C/KOR/CO/4, parag. 52; CCPR/C/TJK/CO/3, parag. 49.</w:t>
      </w:r>
    </w:p>
  </w:footnote>
  <w:footnote w:id="72">
    <w:p w14:paraId="05150010" w14:textId="1AF57960" w:rsidR="00335622" w:rsidRPr="007C6EEF" w:rsidRDefault="00335622" w:rsidP="0006404E">
      <w:pPr>
        <w:pStyle w:val="DipnotMetni"/>
        <w:rPr>
          <w:i/>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 xml:space="preserve">C.f. Amerikalılar Arası İnsan Hakları Komisyonu, </w:t>
      </w:r>
      <w:r w:rsidRPr="007C6EEF">
        <w:rPr>
          <w:i/>
          <w:lang w:val="tr-TR"/>
        </w:rPr>
        <w:t>Protesto ve İnsan Hakları</w:t>
      </w:r>
      <w:r w:rsidRPr="007C6EEF">
        <w:rPr>
          <w:lang w:val="tr-TR"/>
        </w:rPr>
        <w:t>, parag. 72.</w:t>
      </w:r>
    </w:p>
  </w:footnote>
  <w:footnote w:id="73">
    <w:p w14:paraId="7287047F" w14:textId="3216B9ED" w:rsidR="00335622" w:rsidRPr="007C6EEF" w:rsidRDefault="00335622" w:rsidP="00BE2DCF">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CCPR/C/KOR/CO/4, parag. 52; CCPR/C/KAZ/CO/1, parag. 26.</w:t>
      </w:r>
    </w:p>
  </w:footnote>
  <w:footnote w:id="74">
    <w:p w14:paraId="5CAD5320" w14:textId="77777777" w:rsidR="00335622" w:rsidRPr="007C6EEF" w:rsidRDefault="00335622" w:rsidP="00B129D4">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CCPR/C/DZA/CO/4, parag. 45.</w:t>
      </w:r>
    </w:p>
  </w:footnote>
  <w:footnote w:id="75">
    <w:p w14:paraId="5A8A11BC" w14:textId="77777777" w:rsidR="00335622" w:rsidRPr="007C6EEF" w:rsidRDefault="00335622" w:rsidP="00B129D4">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Turchenyak </w:t>
      </w:r>
      <w:r>
        <w:rPr>
          <w:i/>
          <w:szCs w:val="18"/>
          <w:lang w:val="tr-TR"/>
        </w:rPr>
        <w:t>ve diğerleri -</w:t>
      </w:r>
      <w:r w:rsidRPr="007C6EEF">
        <w:rPr>
          <w:i/>
          <w:szCs w:val="18"/>
          <w:lang w:val="tr-TR"/>
        </w:rPr>
        <w:t>Belarus</w:t>
      </w:r>
      <w:r>
        <w:rPr>
          <w:i/>
          <w:szCs w:val="18"/>
          <w:lang w:val="tr-TR"/>
        </w:rPr>
        <w:t xml:space="preserve"> </w:t>
      </w:r>
      <w:r w:rsidRPr="00103373">
        <w:rPr>
          <w:i/>
          <w:iCs/>
          <w:szCs w:val="18"/>
          <w:lang w:val="tr-TR"/>
        </w:rPr>
        <w:t>davası</w:t>
      </w:r>
      <w:r w:rsidRPr="007C6EEF">
        <w:rPr>
          <w:szCs w:val="18"/>
          <w:lang w:val="tr-TR"/>
        </w:rPr>
        <w:t>, parag. 7.5.</w:t>
      </w:r>
    </w:p>
  </w:footnote>
  <w:footnote w:id="76">
    <w:p w14:paraId="36574541" w14:textId="77777777" w:rsidR="00335622" w:rsidRPr="007C6EEF" w:rsidRDefault="00335622" w:rsidP="00B129D4">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Sudalenko </w:t>
      </w:r>
      <w:r>
        <w:rPr>
          <w:i/>
          <w:szCs w:val="18"/>
          <w:lang w:val="tr-TR"/>
        </w:rPr>
        <w:t>-</w:t>
      </w:r>
      <w:r w:rsidRPr="007C6EEF">
        <w:rPr>
          <w:i/>
          <w:szCs w:val="18"/>
          <w:lang w:val="tr-TR"/>
        </w:rPr>
        <w:t>Belarus</w:t>
      </w:r>
      <w:r w:rsidRPr="00692126">
        <w:rPr>
          <w:i/>
          <w:iCs/>
          <w:szCs w:val="18"/>
          <w:lang w:val="tr-TR"/>
        </w:rPr>
        <w:t xml:space="preserve"> </w:t>
      </w:r>
      <w:r w:rsidRPr="00103373">
        <w:rPr>
          <w:i/>
          <w:iCs/>
          <w:szCs w:val="18"/>
          <w:lang w:val="tr-TR"/>
        </w:rPr>
        <w:t>davası</w:t>
      </w:r>
      <w:r w:rsidRPr="007C6EEF">
        <w:rPr>
          <w:szCs w:val="18"/>
          <w:lang w:val="tr-TR"/>
        </w:rPr>
        <w:t xml:space="preserve"> (CCPR/C/113/D/1992/2010), parag. 8.5.</w:t>
      </w:r>
    </w:p>
  </w:footnote>
  <w:footnote w:id="77">
    <w:p w14:paraId="5DF4BC80" w14:textId="1B6A5876" w:rsidR="00335622" w:rsidRPr="007C6EEF" w:rsidRDefault="00335622" w:rsidP="008F1011">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iCs/>
          <w:szCs w:val="18"/>
          <w:lang w:val="tr-TR"/>
        </w:rPr>
        <w:t>Zündel </w:t>
      </w:r>
      <w:r>
        <w:rPr>
          <w:i/>
          <w:iCs/>
          <w:szCs w:val="18"/>
          <w:lang w:val="tr-TR"/>
        </w:rPr>
        <w:t>-</w:t>
      </w:r>
      <w:r w:rsidRPr="007C6EEF">
        <w:rPr>
          <w:i/>
          <w:iCs/>
          <w:szCs w:val="18"/>
          <w:lang w:val="tr-TR"/>
        </w:rPr>
        <w:t>Kanada</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(CCPR/C/78/D/953/2000), parag. 8.5.</w:t>
      </w:r>
    </w:p>
  </w:footnote>
  <w:footnote w:id="78">
    <w:p w14:paraId="32446B06" w14:textId="3CF30ED4" w:rsidR="00335622" w:rsidRPr="007C6EEF" w:rsidRDefault="00335622" w:rsidP="00FE544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w:t>
      </w:r>
      <w:r w:rsidRPr="007C6EEF">
        <w:rPr>
          <w:i/>
          <w:szCs w:val="18"/>
          <w:lang w:val="tr-TR"/>
        </w:rPr>
        <w:t xml:space="preserve">Giménez </w:t>
      </w:r>
      <w:r>
        <w:rPr>
          <w:i/>
          <w:szCs w:val="18"/>
          <w:lang w:val="tr-TR"/>
        </w:rPr>
        <w:t>-</w:t>
      </w:r>
      <w:r w:rsidRPr="007C6EEF">
        <w:rPr>
          <w:i/>
          <w:szCs w:val="18"/>
          <w:lang w:val="tr-TR"/>
        </w:rPr>
        <w:t>Paraguay</w:t>
      </w:r>
      <w:r>
        <w:rPr>
          <w:i/>
          <w:szCs w:val="18"/>
          <w:lang w:val="tr-TR"/>
        </w:rPr>
        <w:t xml:space="preserve"> </w:t>
      </w:r>
      <w:r w:rsidRPr="00103373">
        <w:rPr>
          <w:i/>
          <w:iCs/>
          <w:szCs w:val="18"/>
          <w:lang w:val="tr-TR"/>
        </w:rPr>
        <w:t>davası</w:t>
      </w:r>
      <w:r w:rsidRPr="007C6EEF">
        <w:rPr>
          <w:szCs w:val="18"/>
          <w:lang w:val="tr-TR"/>
        </w:rPr>
        <w:t xml:space="preserve"> (CCPR/C/123/D/2372/2014), parag. 8.3; Avrupa İnsan Hakları Mahkemesi, </w:t>
      </w:r>
      <w:r w:rsidRPr="007C6EEF">
        <w:rPr>
          <w:i/>
          <w:szCs w:val="18"/>
          <w:lang w:val="tr-TR"/>
        </w:rPr>
        <w:t>Annenkov ve diğerleri</w:t>
      </w:r>
      <w:r>
        <w:rPr>
          <w:i/>
          <w:szCs w:val="18"/>
          <w:lang w:val="tr-TR"/>
        </w:rPr>
        <w:t xml:space="preserve"> </w:t>
      </w:r>
      <w:r w:rsidR="00536769">
        <w:rPr>
          <w:i/>
          <w:szCs w:val="18"/>
          <w:lang w:val="tr-TR"/>
        </w:rPr>
        <w:t xml:space="preserve">/ </w:t>
      </w:r>
      <w:r w:rsidRPr="007C6EEF">
        <w:rPr>
          <w:i/>
          <w:szCs w:val="18"/>
          <w:lang w:val="tr-TR"/>
        </w:rPr>
        <w:t>Rusya</w:t>
      </w:r>
      <w:r>
        <w:rPr>
          <w:i/>
          <w:szCs w:val="18"/>
          <w:lang w:val="tr-TR"/>
        </w:rPr>
        <w:t xml:space="preserve"> </w:t>
      </w:r>
      <w:r w:rsidRPr="00103373">
        <w:rPr>
          <w:i/>
          <w:iCs/>
          <w:szCs w:val="18"/>
          <w:lang w:val="tr-TR"/>
        </w:rPr>
        <w:t>davası</w:t>
      </w:r>
      <w:r w:rsidRPr="007C6EEF">
        <w:rPr>
          <w:szCs w:val="18"/>
          <w:lang w:val="tr-TR"/>
        </w:rPr>
        <w:t xml:space="preserve"> (</w:t>
      </w:r>
      <w:r w:rsidR="00536769">
        <w:rPr>
          <w:szCs w:val="18"/>
          <w:lang w:val="tr-TR"/>
        </w:rPr>
        <w:t>n</w:t>
      </w:r>
      <w:r w:rsidRPr="007C6EEF">
        <w:rPr>
          <w:szCs w:val="18"/>
          <w:lang w:val="tr-TR"/>
        </w:rPr>
        <w:t>o. 31475/10), 25 Temmuz 2017 tarihli Karar, parag. 122.</w:t>
      </w:r>
      <w:r>
        <w:rPr>
          <w:szCs w:val="18"/>
          <w:lang w:val="tr-TR"/>
        </w:rPr>
        <w:t xml:space="preserve"> </w:t>
      </w:r>
    </w:p>
  </w:footnote>
  <w:footnote w:id="79">
    <w:p w14:paraId="3C774B29" w14:textId="457A729A" w:rsidR="00335622" w:rsidRPr="007C6EEF" w:rsidRDefault="00335622" w:rsidP="009378F8">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Avrupa İnsan Hakları Mahkemesi, </w:t>
      </w:r>
      <w:r w:rsidRPr="007C6EEF">
        <w:rPr>
          <w:i/>
          <w:szCs w:val="18"/>
          <w:lang w:val="tr-TR"/>
        </w:rPr>
        <w:t xml:space="preserve">Appleby ve diğerleri </w:t>
      </w:r>
      <w:r>
        <w:rPr>
          <w:i/>
          <w:szCs w:val="18"/>
          <w:lang w:val="tr-TR"/>
        </w:rPr>
        <w:t>-</w:t>
      </w:r>
      <w:r w:rsidRPr="007C6EEF">
        <w:rPr>
          <w:i/>
          <w:szCs w:val="18"/>
          <w:lang w:val="tr-TR"/>
        </w:rPr>
        <w:t>Birleşik Krallık</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(başvuru No. 44306/98), 6 Mayıs 2003 tarihli Karar, parag. 47.</w:t>
      </w:r>
      <w:r w:rsidRPr="007C6EEF" w:rsidDel="004E52D9">
        <w:rPr>
          <w:szCs w:val="18"/>
          <w:lang w:val="tr-TR"/>
        </w:rPr>
        <w:t xml:space="preserve"> </w:t>
      </w:r>
    </w:p>
  </w:footnote>
  <w:footnote w:id="80">
    <w:p w14:paraId="46356A56" w14:textId="5CE83852" w:rsidR="00335622" w:rsidRPr="007C6EEF" w:rsidRDefault="00335622" w:rsidP="0035077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 xml:space="preserve">Bakınız </w:t>
      </w:r>
      <w:r w:rsidRPr="007C6EEF">
        <w:rPr>
          <w:i/>
          <w:szCs w:val="18"/>
          <w:lang w:val="tr-TR"/>
        </w:rPr>
        <w:t xml:space="preserve">Frumkin </w:t>
      </w:r>
      <w:r>
        <w:rPr>
          <w:i/>
          <w:szCs w:val="18"/>
          <w:lang w:val="tr-TR"/>
        </w:rPr>
        <w:t>-</w:t>
      </w:r>
      <w:r w:rsidRPr="007C6EEF">
        <w:rPr>
          <w:i/>
          <w:szCs w:val="18"/>
          <w:lang w:val="tr-TR"/>
        </w:rPr>
        <w:t>Rusya</w:t>
      </w:r>
      <w:r w:rsidRPr="00692126">
        <w:rPr>
          <w:i/>
          <w:iCs/>
          <w:szCs w:val="18"/>
          <w:lang w:val="tr-TR"/>
        </w:rPr>
        <w:t xml:space="preserve"> </w:t>
      </w:r>
      <w:r w:rsidRPr="00103373">
        <w:rPr>
          <w:i/>
          <w:iCs/>
          <w:szCs w:val="18"/>
          <w:lang w:val="tr-TR"/>
        </w:rPr>
        <w:t>davası</w:t>
      </w:r>
      <w:r w:rsidRPr="007C6EEF">
        <w:rPr>
          <w:szCs w:val="18"/>
          <w:lang w:val="tr-TR"/>
        </w:rPr>
        <w:t>, parag. 107.</w:t>
      </w:r>
    </w:p>
  </w:footnote>
  <w:footnote w:id="81">
    <w:p w14:paraId="770E0547" w14:textId="77777777" w:rsidR="00335622" w:rsidRPr="007C6EEF" w:rsidRDefault="00335622" w:rsidP="006739B5">
      <w:pPr>
        <w:pStyle w:val="DipnotMetni"/>
        <w:rPr>
          <w:szCs w:val="18"/>
          <w:lang w:val="tr-TR"/>
        </w:rPr>
      </w:pPr>
      <w:r w:rsidRPr="007C6EEF">
        <w:rPr>
          <w:szCs w:val="18"/>
          <w:lang w:val="tr-TR"/>
        </w:rPr>
        <w:tab/>
        <w:t xml:space="preserve">  </w:t>
      </w:r>
      <w:r w:rsidRPr="007C6EEF">
        <w:rPr>
          <w:rStyle w:val="DipnotBavurusu"/>
          <w:szCs w:val="18"/>
          <w:lang w:val="tr-TR"/>
        </w:rPr>
        <w:footnoteRef/>
      </w:r>
      <w:r w:rsidRPr="007C6EEF">
        <w:rPr>
          <w:szCs w:val="18"/>
          <w:lang w:val="tr-TR"/>
        </w:rPr>
        <w:tab/>
        <w:t>CCPR/C/THA/CO/2, parag. 39.</w:t>
      </w:r>
    </w:p>
  </w:footnote>
  <w:footnote w:id="82">
    <w:p w14:paraId="257297A0" w14:textId="1B7F1FA2" w:rsidR="00335622" w:rsidRPr="007C6EEF" w:rsidRDefault="00335622" w:rsidP="00A878F9">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 xml:space="preserve">C.f. </w:t>
      </w:r>
      <w:r w:rsidRPr="007C6EEF">
        <w:rPr>
          <w:szCs w:val="18"/>
          <w:lang w:val="tr-TR"/>
        </w:rPr>
        <w:t xml:space="preserve">AGİT &amp; Venedik Komisyonu, </w:t>
      </w:r>
      <w:r w:rsidRPr="007C6EEF">
        <w:rPr>
          <w:i/>
          <w:iCs/>
          <w:lang w:val="tr-TR"/>
        </w:rPr>
        <w:t xml:space="preserve">Barışçıl </w:t>
      </w:r>
      <w:r w:rsidR="004A2A67">
        <w:rPr>
          <w:i/>
          <w:iCs/>
          <w:lang w:val="tr-TR"/>
        </w:rPr>
        <w:t>Toplanma</w:t>
      </w:r>
      <w:r w:rsidRPr="007C6EEF">
        <w:rPr>
          <w:i/>
          <w:iCs/>
          <w:lang w:val="tr-TR"/>
        </w:rPr>
        <w:t xml:space="preserve"> Özgürlüğü ile ilgili Rehber İlkeler</w:t>
      </w:r>
      <w:r w:rsidRPr="007C6EEF">
        <w:rPr>
          <w:szCs w:val="18"/>
          <w:lang w:val="tr-TR"/>
        </w:rPr>
        <w:t xml:space="preserve">, parag. 153; ACHPR, </w:t>
      </w:r>
      <w:r w:rsidRPr="007C6EEF">
        <w:rPr>
          <w:i/>
          <w:iCs/>
          <w:lang w:val="tr-TR"/>
        </w:rPr>
        <w:t xml:space="preserve">Afrika’da Örgütlenme ve </w:t>
      </w:r>
      <w:r w:rsidR="004A2A67">
        <w:rPr>
          <w:i/>
          <w:iCs/>
          <w:lang w:val="tr-TR"/>
        </w:rPr>
        <w:t xml:space="preserve">Toplanma </w:t>
      </w:r>
      <w:r w:rsidRPr="007C6EEF">
        <w:rPr>
          <w:i/>
          <w:iCs/>
          <w:lang w:val="tr-TR"/>
        </w:rPr>
        <w:t>Özgürlüğü ile ilgili Rehber İlkeler</w:t>
      </w:r>
      <w:r w:rsidRPr="007C6EEF">
        <w:rPr>
          <w:szCs w:val="18"/>
          <w:lang w:val="tr-TR"/>
        </w:rPr>
        <w:t>, parag. 81.</w:t>
      </w:r>
    </w:p>
  </w:footnote>
  <w:footnote w:id="83">
    <w:p w14:paraId="02E51F64" w14:textId="54A96639" w:rsidR="00335622" w:rsidRPr="007C6EEF" w:rsidRDefault="00335622" w:rsidP="00A878F9">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Sembolik yüz örtüleri ile ilgili olarak bakınız yukarıdaki 51. paragraf.</w:t>
      </w:r>
    </w:p>
  </w:footnote>
  <w:footnote w:id="84">
    <w:p w14:paraId="18F56DF4" w14:textId="6EA4BE59" w:rsidR="00335622" w:rsidRPr="007C6EEF" w:rsidRDefault="00335622" w:rsidP="00DE1A6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A/HRC/31/66, parag. 73.</w:t>
      </w:r>
    </w:p>
  </w:footnote>
  <w:footnote w:id="85">
    <w:p w14:paraId="3A7DD876" w14:textId="1ACB8B7C" w:rsidR="00335622" w:rsidRPr="007C6EEF" w:rsidRDefault="00335622" w:rsidP="00DE1A6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CCPR/C/KOR/CO/4, parag. 42–43.</w:t>
      </w:r>
    </w:p>
  </w:footnote>
  <w:footnote w:id="86">
    <w:p w14:paraId="1924A0C6" w14:textId="235D1AA6" w:rsidR="00335622" w:rsidRPr="007C6EEF" w:rsidRDefault="00335622" w:rsidP="00D27E9D">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C.f. A/HRC/44/24, parag. 33–34.</w:t>
      </w:r>
    </w:p>
  </w:footnote>
  <w:footnote w:id="87">
    <w:p w14:paraId="653BEEF5" w14:textId="49029D2F" w:rsidR="00335622" w:rsidRPr="007C6EEF" w:rsidRDefault="00335622" w:rsidP="00AB327E">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AGİT &amp; Venedik Komisyonu, </w:t>
      </w:r>
      <w:r w:rsidRPr="007C6EEF">
        <w:rPr>
          <w:i/>
          <w:iCs/>
          <w:lang w:val="tr-TR"/>
        </w:rPr>
        <w:t xml:space="preserve">Barışçıl </w:t>
      </w:r>
      <w:r w:rsidR="004A2A67">
        <w:rPr>
          <w:i/>
          <w:iCs/>
          <w:lang w:val="tr-TR"/>
        </w:rPr>
        <w:t xml:space="preserve">Toplanma </w:t>
      </w:r>
      <w:r w:rsidRPr="007C6EEF">
        <w:rPr>
          <w:i/>
          <w:iCs/>
          <w:lang w:val="tr-TR"/>
        </w:rPr>
        <w:t>Özgürlüğü ile ilgili Rehber İlkeler</w:t>
      </w:r>
      <w:r w:rsidRPr="007C6EEF">
        <w:rPr>
          <w:szCs w:val="18"/>
          <w:lang w:val="tr-TR"/>
        </w:rPr>
        <w:t>, parag. 110.</w:t>
      </w:r>
    </w:p>
  </w:footnote>
  <w:footnote w:id="88">
    <w:p w14:paraId="50667341" w14:textId="77777777" w:rsidR="00335622" w:rsidRPr="007C6EEF" w:rsidRDefault="00335622" w:rsidP="00CE5DF3">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CCPR/C/CHE/CO/4, parag. 48.</w:t>
      </w:r>
    </w:p>
  </w:footnote>
  <w:footnote w:id="89">
    <w:p w14:paraId="056070BD" w14:textId="5DEDB9BF" w:rsidR="00335622" w:rsidRPr="007C6EEF" w:rsidRDefault="00335622" w:rsidP="00CE5DF3">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iCs/>
          <w:szCs w:val="18"/>
          <w:lang w:val="tr-TR"/>
        </w:rPr>
        <w:t xml:space="preserve">Poliakov </w:t>
      </w:r>
      <w:r>
        <w:rPr>
          <w:i/>
          <w:iCs/>
          <w:szCs w:val="18"/>
          <w:lang w:val="tr-TR"/>
        </w:rPr>
        <w:t>-</w:t>
      </w:r>
      <w:r w:rsidRPr="007C6EEF">
        <w:rPr>
          <w:i/>
          <w:szCs w:val="18"/>
          <w:lang w:val="tr-TR"/>
        </w:rPr>
        <w:t>Belarus</w:t>
      </w:r>
      <w:r>
        <w:rPr>
          <w:i/>
          <w:szCs w:val="18"/>
          <w:lang w:val="tr-TR"/>
        </w:rPr>
        <w:t xml:space="preserve"> </w:t>
      </w:r>
      <w:r w:rsidRPr="00103373">
        <w:rPr>
          <w:i/>
          <w:iCs/>
          <w:szCs w:val="18"/>
          <w:lang w:val="tr-TR"/>
        </w:rPr>
        <w:t>davası</w:t>
      </w:r>
      <w:r w:rsidRPr="007C6EEF">
        <w:rPr>
          <w:szCs w:val="18"/>
          <w:lang w:val="tr-TR"/>
        </w:rPr>
        <w:t xml:space="preserve"> (CCPR/C/111/D/2030/2011), parag. 8.2–8.3; CCPR/C/BLR/CO/5, parag. 51 (a).</w:t>
      </w:r>
    </w:p>
  </w:footnote>
  <w:footnote w:id="90">
    <w:p w14:paraId="116C87BB" w14:textId="02CD35A8" w:rsidR="00335622" w:rsidRPr="007C6EEF" w:rsidRDefault="00335622" w:rsidP="00AB327E">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ACHPR, </w:t>
      </w:r>
      <w:r w:rsidRPr="007C6EEF">
        <w:rPr>
          <w:i/>
          <w:iCs/>
          <w:lang w:val="tr-TR"/>
        </w:rPr>
        <w:t xml:space="preserve">Afrika’da Örgütlenme ve </w:t>
      </w:r>
      <w:r w:rsidR="00E74452">
        <w:rPr>
          <w:i/>
          <w:iCs/>
          <w:lang w:val="tr-TR"/>
        </w:rPr>
        <w:t>Toplanma</w:t>
      </w:r>
      <w:r w:rsidRPr="007C6EEF">
        <w:rPr>
          <w:i/>
          <w:iCs/>
          <w:lang w:val="tr-TR"/>
        </w:rPr>
        <w:t xml:space="preserve"> Özgürlüğü ile ilgili Rehber İlkeler</w:t>
      </w:r>
      <w:r w:rsidRPr="007C6EEF">
        <w:rPr>
          <w:szCs w:val="18"/>
          <w:lang w:val="tr-TR"/>
        </w:rPr>
        <w:t>, parag. 102 (b).</w:t>
      </w:r>
    </w:p>
  </w:footnote>
  <w:footnote w:id="91">
    <w:p w14:paraId="3C32B8E3" w14:textId="77777777" w:rsidR="00335622" w:rsidRPr="007C6EEF" w:rsidRDefault="00335622" w:rsidP="00A12408">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A/HRC/31/66, parag. 26.</w:t>
      </w:r>
    </w:p>
  </w:footnote>
  <w:footnote w:id="92">
    <w:p w14:paraId="232C71C3" w14:textId="66612630" w:rsidR="00335622" w:rsidRPr="007C6EEF" w:rsidRDefault="00335622" w:rsidP="00204A4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C.f. AGİT &amp; Venedik Komisyonu, </w:t>
      </w:r>
      <w:r w:rsidRPr="007C6EEF">
        <w:rPr>
          <w:i/>
          <w:iCs/>
          <w:lang w:val="tr-TR"/>
        </w:rPr>
        <w:t xml:space="preserve">Barışçıl </w:t>
      </w:r>
      <w:r w:rsidR="00E74452">
        <w:rPr>
          <w:i/>
          <w:iCs/>
          <w:lang w:val="tr-TR"/>
        </w:rPr>
        <w:t xml:space="preserve">Toplanma </w:t>
      </w:r>
      <w:r w:rsidRPr="007C6EEF">
        <w:rPr>
          <w:i/>
          <w:iCs/>
          <w:lang w:val="tr-TR"/>
        </w:rPr>
        <w:t>Özgürlüğü ile ilgili Rehber İlkeler</w:t>
      </w:r>
      <w:r w:rsidRPr="007C6EEF">
        <w:rPr>
          <w:szCs w:val="18"/>
          <w:lang w:val="tr-TR"/>
        </w:rPr>
        <w:t>, parag. 224.</w:t>
      </w:r>
    </w:p>
  </w:footnote>
  <w:footnote w:id="93">
    <w:p w14:paraId="3A1C0570" w14:textId="5FBED95A" w:rsidR="00335622" w:rsidRPr="007C6EEF" w:rsidRDefault="00335622" w:rsidP="00204A4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CCPR/C/KHM/CO/2, parag. 22; CCPR/C/JOR/CO/5, parag. 32.</w:t>
      </w:r>
    </w:p>
  </w:footnote>
  <w:footnote w:id="94">
    <w:p w14:paraId="41A3510E" w14:textId="77777777" w:rsidR="00335622" w:rsidRPr="007C6EEF" w:rsidRDefault="00335622" w:rsidP="00204A4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CCPR/C/TKM/CO/2, parag. 44.</w:t>
      </w:r>
    </w:p>
  </w:footnote>
  <w:footnote w:id="95">
    <w:p w14:paraId="48A0B239" w14:textId="70D471BF" w:rsidR="00335622" w:rsidRPr="007C6EEF" w:rsidRDefault="00335622" w:rsidP="00F005AC">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CCPR/C/SWZ/CO/1, parag. 36; CCPR/C/BHR/CO/1, parag. 29. Bakınız ayrıca A/HRC/40/52.</w:t>
      </w:r>
    </w:p>
  </w:footnote>
  <w:footnote w:id="96">
    <w:p w14:paraId="1F1B0CD6" w14:textId="211CA3E6" w:rsidR="00335622" w:rsidRPr="007C6EEF" w:rsidRDefault="00335622" w:rsidP="00C04C5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CCPR/C/POL/CO/6, parag. 23.</w:t>
      </w:r>
    </w:p>
  </w:footnote>
  <w:footnote w:id="97">
    <w:p w14:paraId="38A9C53D" w14:textId="47B0FA7A" w:rsidR="00335622" w:rsidRPr="007C6EEF" w:rsidRDefault="00335622" w:rsidP="00C04C5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E.V. </w:t>
      </w:r>
      <w:r>
        <w:rPr>
          <w:i/>
          <w:szCs w:val="18"/>
          <w:lang w:val="tr-TR"/>
        </w:rPr>
        <w:t>-</w:t>
      </w:r>
      <w:r w:rsidRPr="007C6EEF">
        <w:rPr>
          <w:i/>
          <w:szCs w:val="18"/>
          <w:lang w:val="tr-TR"/>
        </w:rPr>
        <w:t>Belarus</w:t>
      </w:r>
      <w:r w:rsidRPr="007C6EEF">
        <w:rPr>
          <w:szCs w:val="18"/>
          <w:lang w:val="tr-TR"/>
        </w:rPr>
        <w:t xml:space="preserve"> </w:t>
      </w:r>
      <w:r w:rsidRPr="00103373">
        <w:rPr>
          <w:i/>
          <w:iCs/>
          <w:szCs w:val="18"/>
          <w:lang w:val="tr-TR"/>
        </w:rPr>
        <w:t>davası</w:t>
      </w:r>
      <w:r>
        <w:rPr>
          <w:szCs w:val="18"/>
          <w:lang w:val="tr-TR"/>
        </w:rPr>
        <w:t xml:space="preserve"> </w:t>
      </w:r>
      <w:r w:rsidRPr="007C6EEF">
        <w:rPr>
          <w:szCs w:val="18"/>
          <w:lang w:val="tr-TR"/>
        </w:rPr>
        <w:t>(CCPR/C/112/D/1989/2010), parag. 6.6.</w:t>
      </w:r>
    </w:p>
  </w:footnote>
  <w:footnote w:id="98">
    <w:p w14:paraId="2C111A5F" w14:textId="21BC2A86" w:rsidR="00335622" w:rsidRPr="007C6EEF" w:rsidRDefault="00335622" w:rsidP="00C04C5B">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CCPR/C/MAR/CO/6, parag. 45; CCPR/C/GMB/CO/2, parag. 41; ve ACHPR, </w:t>
      </w:r>
      <w:r w:rsidRPr="007C6EEF">
        <w:rPr>
          <w:i/>
          <w:szCs w:val="18"/>
          <w:lang w:val="tr-TR"/>
        </w:rPr>
        <w:t xml:space="preserve">Afrika’da Örgütlenme ve </w:t>
      </w:r>
      <w:r w:rsidR="004605F0">
        <w:rPr>
          <w:i/>
          <w:szCs w:val="18"/>
          <w:lang w:val="tr-TR"/>
        </w:rPr>
        <w:t xml:space="preserve">Toplanma </w:t>
      </w:r>
      <w:r w:rsidRPr="007C6EEF">
        <w:rPr>
          <w:i/>
          <w:szCs w:val="18"/>
          <w:lang w:val="tr-TR"/>
        </w:rPr>
        <w:t>Özgürlüğü ile ilgili Rehber İlkeler</w:t>
      </w:r>
      <w:r w:rsidRPr="007C6EEF">
        <w:rPr>
          <w:szCs w:val="18"/>
          <w:lang w:val="tr-TR"/>
        </w:rPr>
        <w:t>, parag. 71.</w:t>
      </w:r>
    </w:p>
  </w:footnote>
  <w:footnote w:id="99">
    <w:p w14:paraId="75527A0D" w14:textId="35F56AC5" w:rsidR="00335622" w:rsidRPr="007C6EEF" w:rsidRDefault="00335622" w:rsidP="00533F2F">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Kivenmaa </w:t>
      </w:r>
      <w:r>
        <w:rPr>
          <w:i/>
          <w:szCs w:val="18"/>
          <w:lang w:val="tr-TR"/>
        </w:rPr>
        <w:t>-</w:t>
      </w:r>
      <w:r w:rsidRPr="007C6EEF">
        <w:rPr>
          <w:i/>
          <w:szCs w:val="18"/>
          <w:lang w:val="tr-TR"/>
        </w:rPr>
        <w:t>Finland</w:t>
      </w:r>
      <w:r>
        <w:rPr>
          <w:i/>
          <w:szCs w:val="18"/>
          <w:lang w:val="tr-TR"/>
        </w:rPr>
        <w:t xml:space="preserve">iya </w:t>
      </w:r>
      <w:r w:rsidRPr="00103373">
        <w:rPr>
          <w:i/>
          <w:iCs/>
          <w:szCs w:val="18"/>
          <w:lang w:val="tr-TR"/>
        </w:rPr>
        <w:t>davası</w:t>
      </w:r>
      <w:r w:rsidRPr="007C6EEF">
        <w:rPr>
          <w:szCs w:val="18"/>
          <w:lang w:val="tr-TR"/>
        </w:rPr>
        <w:t xml:space="preserve">, parag. 9.2. Bakınız ayrıca ACHPR, </w:t>
      </w:r>
      <w:r w:rsidRPr="007C6EEF">
        <w:rPr>
          <w:i/>
          <w:szCs w:val="18"/>
          <w:lang w:val="tr-TR"/>
        </w:rPr>
        <w:t xml:space="preserve">Afrika’da Örgütlenme ve </w:t>
      </w:r>
      <w:r w:rsidR="00331EC1">
        <w:rPr>
          <w:i/>
          <w:szCs w:val="18"/>
          <w:lang w:val="tr-TR"/>
        </w:rPr>
        <w:t>Toplanma</w:t>
      </w:r>
      <w:r w:rsidRPr="007C6EEF">
        <w:rPr>
          <w:i/>
          <w:szCs w:val="18"/>
          <w:lang w:val="tr-TR"/>
        </w:rPr>
        <w:t xml:space="preserve"> Özgürlüğü ile ilgili Rehber İlkeler</w:t>
      </w:r>
      <w:r w:rsidRPr="007C6EEF">
        <w:rPr>
          <w:szCs w:val="18"/>
          <w:lang w:val="tr-TR"/>
        </w:rPr>
        <w:t>, parag. 72.</w:t>
      </w:r>
    </w:p>
  </w:footnote>
  <w:footnote w:id="100">
    <w:p w14:paraId="7EBD697B" w14:textId="3C6A0E06" w:rsidR="00335622" w:rsidRPr="007C6EEF" w:rsidRDefault="00335622" w:rsidP="001E6DC9">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Cs/>
          <w:szCs w:val="18"/>
          <w:lang w:val="tr-TR"/>
        </w:rPr>
        <w:t>Ibid</w:t>
      </w:r>
      <w:r w:rsidRPr="007C6EEF">
        <w:rPr>
          <w:szCs w:val="18"/>
          <w:lang w:val="tr-TR"/>
        </w:rPr>
        <w:t xml:space="preserve">. Bakınız ayrıca </w:t>
      </w:r>
      <w:r w:rsidRPr="007C6EEF">
        <w:rPr>
          <w:i/>
          <w:szCs w:val="18"/>
          <w:lang w:val="tr-TR"/>
        </w:rPr>
        <w:t xml:space="preserve">Sekerko </w:t>
      </w:r>
      <w:r>
        <w:rPr>
          <w:i/>
          <w:szCs w:val="18"/>
          <w:lang w:val="tr-TR"/>
        </w:rPr>
        <w:t>-</w:t>
      </w:r>
      <w:r w:rsidRPr="007C6EEF">
        <w:rPr>
          <w:i/>
          <w:szCs w:val="18"/>
          <w:lang w:val="tr-TR"/>
        </w:rPr>
        <w:t>Belarus</w:t>
      </w:r>
      <w:r w:rsidRPr="00692126">
        <w:rPr>
          <w:i/>
          <w:iCs/>
          <w:szCs w:val="18"/>
          <w:lang w:val="tr-TR"/>
        </w:rPr>
        <w:t xml:space="preserve"> </w:t>
      </w:r>
      <w:r w:rsidRPr="00103373">
        <w:rPr>
          <w:i/>
          <w:iCs/>
          <w:szCs w:val="18"/>
          <w:lang w:val="tr-TR"/>
        </w:rPr>
        <w:t>davası</w:t>
      </w:r>
      <w:r w:rsidRPr="007C6EEF">
        <w:rPr>
          <w:szCs w:val="18"/>
          <w:lang w:val="tr-TR"/>
        </w:rPr>
        <w:t>, parag. 9.4.</w:t>
      </w:r>
    </w:p>
  </w:footnote>
  <w:footnote w:id="101">
    <w:p w14:paraId="2CCFC393" w14:textId="54CDB303" w:rsidR="00335622" w:rsidRPr="007C6EEF" w:rsidRDefault="00335622" w:rsidP="001E6DC9">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Popova </w:t>
      </w:r>
      <w:r>
        <w:rPr>
          <w:i/>
          <w:szCs w:val="18"/>
          <w:lang w:val="tr-TR"/>
        </w:rPr>
        <w:t>-</w:t>
      </w:r>
      <w:r w:rsidRPr="007C6EEF">
        <w:rPr>
          <w:i/>
          <w:szCs w:val="18"/>
          <w:lang w:val="tr-TR"/>
        </w:rPr>
        <w:t>Rusya Federasyonu</w:t>
      </w:r>
      <w:r w:rsidRPr="00692126">
        <w:rPr>
          <w:i/>
          <w:iCs/>
          <w:szCs w:val="18"/>
          <w:lang w:val="tr-TR"/>
        </w:rPr>
        <w:t xml:space="preserve"> </w:t>
      </w:r>
      <w:r w:rsidRPr="00103373">
        <w:rPr>
          <w:i/>
          <w:iCs/>
          <w:szCs w:val="18"/>
          <w:lang w:val="tr-TR"/>
        </w:rPr>
        <w:t>davası</w:t>
      </w:r>
      <w:r w:rsidRPr="007C6EEF">
        <w:rPr>
          <w:szCs w:val="18"/>
          <w:lang w:val="tr-TR"/>
        </w:rPr>
        <w:t>, parag. 7.5.</w:t>
      </w:r>
    </w:p>
  </w:footnote>
  <w:footnote w:id="102">
    <w:p w14:paraId="31A9DB18" w14:textId="55B233DB" w:rsidR="00335622" w:rsidRPr="007C6EEF" w:rsidRDefault="00335622" w:rsidP="001E6DC9">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Poliakov </w:t>
      </w:r>
      <w:r>
        <w:rPr>
          <w:i/>
          <w:szCs w:val="18"/>
          <w:lang w:val="tr-TR"/>
        </w:rPr>
        <w:t>-</w:t>
      </w:r>
      <w:r w:rsidRPr="007C6EEF">
        <w:rPr>
          <w:i/>
          <w:szCs w:val="18"/>
          <w:lang w:val="tr-TR"/>
        </w:rPr>
        <w:t>Belarus</w:t>
      </w:r>
      <w:r w:rsidRPr="00692126">
        <w:rPr>
          <w:i/>
          <w:iCs/>
          <w:szCs w:val="18"/>
          <w:lang w:val="tr-TR"/>
        </w:rPr>
        <w:t xml:space="preserve"> </w:t>
      </w:r>
      <w:r w:rsidRPr="00103373">
        <w:rPr>
          <w:i/>
          <w:iCs/>
          <w:szCs w:val="18"/>
          <w:lang w:val="tr-TR"/>
        </w:rPr>
        <w:t>davası</w:t>
      </w:r>
      <w:r w:rsidRPr="007C6EEF">
        <w:rPr>
          <w:szCs w:val="18"/>
          <w:lang w:val="tr-TR"/>
        </w:rPr>
        <w:t>, parag. 8.3.</w:t>
      </w:r>
    </w:p>
  </w:footnote>
  <w:footnote w:id="103">
    <w:p w14:paraId="58DC9F3C" w14:textId="51AC92F6" w:rsidR="00335622" w:rsidRPr="007C6EEF" w:rsidRDefault="00335622" w:rsidP="00F646E4">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 xml:space="preserve">Bakınız, </w:t>
      </w:r>
      <w:r>
        <w:rPr>
          <w:szCs w:val="18"/>
          <w:lang w:val="tr-TR"/>
        </w:rPr>
        <w:t>ör.</w:t>
      </w:r>
      <w:r w:rsidRPr="007C6EEF">
        <w:rPr>
          <w:szCs w:val="18"/>
          <w:lang w:val="tr-TR"/>
        </w:rPr>
        <w:t xml:space="preserve"> </w:t>
      </w:r>
      <w:r w:rsidRPr="007C6EEF">
        <w:rPr>
          <w:i/>
          <w:szCs w:val="18"/>
          <w:lang w:val="tr-TR"/>
        </w:rPr>
        <w:t xml:space="preserve">Popova </w:t>
      </w:r>
      <w:r w:rsidR="00971C65">
        <w:rPr>
          <w:i/>
          <w:szCs w:val="18"/>
          <w:lang w:val="tr-TR"/>
        </w:rPr>
        <w:t xml:space="preserve">/ </w:t>
      </w:r>
      <w:r w:rsidRPr="007C6EEF">
        <w:rPr>
          <w:i/>
          <w:szCs w:val="18"/>
          <w:lang w:val="tr-TR"/>
        </w:rPr>
        <w:t>Rusya Federasyonu</w:t>
      </w:r>
      <w:r w:rsidRPr="00692126">
        <w:rPr>
          <w:i/>
          <w:iCs/>
          <w:szCs w:val="18"/>
          <w:lang w:val="tr-TR"/>
        </w:rPr>
        <w:t xml:space="preserve"> </w:t>
      </w:r>
      <w:r w:rsidRPr="00103373">
        <w:rPr>
          <w:i/>
          <w:iCs/>
          <w:szCs w:val="18"/>
          <w:lang w:val="tr-TR"/>
        </w:rPr>
        <w:t>davası</w:t>
      </w:r>
      <w:r w:rsidRPr="007C6EEF">
        <w:rPr>
          <w:szCs w:val="18"/>
          <w:lang w:val="tr-TR"/>
        </w:rPr>
        <w:t>, para</w:t>
      </w:r>
      <w:r>
        <w:rPr>
          <w:szCs w:val="18"/>
          <w:lang w:val="tr-TR"/>
        </w:rPr>
        <w:t>g</w:t>
      </w:r>
      <w:r w:rsidRPr="007C6EEF">
        <w:rPr>
          <w:szCs w:val="18"/>
          <w:lang w:val="tr-TR"/>
        </w:rPr>
        <w:t xml:space="preserve">. 7.4, 7.5. Bakınız ayrıca A/HRC/31/66, parag. 23. </w:t>
      </w:r>
    </w:p>
  </w:footnote>
  <w:footnote w:id="104">
    <w:p w14:paraId="7463D1FA" w14:textId="77777777" w:rsidR="00335622" w:rsidRPr="007C6EEF" w:rsidRDefault="00335622" w:rsidP="00F5656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CCPR/CO/83/KEN, para. 23; CCPR/C/CHE/CO/4, para. 48; CCPR/C/DZA/CO/4, parag. 45.</w:t>
      </w:r>
    </w:p>
  </w:footnote>
  <w:footnote w:id="105">
    <w:p w14:paraId="634EF6E3" w14:textId="5C8AFEBA" w:rsidR="00335622" w:rsidRPr="007C6EEF" w:rsidRDefault="00335622" w:rsidP="007377D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7C6EEF">
        <w:rPr>
          <w:i/>
          <w:szCs w:val="18"/>
          <w:lang w:val="tr-TR"/>
        </w:rPr>
        <w:t xml:space="preserve">Popova </w:t>
      </w:r>
      <w:r w:rsidR="00A40A40">
        <w:rPr>
          <w:i/>
          <w:szCs w:val="18"/>
          <w:lang w:val="tr-TR"/>
        </w:rPr>
        <w:t xml:space="preserve">/ </w:t>
      </w:r>
      <w:r w:rsidRPr="007C6EEF">
        <w:rPr>
          <w:i/>
          <w:szCs w:val="18"/>
          <w:lang w:val="tr-TR"/>
        </w:rPr>
        <w:t>Rusya Federasyonu</w:t>
      </w:r>
      <w:r w:rsidRPr="00692126">
        <w:rPr>
          <w:i/>
          <w:iCs/>
          <w:szCs w:val="18"/>
          <w:lang w:val="tr-TR"/>
        </w:rPr>
        <w:t xml:space="preserve"> </w:t>
      </w:r>
      <w:r w:rsidRPr="00103373">
        <w:rPr>
          <w:i/>
          <w:iCs/>
          <w:szCs w:val="18"/>
          <w:lang w:val="tr-TR"/>
        </w:rPr>
        <w:t>davası</w:t>
      </w:r>
      <w:r w:rsidRPr="007C6EEF">
        <w:rPr>
          <w:szCs w:val="18"/>
          <w:lang w:val="tr-TR"/>
        </w:rPr>
        <w:t xml:space="preserve">, parag. 7.5. Bakınız ayrıca Avrupa İnsan Hakları Mahkemesi, </w:t>
      </w:r>
      <w:r w:rsidRPr="007C6EEF">
        <w:rPr>
          <w:i/>
          <w:szCs w:val="18"/>
          <w:lang w:val="tr-TR"/>
        </w:rPr>
        <w:t xml:space="preserve">Éva Molnár </w:t>
      </w:r>
      <w:r w:rsidR="00676115">
        <w:rPr>
          <w:i/>
          <w:szCs w:val="18"/>
          <w:lang w:val="tr-TR"/>
        </w:rPr>
        <w:t xml:space="preserve">/ </w:t>
      </w:r>
      <w:r w:rsidRPr="007C6EEF">
        <w:rPr>
          <w:i/>
          <w:szCs w:val="18"/>
          <w:lang w:val="tr-TR"/>
        </w:rPr>
        <w:t>Macaristan</w:t>
      </w:r>
      <w:r w:rsidRPr="00692126">
        <w:rPr>
          <w:i/>
          <w:iCs/>
          <w:szCs w:val="18"/>
          <w:lang w:val="tr-TR"/>
        </w:rPr>
        <w:t xml:space="preserve"> </w:t>
      </w:r>
      <w:r w:rsidRPr="00103373">
        <w:rPr>
          <w:i/>
          <w:iCs/>
          <w:szCs w:val="18"/>
          <w:lang w:val="tr-TR"/>
        </w:rPr>
        <w:t>davası</w:t>
      </w:r>
      <w:r w:rsidRPr="007C6EEF">
        <w:rPr>
          <w:szCs w:val="18"/>
          <w:lang w:val="tr-TR"/>
        </w:rPr>
        <w:t xml:space="preserve">, parag. 38. </w:t>
      </w:r>
    </w:p>
  </w:footnote>
  <w:footnote w:id="106">
    <w:p w14:paraId="75C9E964" w14:textId="1046FE30" w:rsidR="00335622" w:rsidRPr="007C6EEF" w:rsidRDefault="00335622" w:rsidP="00CC34C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CCPR/C/UZB/CO/5, parag. 46</w:t>
      </w:r>
      <w:r w:rsidRPr="007C6EEF">
        <w:rPr>
          <w:lang w:val="tr-TR"/>
        </w:rPr>
        <w:t>–</w:t>
      </w:r>
      <w:r w:rsidRPr="007C6EEF">
        <w:rPr>
          <w:szCs w:val="18"/>
          <w:lang w:val="tr-TR"/>
        </w:rPr>
        <w:t>47; CCPR/C/JOR/CO/5, parag. 32.</w:t>
      </w:r>
    </w:p>
  </w:footnote>
  <w:footnote w:id="107">
    <w:p w14:paraId="74E5C45F" w14:textId="748C0082" w:rsidR="00335622" w:rsidRPr="007C6EEF" w:rsidRDefault="00335622" w:rsidP="00CC34C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CCPR/C/AGO/CO/1, parag. 21; CCPR/C/GEO/CO/4, parag. 12; ve CCPR/C/KOR/CO/4, parag. 52.</w:t>
      </w:r>
    </w:p>
  </w:footnote>
  <w:footnote w:id="108">
    <w:p w14:paraId="5BB86C91" w14:textId="4D1FFCE1" w:rsidR="00335622" w:rsidRPr="007C6EEF" w:rsidRDefault="00335622" w:rsidP="00CC34C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A/HRC/31/66, parag. 41.</w:t>
      </w:r>
    </w:p>
  </w:footnote>
  <w:footnote w:id="109">
    <w:p w14:paraId="616A2DD3" w14:textId="5F3527FE" w:rsidR="00335622" w:rsidRPr="007C6EEF" w:rsidRDefault="00335622" w:rsidP="006A2A71">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Ibid., parag. 38.</w:t>
      </w:r>
    </w:p>
  </w:footnote>
  <w:footnote w:id="110">
    <w:p w14:paraId="2D96419C" w14:textId="330764EC" w:rsidR="00335622" w:rsidRPr="007C6EEF" w:rsidRDefault="00335622" w:rsidP="00B41768">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İnsan Hakları Konseyi kararı 38/11, giriş parag. 10; A/HRC/26/36, parag. 51.</w:t>
      </w:r>
    </w:p>
  </w:footnote>
  <w:footnote w:id="111">
    <w:p w14:paraId="5517C4CA" w14:textId="3DB78CD9" w:rsidR="00335622" w:rsidRPr="007C6EEF" w:rsidRDefault="00335622" w:rsidP="00CA7958">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A/HRC/31/66, parag. 37.</w:t>
      </w:r>
    </w:p>
  </w:footnote>
  <w:footnote w:id="112">
    <w:p w14:paraId="36A2555F" w14:textId="5622ABF8" w:rsidR="00335622" w:rsidRPr="007C6EEF" w:rsidRDefault="00335622" w:rsidP="00886BCD">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Bakınız Gene</w:t>
      </w:r>
      <w:r>
        <w:rPr>
          <w:lang w:val="tr-TR"/>
        </w:rPr>
        <w:t>l yorum</w:t>
      </w:r>
      <w:r w:rsidRPr="007C6EEF">
        <w:rPr>
          <w:lang w:val="tr-TR"/>
        </w:rPr>
        <w:t xml:space="preserve"> No. 36, parag. 13–14.</w:t>
      </w:r>
    </w:p>
  </w:footnote>
  <w:footnote w:id="113">
    <w:p w14:paraId="73CF8CC5" w14:textId="417E73EF" w:rsidR="00335622" w:rsidRPr="007C6EEF" w:rsidRDefault="00335622" w:rsidP="00886BC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Bakınız ayrıca Kolluk Görevlileri için Davranış Kuralları.</w:t>
      </w:r>
    </w:p>
  </w:footnote>
  <w:footnote w:id="114">
    <w:p w14:paraId="770C940A" w14:textId="77777777" w:rsidR="00335622" w:rsidRPr="007C6EEF" w:rsidRDefault="00335622" w:rsidP="00DD74CC">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Ibid., madde 3.</w:t>
      </w:r>
    </w:p>
  </w:footnote>
  <w:footnote w:id="115">
    <w:p w14:paraId="08A00448" w14:textId="77777777" w:rsidR="00335622" w:rsidRPr="007C6EEF" w:rsidRDefault="00335622" w:rsidP="00866EE2">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Ibid., madde 3 ile ilgili yorum.</w:t>
      </w:r>
    </w:p>
  </w:footnote>
  <w:footnote w:id="116">
    <w:p w14:paraId="280D1799" w14:textId="0B82D4DF" w:rsidR="00335622" w:rsidRPr="007C6EEF" w:rsidRDefault="00335622" w:rsidP="00801668">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CCPR/C/MAR/CO/6, para</w:t>
      </w:r>
      <w:r>
        <w:rPr>
          <w:szCs w:val="18"/>
          <w:lang w:val="tr-TR"/>
        </w:rPr>
        <w:t>g</w:t>
      </w:r>
      <w:r w:rsidRPr="007C6EEF">
        <w:rPr>
          <w:szCs w:val="18"/>
          <w:lang w:val="tr-TR"/>
        </w:rPr>
        <w:t>. 45–46; CCPR/C/BHR/CO/1, para</w:t>
      </w:r>
      <w:r>
        <w:rPr>
          <w:szCs w:val="18"/>
          <w:lang w:val="tr-TR"/>
        </w:rPr>
        <w:t>g</w:t>
      </w:r>
      <w:r w:rsidRPr="007C6EEF">
        <w:rPr>
          <w:szCs w:val="18"/>
          <w:lang w:val="tr-TR"/>
        </w:rPr>
        <w:t>. 55.</w:t>
      </w:r>
    </w:p>
  </w:footnote>
  <w:footnote w:id="117">
    <w:p w14:paraId="03A0BF35" w14:textId="77777777" w:rsidR="00335622" w:rsidRPr="007C6EEF" w:rsidRDefault="00335622" w:rsidP="004E4E88">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CCPR/C/KHM/CO/2, para</w:t>
      </w:r>
      <w:r>
        <w:rPr>
          <w:szCs w:val="18"/>
          <w:lang w:val="tr-TR"/>
        </w:rPr>
        <w:t>g</w:t>
      </w:r>
      <w:r w:rsidRPr="007C6EEF">
        <w:rPr>
          <w:szCs w:val="18"/>
          <w:lang w:val="tr-TR"/>
        </w:rPr>
        <w:t>. 12; CCPR/C/GRC/CO/2, para</w:t>
      </w:r>
      <w:r>
        <w:rPr>
          <w:szCs w:val="18"/>
          <w:lang w:val="tr-TR"/>
        </w:rPr>
        <w:t>g</w:t>
      </w:r>
      <w:r w:rsidRPr="007C6EEF">
        <w:rPr>
          <w:szCs w:val="18"/>
          <w:lang w:val="tr-TR"/>
        </w:rPr>
        <w:t xml:space="preserve">. 42; </w:t>
      </w:r>
      <w:r>
        <w:rPr>
          <w:szCs w:val="18"/>
          <w:lang w:val="tr-TR"/>
        </w:rPr>
        <w:t>ve</w:t>
      </w:r>
      <w:r w:rsidRPr="007C6EEF">
        <w:rPr>
          <w:szCs w:val="18"/>
          <w:lang w:val="tr-TR"/>
        </w:rPr>
        <w:t xml:space="preserve"> CCPR/C/BGR/CO/4, para</w:t>
      </w:r>
      <w:r>
        <w:rPr>
          <w:szCs w:val="18"/>
          <w:lang w:val="tr-TR"/>
        </w:rPr>
        <w:t>g</w:t>
      </w:r>
      <w:r w:rsidRPr="007C6EEF">
        <w:rPr>
          <w:szCs w:val="18"/>
          <w:lang w:val="tr-TR"/>
        </w:rPr>
        <w:t>. 38.</w:t>
      </w:r>
    </w:p>
  </w:footnote>
  <w:footnote w:id="118">
    <w:p w14:paraId="42584531" w14:textId="3EB7D9C2" w:rsidR="00335622" w:rsidRPr="007C6EEF" w:rsidRDefault="00335622" w:rsidP="007075A2">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CCPR/C/VEN/CO/4, para</w:t>
      </w:r>
      <w:r>
        <w:rPr>
          <w:szCs w:val="18"/>
          <w:lang w:val="tr-TR"/>
        </w:rPr>
        <w:t>g</w:t>
      </w:r>
      <w:r w:rsidRPr="007C6EEF">
        <w:rPr>
          <w:szCs w:val="18"/>
          <w:lang w:val="tr-TR"/>
        </w:rPr>
        <w:t xml:space="preserve">. 14; </w:t>
      </w:r>
      <w:r>
        <w:rPr>
          <w:szCs w:val="18"/>
          <w:lang w:val="tr-TR"/>
        </w:rPr>
        <w:t>ve</w:t>
      </w:r>
      <w:r w:rsidRPr="007C6EEF">
        <w:rPr>
          <w:szCs w:val="18"/>
          <w:lang w:val="tr-TR"/>
        </w:rPr>
        <w:t xml:space="preserve"> ACHPR, </w:t>
      </w:r>
      <w:r w:rsidRPr="00801668">
        <w:rPr>
          <w:i/>
          <w:szCs w:val="18"/>
          <w:lang w:val="tr-TR"/>
        </w:rPr>
        <w:t xml:space="preserve">Afrika’da Toplantılarda </w:t>
      </w:r>
      <w:r w:rsidR="006D20B9">
        <w:rPr>
          <w:i/>
          <w:szCs w:val="18"/>
          <w:lang w:val="tr-TR"/>
        </w:rPr>
        <w:t>Kolluk</w:t>
      </w:r>
      <w:r w:rsidRPr="00801668">
        <w:rPr>
          <w:i/>
          <w:szCs w:val="18"/>
          <w:lang w:val="tr-TR"/>
        </w:rPr>
        <w:t xml:space="preserve"> Faaliyetleri ile ilgili Rehber İlkeler</w:t>
      </w:r>
      <w:r w:rsidRPr="007C6EEF">
        <w:rPr>
          <w:szCs w:val="18"/>
          <w:lang w:val="tr-TR"/>
        </w:rPr>
        <w:t>, para</w:t>
      </w:r>
      <w:r>
        <w:rPr>
          <w:szCs w:val="18"/>
          <w:lang w:val="tr-TR"/>
        </w:rPr>
        <w:t>g</w:t>
      </w:r>
      <w:r w:rsidRPr="007C6EEF">
        <w:rPr>
          <w:szCs w:val="18"/>
          <w:lang w:val="tr-TR"/>
        </w:rPr>
        <w:t>. 3.2.</w:t>
      </w:r>
      <w:r w:rsidRPr="007C6EEF" w:rsidDel="001332DD">
        <w:rPr>
          <w:szCs w:val="18"/>
          <w:lang w:val="tr-TR"/>
        </w:rPr>
        <w:t xml:space="preserve"> </w:t>
      </w:r>
    </w:p>
  </w:footnote>
  <w:footnote w:id="119">
    <w:p w14:paraId="0EEDE9D9" w14:textId="77777777" w:rsidR="00335622" w:rsidRPr="007C6EEF" w:rsidRDefault="00335622" w:rsidP="007075A2">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r>
      <w:r w:rsidRPr="007C6EEF">
        <w:rPr>
          <w:szCs w:val="18"/>
          <w:lang w:val="tr-TR"/>
        </w:rPr>
        <w:t>Kolluk Görevlileri için Davranış Kuralları</w:t>
      </w:r>
      <w:r w:rsidRPr="007C6EEF">
        <w:rPr>
          <w:lang w:val="tr-TR"/>
        </w:rPr>
        <w:t xml:space="preserve">, </w:t>
      </w:r>
      <w:r>
        <w:rPr>
          <w:lang w:val="tr-TR"/>
        </w:rPr>
        <w:t>madde</w:t>
      </w:r>
      <w:r w:rsidRPr="007C6EEF">
        <w:rPr>
          <w:lang w:val="tr-TR"/>
        </w:rPr>
        <w:t xml:space="preserve"> 1.</w:t>
      </w:r>
    </w:p>
  </w:footnote>
  <w:footnote w:id="120">
    <w:p w14:paraId="5A02A975" w14:textId="64351ADD" w:rsidR="00335622" w:rsidRPr="007C6EEF" w:rsidRDefault="00335622" w:rsidP="00832909">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 xml:space="preserve">Genel </w:t>
      </w:r>
      <w:r>
        <w:rPr>
          <w:szCs w:val="18"/>
          <w:lang w:val="tr-TR"/>
        </w:rPr>
        <w:t>yorum</w:t>
      </w:r>
      <w:r w:rsidRPr="007C6EEF">
        <w:rPr>
          <w:szCs w:val="18"/>
          <w:lang w:val="tr-TR"/>
        </w:rPr>
        <w:t xml:space="preserve"> No.36, para</w:t>
      </w:r>
      <w:r>
        <w:rPr>
          <w:szCs w:val="18"/>
          <w:lang w:val="tr-TR"/>
        </w:rPr>
        <w:t>g</w:t>
      </w:r>
      <w:r w:rsidRPr="007C6EEF">
        <w:rPr>
          <w:szCs w:val="18"/>
          <w:lang w:val="tr-TR"/>
        </w:rPr>
        <w:t xml:space="preserve">. 14. </w:t>
      </w:r>
      <w:r>
        <w:rPr>
          <w:szCs w:val="18"/>
          <w:lang w:val="tr-TR"/>
        </w:rPr>
        <w:t>Bakınız ayrıca</w:t>
      </w:r>
      <w:r w:rsidRPr="007C6EEF">
        <w:rPr>
          <w:szCs w:val="18"/>
          <w:lang w:val="tr-TR"/>
        </w:rPr>
        <w:t xml:space="preserve"> </w:t>
      </w:r>
      <w:r w:rsidRPr="0077612C">
        <w:rPr>
          <w:szCs w:val="18"/>
          <w:lang w:val="tr-TR"/>
        </w:rPr>
        <w:t>Kolluk Kuvvetleri</w:t>
      </w:r>
      <w:r>
        <w:rPr>
          <w:szCs w:val="18"/>
          <w:lang w:val="tr-TR"/>
        </w:rPr>
        <w:t>nin</w:t>
      </w:r>
      <w:r w:rsidRPr="0077612C">
        <w:rPr>
          <w:szCs w:val="18"/>
          <w:lang w:val="tr-TR"/>
        </w:rPr>
        <w:t xml:space="preserve"> Öldürücü Olmayan Silah Kullanımına ilişkin BM İnsan Hakları Rehberi</w:t>
      </w:r>
      <w:r w:rsidRPr="007C6EEF">
        <w:rPr>
          <w:szCs w:val="18"/>
          <w:lang w:val="tr-TR"/>
        </w:rPr>
        <w:t xml:space="preserve">, </w:t>
      </w:r>
      <w:r>
        <w:rPr>
          <w:szCs w:val="18"/>
          <w:lang w:val="tr-TR"/>
        </w:rPr>
        <w:t>bölüm</w:t>
      </w:r>
      <w:r w:rsidRPr="007C6EEF">
        <w:rPr>
          <w:szCs w:val="18"/>
          <w:lang w:val="tr-TR"/>
        </w:rPr>
        <w:t xml:space="preserve"> 4; </w:t>
      </w:r>
      <w:r>
        <w:rPr>
          <w:szCs w:val="18"/>
          <w:lang w:val="tr-TR"/>
        </w:rPr>
        <w:t>ve</w:t>
      </w:r>
      <w:r w:rsidRPr="007C6EEF">
        <w:rPr>
          <w:szCs w:val="18"/>
          <w:lang w:val="tr-TR"/>
        </w:rPr>
        <w:t xml:space="preserve"> </w:t>
      </w:r>
      <w:r w:rsidRPr="00C45A2C">
        <w:t>Kolluk Görevlilerinin Güç ve Ateşli Silah Kullanımına Dair Temel Prensipler</w:t>
      </w:r>
      <w:r w:rsidRPr="007C6EEF">
        <w:rPr>
          <w:szCs w:val="18"/>
          <w:lang w:val="tr-TR"/>
        </w:rPr>
        <w:t xml:space="preserve">, </w:t>
      </w:r>
      <w:r>
        <w:rPr>
          <w:szCs w:val="18"/>
          <w:lang w:val="tr-TR"/>
        </w:rPr>
        <w:t>prensip</w:t>
      </w:r>
      <w:r w:rsidRPr="007C6EEF">
        <w:rPr>
          <w:szCs w:val="18"/>
          <w:lang w:val="tr-TR"/>
        </w:rPr>
        <w:t xml:space="preserve"> 2. </w:t>
      </w:r>
    </w:p>
  </w:footnote>
  <w:footnote w:id="121">
    <w:p w14:paraId="6A5CC2E9" w14:textId="77777777" w:rsidR="00335622" w:rsidRPr="007C6EEF" w:rsidRDefault="00335622" w:rsidP="004401AD">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CCPR/C/GBR/CO/7, para</w:t>
      </w:r>
      <w:r>
        <w:rPr>
          <w:lang w:val="tr-TR"/>
        </w:rPr>
        <w:t>g</w:t>
      </w:r>
      <w:r w:rsidRPr="007C6EEF">
        <w:rPr>
          <w:lang w:val="tr-TR"/>
        </w:rPr>
        <w:t>. 11; A/HRC/44/24, para</w:t>
      </w:r>
      <w:r>
        <w:rPr>
          <w:lang w:val="tr-TR"/>
        </w:rPr>
        <w:t>g</w:t>
      </w:r>
      <w:r w:rsidRPr="007C6EEF">
        <w:rPr>
          <w:lang w:val="tr-TR"/>
        </w:rPr>
        <w:t>. 32.</w:t>
      </w:r>
    </w:p>
  </w:footnote>
  <w:footnote w:id="122">
    <w:p w14:paraId="57ECE75D" w14:textId="77777777" w:rsidR="00335622" w:rsidRPr="007C6EEF" w:rsidRDefault="00335622" w:rsidP="004401A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CCPR/C/MKD/CO/3, para</w:t>
      </w:r>
      <w:r>
        <w:rPr>
          <w:szCs w:val="18"/>
          <w:lang w:val="tr-TR"/>
        </w:rPr>
        <w:t>g</w:t>
      </w:r>
      <w:r w:rsidRPr="007C6EEF">
        <w:rPr>
          <w:szCs w:val="18"/>
          <w:lang w:val="tr-TR"/>
        </w:rPr>
        <w:t>. 19.</w:t>
      </w:r>
    </w:p>
  </w:footnote>
  <w:footnote w:id="123">
    <w:p w14:paraId="6C2E788E" w14:textId="77777777" w:rsidR="00335622" w:rsidRPr="006D5CB8" w:rsidRDefault="00335622" w:rsidP="006D5CB8">
      <w:pPr>
        <w:pStyle w:val="DipnotMetni"/>
        <w:ind w:hanging="283"/>
        <w:rPr>
          <w:lang w:val="en-US"/>
        </w:rPr>
      </w:pPr>
      <w:r>
        <w:rPr>
          <w:rStyle w:val="DipnotBavurusu"/>
        </w:rPr>
        <w:footnoteRef/>
      </w:r>
      <w:r>
        <w:t xml:space="preserve">  </w:t>
      </w:r>
      <w:r w:rsidRPr="00037AFF">
        <w:rPr>
          <w:lang w:val="en-GB"/>
        </w:rPr>
        <w:t>Gene</w:t>
      </w:r>
      <w:r>
        <w:rPr>
          <w:lang w:val="en-GB"/>
        </w:rPr>
        <w:t>l yorum</w:t>
      </w:r>
      <w:r w:rsidRPr="00037AFF">
        <w:rPr>
          <w:lang w:val="en-GB"/>
        </w:rPr>
        <w:t xml:space="preserve"> No. 35, para</w:t>
      </w:r>
      <w:r>
        <w:rPr>
          <w:lang w:val="en-GB"/>
        </w:rPr>
        <w:t>g</w:t>
      </w:r>
      <w:r w:rsidRPr="00037AFF">
        <w:rPr>
          <w:lang w:val="en-GB"/>
        </w:rPr>
        <w:t>. 15</w:t>
      </w:r>
    </w:p>
  </w:footnote>
  <w:footnote w:id="124">
    <w:p w14:paraId="7B6DA85E" w14:textId="5CE9BCBE" w:rsidR="00335622" w:rsidRPr="007C6EEF" w:rsidRDefault="00335622" w:rsidP="00752D27">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 xml:space="preserve">C.f. </w:t>
      </w:r>
      <w:r>
        <w:rPr>
          <w:szCs w:val="18"/>
          <w:lang w:val="tr-TR"/>
        </w:rPr>
        <w:t>Avrupa İnsan Hakları Mahkemesi</w:t>
      </w:r>
      <w:r w:rsidRPr="007C6EEF">
        <w:rPr>
          <w:szCs w:val="18"/>
          <w:lang w:val="tr-TR"/>
        </w:rPr>
        <w:t xml:space="preserve">, </w:t>
      </w:r>
      <w:r w:rsidRPr="007C6EEF">
        <w:rPr>
          <w:i/>
          <w:szCs w:val="18"/>
          <w:lang w:val="tr-TR"/>
        </w:rPr>
        <w:t xml:space="preserve">S., V. </w:t>
      </w:r>
      <w:r>
        <w:rPr>
          <w:i/>
          <w:szCs w:val="18"/>
          <w:lang w:val="tr-TR"/>
        </w:rPr>
        <w:t>ve</w:t>
      </w:r>
      <w:r w:rsidRPr="007C6EEF">
        <w:rPr>
          <w:i/>
          <w:szCs w:val="18"/>
          <w:lang w:val="tr-TR"/>
        </w:rPr>
        <w:t xml:space="preserve"> A.</w:t>
      </w:r>
      <w:r w:rsidRPr="007C6EEF">
        <w:rPr>
          <w:szCs w:val="18"/>
          <w:lang w:val="tr-TR"/>
        </w:rPr>
        <w:t xml:space="preserve"> </w:t>
      </w:r>
      <w:r w:rsidR="004E0F29">
        <w:rPr>
          <w:szCs w:val="18"/>
          <w:lang w:val="tr-TR"/>
        </w:rPr>
        <w:t xml:space="preserve">/ </w:t>
      </w:r>
      <w:r>
        <w:rPr>
          <w:i/>
          <w:iCs/>
          <w:szCs w:val="18"/>
          <w:lang w:val="tr-TR"/>
        </w:rPr>
        <w:t>Danimarka</w:t>
      </w:r>
      <w:r w:rsidRPr="007C6EEF">
        <w:rPr>
          <w:i/>
          <w:szCs w:val="18"/>
          <w:lang w:val="tr-TR"/>
        </w:rPr>
        <w:t xml:space="preserve"> </w:t>
      </w:r>
      <w:r w:rsidRPr="007C6EEF">
        <w:rPr>
          <w:iCs/>
          <w:szCs w:val="18"/>
          <w:lang w:val="tr-TR"/>
        </w:rPr>
        <w:t>(</w:t>
      </w:r>
      <w:r w:rsidR="006C0F2F">
        <w:rPr>
          <w:iCs/>
          <w:szCs w:val="18"/>
          <w:lang w:val="tr-TR"/>
        </w:rPr>
        <w:t>no.</w:t>
      </w:r>
      <w:r w:rsidRPr="007C6EEF">
        <w:rPr>
          <w:iCs/>
          <w:szCs w:val="18"/>
          <w:lang w:val="tr-TR"/>
        </w:rPr>
        <w:t xml:space="preserve"> 35553/12, 36678/12 </w:t>
      </w:r>
      <w:r>
        <w:rPr>
          <w:iCs/>
          <w:szCs w:val="18"/>
          <w:lang w:val="tr-TR"/>
        </w:rPr>
        <w:t>ve</w:t>
      </w:r>
      <w:r w:rsidRPr="007C6EEF">
        <w:rPr>
          <w:iCs/>
          <w:szCs w:val="18"/>
          <w:lang w:val="tr-TR"/>
        </w:rPr>
        <w:t xml:space="preserve"> 36711/12)</w:t>
      </w:r>
      <w:r w:rsidRPr="007C6EEF">
        <w:rPr>
          <w:szCs w:val="18"/>
          <w:lang w:val="tr-TR"/>
        </w:rPr>
        <w:t xml:space="preserve">, 22 </w:t>
      </w:r>
      <w:r>
        <w:rPr>
          <w:szCs w:val="18"/>
          <w:lang w:val="tr-TR"/>
        </w:rPr>
        <w:t>Ekim</w:t>
      </w:r>
      <w:r w:rsidRPr="007C6EEF">
        <w:rPr>
          <w:szCs w:val="18"/>
          <w:lang w:val="tr-TR"/>
        </w:rPr>
        <w:t xml:space="preserve"> 2018</w:t>
      </w:r>
      <w:r>
        <w:rPr>
          <w:szCs w:val="18"/>
          <w:lang w:val="tr-TR"/>
        </w:rPr>
        <w:t xml:space="preserve"> tarihli karar</w:t>
      </w:r>
      <w:r w:rsidRPr="007C6EEF">
        <w:rPr>
          <w:szCs w:val="18"/>
          <w:lang w:val="tr-TR"/>
        </w:rPr>
        <w:t xml:space="preserve"> (</w:t>
      </w:r>
      <w:r>
        <w:rPr>
          <w:szCs w:val="18"/>
          <w:lang w:val="tr-TR"/>
        </w:rPr>
        <w:t>Büyük Daire</w:t>
      </w:r>
      <w:r w:rsidRPr="007C6EEF">
        <w:rPr>
          <w:szCs w:val="18"/>
          <w:lang w:val="tr-TR"/>
        </w:rPr>
        <w:t>), para</w:t>
      </w:r>
      <w:r>
        <w:rPr>
          <w:szCs w:val="18"/>
          <w:lang w:val="tr-TR"/>
        </w:rPr>
        <w:t>g</w:t>
      </w:r>
      <w:r w:rsidRPr="007C6EEF">
        <w:rPr>
          <w:szCs w:val="18"/>
          <w:lang w:val="tr-TR"/>
        </w:rPr>
        <w:t xml:space="preserve">. 77 </w:t>
      </w:r>
      <w:r>
        <w:rPr>
          <w:szCs w:val="18"/>
          <w:lang w:val="tr-TR"/>
        </w:rPr>
        <w:t>ve</w:t>
      </w:r>
      <w:r w:rsidRPr="007C6EEF">
        <w:rPr>
          <w:szCs w:val="18"/>
          <w:lang w:val="tr-TR"/>
        </w:rPr>
        <w:t xml:space="preserve"> 127.</w:t>
      </w:r>
    </w:p>
  </w:footnote>
  <w:footnote w:id="125">
    <w:p w14:paraId="5626D76E" w14:textId="77777777" w:rsidR="00335622" w:rsidRPr="007C6EEF" w:rsidRDefault="00335622" w:rsidP="00752D27">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r>
      <w:bookmarkStart w:id="3" w:name="_Hlk47281431"/>
      <w:r w:rsidRPr="007C6EEF">
        <w:rPr>
          <w:szCs w:val="18"/>
          <w:lang w:val="tr-TR"/>
        </w:rPr>
        <w:t>CCPR/C/CAN/CO/6, para</w:t>
      </w:r>
      <w:r>
        <w:rPr>
          <w:szCs w:val="18"/>
          <w:lang w:val="tr-TR"/>
        </w:rPr>
        <w:t>g</w:t>
      </w:r>
      <w:r w:rsidRPr="007C6EEF">
        <w:rPr>
          <w:szCs w:val="18"/>
          <w:lang w:val="tr-TR"/>
        </w:rPr>
        <w:t>. 15.</w:t>
      </w:r>
      <w:r>
        <w:rPr>
          <w:szCs w:val="18"/>
          <w:lang w:val="tr-TR"/>
        </w:rPr>
        <w:t xml:space="preserve"> </w:t>
      </w:r>
      <w:bookmarkEnd w:id="3"/>
    </w:p>
  </w:footnote>
  <w:footnote w:id="126">
    <w:p w14:paraId="2AB2FE4C" w14:textId="77777777" w:rsidR="00335622" w:rsidRPr="007C6EEF" w:rsidRDefault="00335622" w:rsidP="00DD1776">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CCPR/C/GBR/CO/7, para</w:t>
      </w:r>
      <w:r>
        <w:rPr>
          <w:lang w:val="tr-TR"/>
        </w:rPr>
        <w:t>g</w:t>
      </w:r>
      <w:r w:rsidRPr="007C6EEF">
        <w:rPr>
          <w:lang w:val="tr-TR"/>
        </w:rPr>
        <w:t>. 11; CCPR/C/USA/CO/4, para. 7.</w:t>
      </w:r>
    </w:p>
  </w:footnote>
  <w:footnote w:id="127">
    <w:p w14:paraId="0A93D932" w14:textId="4199B606" w:rsidR="00335622" w:rsidRPr="007C6EEF" w:rsidRDefault="00335622" w:rsidP="00DD1776">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A/HRC/31/66, para</w:t>
      </w:r>
      <w:r>
        <w:rPr>
          <w:szCs w:val="18"/>
          <w:lang w:val="tr-TR"/>
        </w:rPr>
        <w:t>g</w:t>
      </w:r>
      <w:r w:rsidRPr="007C6EEF">
        <w:rPr>
          <w:szCs w:val="18"/>
          <w:lang w:val="tr-TR"/>
        </w:rPr>
        <w:t>. 43.</w:t>
      </w:r>
    </w:p>
  </w:footnote>
  <w:footnote w:id="128">
    <w:p w14:paraId="60AE30CB" w14:textId="6CFDB651" w:rsidR="00335622" w:rsidRPr="007C6EEF" w:rsidRDefault="00335622" w:rsidP="00A955A4">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 xml:space="preserve">C.f. </w:t>
      </w:r>
      <w:r>
        <w:rPr>
          <w:szCs w:val="18"/>
          <w:lang w:val="tr-TR"/>
        </w:rPr>
        <w:t>Avrupa İnsan Hakları Mahkemesi</w:t>
      </w:r>
      <w:r w:rsidRPr="007C6EEF">
        <w:rPr>
          <w:szCs w:val="18"/>
          <w:lang w:val="tr-TR"/>
        </w:rPr>
        <w:t xml:space="preserve">, </w:t>
      </w:r>
      <w:r w:rsidRPr="007C6EEF">
        <w:rPr>
          <w:i/>
          <w:szCs w:val="18"/>
          <w:lang w:val="tr-TR"/>
        </w:rPr>
        <w:t xml:space="preserve">Austin </w:t>
      </w:r>
      <w:r>
        <w:rPr>
          <w:i/>
          <w:szCs w:val="18"/>
          <w:lang w:val="tr-TR"/>
        </w:rPr>
        <w:t xml:space="preserve">ve diğerleri </w:t>
      </w:r>
      <w:r w:rsidR="00B92059">
        <w:rPr>
          <w:i/>
          <w:szCs w:val="18"/>
          <w:lang w:val="tr-TR"/>
        </w:rPr>
        <w:t xml:space="preserve">/ </w:t>
      </w:r>
      <w:r>
        <w:rPr>
          <w:i/>
          <w:szCs w:val="18"/>
          <w:lang w:val="tr-TR"/>
        </w:rPr>
        <w:t>Birleşik Krallık</w:t>
      </w:r>
      <w:r w:rsidRPr="007C6EEF">
        <w:rPr>
          <w:i/>
          <w:szCs w:val="18"/>
          <w:lang w:val="tr-TR"/>
        </w:rPr>
        <w:t xml:space="preserve"> </w:t>
      </w:r>
      <w:r w:rsidRPr="007C6EEF">
        <w:rPr>
          <w:iCs/>
          <w:szCs w:val="18"/>
          <w:lang w:val="tr-TR"/>
        </w:rPr>
        <w:t>(</w:t>
      </w:r>
      <w:r w:rsidR="00B92059">
        <w:rPr>
          <w:iCs/>
          <w:szCs w:val="18"/>
          <w:lang w:val="tr-TR"/>
        </w:rPr>
        <w:t>no.</w:t>
      </w:r>
      <w:r w:rsidRPr="007C6EEF">
        <w:rPr>
          <w:iCs/>
          <w:szCs w:val="18"/>
          <w:lang w:val="tr-TR"/>
        </w:rPr>
        <w:t xml:space="preserve"> 39629/09, 40713/09; </w:t>
      </w:r>
      <w:r>
        <w:rPr>
          <w:iCs/>
          <w:szCs w:val="18"/>
          <w:lang w:val="tr-TR"/>
        </w:rPr>
        <w:t>ve</w:t>
      </w:r>
      <w:r w:rsidRPr="007C6EEF">
        <w:rPr>
          <w:iCs/>
          <w:szCs w:val="18"/>
          <w:lang w:val="tr-TR"/>
        </w:rPr>
        <w:t xml:space="preserve"> 41008/09)</w:t>
      </w:r>
      <w:r w:rsidRPr="007C6EEF">
        <w:rPr>
          <w:szCs w:val="18"/>
          <w:lang w:val="tr-TR"/>
        </w:rPr>
        <w:t>, 15 Ma</w:t>
      </w:r>
      <w:r>
        <w:rPr>
          <w:szCs w:val="18"/>
          <w:lang w:val="tr-TR"/>
        </w:rPr>
        <w:t>rt</w:t>
      </w:r>
      <w:r w:rsidRPr="007C6EEF">
        <w:rPr>
          <w:szCs w:val="18"/>
          <w:lang w:val="tr-TR"/>
        </w:rPr>
        <w:t xml:space="preserve"> 2012</w:t>
      </w:r>
      <w:r>
        <w:rPr>
          <w:szCs w:val="18"/>
          <w:lang w:val="tr-TR"/>
        </w:rPr>
        <w:t xml:space="preserve"> tarihli karar</w:t>
      </w:r>
      <w:r w:rsidRPr="007C6EEF">
        <w:rPr>
          <w:szCs w:val="18"/>
          <w:lang w:val="tr-TR"/>
        </w:rPr>
        <w:t xml:space="preserve"> (</w:t>
      </w:r>
      <w:r>
        <w:rPr>
          <w:szCs w:val="18"/>
          <w:lang w:val="tr-TR"/>
        </w:rPr>
        <w:t>Büyük Daire</w:t>
      </w:r>
      <w:r w:rsidRPr="007C6EEF">
        <w:rPr>
          <w:szCs w:val="18"/>
          <w:lang w:val="tr-TR"/>
        </w:rPr>
        <w:t>), para</w:t>
      </w:r>
      <w:r>
        <w:rPr>
          <w:szCs w:val="18"/>
          <w:lang w:val="tr-TR"/>
        </w:rPr>
        <w:t>g</w:t>
      </w:r>
      <w:r w:rsidRPr="007C6EEF">
        <w:rPr>
          <w:szCs w:val="18"/>
          <w:lang w:val="tr-TR"/>
        </w:rPr>
        <w:t>. 68.</w:t>
      </w:r>
    </w:p>
  </w:footnote>
  <w:footnote w:id="129">
    <w:p w14:paraId="77C9498F" w14:textId="77777777" w:rsidR="00335622" w:rsidRPr="007C6EEF" w:rsidRDefault="00335622" w:rsidP="00F93956">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A/HRC/31/66, para</w:t>
      </w:r>
      <w:r>
        <w:rPr>
          <w:szCs w:val="18"/>
          <w:lang w:val="tr-TR"/>
        </w:rPr>
        <w:t>g</w:t>
      </w:r>
      <w:r w:rsidRPr="007C6EEF">
        <w:rPr>
          <w:szCs w:val="18"/>
          <w:lang w:val="tr-TR"/>
        </w:rPr>
        <w:t>. 62.</w:t>
      </w:r>
    </w:p>
  </w:footnote>
  <w:footnote w:id="130">
    <w:p w14:paraId="1443BA24" w14:textId="77777777" w:rsidR="00335622" w:rsidRPr="007C6EEF" w:rsidRDefault="00335622" w:rsidP="00F03DFC">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r>
      <w:r w:rsidRPr="004F4AC6">
        <w:rPr>
          <w:szCs w:val="18"/>
          <w:lang w:val="tr-TR"/>
        </w:rPr>
        <w:t>Kolluk Görevlilerinin Güç ve Ateşli Silah Kullanımına Dair Temel Prensipler</w:t>
      </w:r>
      <w:r w:rsidRPr="007C6EEF">
        <w:rPr>
          <w:szCs w:val="18"/>
          <w:lang w:val="tr-TR"/>
        </w:rPr>
        <w:t xml:space="preserve">, </w:t>
      </w:r>
      <w:r>
        <w:rPr>
          <w:szCs w:val="18"/>
          <w:lang w:val="tr-TR"/>
        </w:rPr>
        <w:t>prensip</w:t>
      </w:r>
      <w:r w:rsidRPr="007C6EEF">
        <w:rPr>
          <w:szCs w:val="18"/>
          <w:lang w:val="tr-TR"/>
        </w:rPr>
        <w:t xml:space="preserve"> 13; A/HRC/26/36, para</w:t>
      </w:r>
      <w:r>
        <w:rPr>
          <w:szCs w:val="18"/>
          <w:lang w:val="tr-TR"/>
        </w:rPr>
        <w:t>g</w:t>
      </w:r>
      <w:r w:rsidRPr="007C6EEF">
        <w:rPr>
          <w:szCs w:val="18"/>
          <w:lang w:val="tr-TR"/>
        </w:rPr>
        <w:t>. 75.</w:t>
      </w:r>
    </w:p>
  </w:footnote>
  <w:footnote w:id="131">
    <w:p w14:paraId="52EEAE35" w14:textId="5EDC4045" w:rsidR="00335622" w:rsidRPr="007C6EEF" w:rsidRDefault="00335622" w:rsidP="003D3724">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r>
      <w:r w:rsidRPr="004F4AC6">
        <w:rPr>
          <w:lang w:val="tr-TR"/>
        </w:rPr>
        <w:t>Kolluk Kuvvetlerinin Öldürücü Olmayan Silah Kullanımına ilişkin BM İnsan Hakları Rehberi</w:t>
      </w:r>
      <w:r w:rsidRPr="007C6EEF">
        <w:rPr>
          <w:lang w:val="tr-TR"/>
        </w:rPr>
        <w:t>, para</w:t>
      </w:r>
      <w:r>
        <w:rPr>
          <w:lang w:val="tr-TR"/>
        </w:rPr>
        <w:t>g</w:t>
      </w:r>
      <w:r w:rsidRPr="007C6EEF">
        <w:rPr>
          <w:lang w:val="tr-TR"/>
        </w:rPr>
        <w:t>. 2.10.</w:t>
      </w:r>
    </w:p>
  </w:footnote>
  <w:footnote w:id="132">
    <w:p w14:paraId="5A8B5E60" w14:textId="12C0DD43" w:rsidR="00335622" w:rsidRPr="007C6EEF" w:rsidRDefault="00335622" w:rsidP="008F2591">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 xml:space="preserve">S/2009/693, </w:t>
      </w:r>
      <w:r>
        <w:rPr>
          <w:szCs w:val="18"/>
          <w:lang w:val="tr-TR"/>
        </w:rPr>
        <w:t>ek</w:t>
      </w:r>
      <w:r w:rsidRPr="007C6EEF">
        <w:rPr>
          <w:szCs w:val="18"/>
          <w:lang w:val="tr-TR"/>
        </w:rPr>
        <w:t>, para</w:t>
      </w:r>
      <w:r>
        <w:rPr>
          <w:szCs w:val="18"/>
          <w:lang w:val="tr-TR"/>
        </w:rPr>
        <w:t>g</w:t>
      </w:r>
      <w:r w:rsidRPr="007C6EEF">
        <w:rPr>
          <w:szCs w:val="18"/>
          <w:lang w:val="tr-TR"/>
        </w:rPr>
        <w:t xml:space="preserve">. 62; </w:t>
      </w:r>
      <w:r>
        <w:rPr>
          <w:szCs w:val="18"/>
          <w:lang w:val="tr-TR"/>
        </w:rPr>
        <w:t>ve</w:t>
      </w:r>
      <w:r w:rsidRPr="007C6EEF">
        <w:rPr>
          <w:i/>
          <w:iCs/>
          <w:szCs w:val="18"/>
          <w:lang w:val="tr-TR"/>
        </w:rPr>
        <w:t xml:space="preserve"> </w:t>
      </w:r>
      <w:r w:rsidRPr="004F4AC6">
        <w:rPr>
          <w:iCs/>
          <w:szCs w:val="18"/>
          <w:lang w:val="tr-TR"/>
        </w:rPr>
        <w:t>Kolluk Kuvvetlerinin Öldürücü Olmayan Silah Kullanımına ilişkin BM İnsan Hakları Rehberi</w:t>
      </w:r>
      <w:r w:rsidRPr="007C6EEF">
        <w:rPr>
          <w:szCs w:val="18"/>
          <w:lang w:val="tr-TR"/>
        </w:rPr>
        <w:t>, para</w:t>
      </w:r>
      <w:r>
        <w:rPr>
          <w:szCs w:val="18"/>
          <w:lang w:val="tr-TR"/>
        </w:rPr>
        <w:t>g</w:t>
      </w:r>
      <w:r w:rsidRPr="007C6EEF">
        <w:rPr>
          <w:szCs w:val="18"/>
          <w:lang w:val="tr-TR"/>
        </w:rPr>
        <w:t>. 7.3.7.</w:t>
      </w:r>
    </w:p>
  </w:footnote>
  <w:footnote w:id="133">
    <w:p w14:paraId="76E92D5E" w14:textId="7944CAB1" w:rsidR="00335622" w:rsidRPr="007C6EEF" w:rsidRDefault="00335622" w:rsidP="007C423E">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 xml:space="preserve">ACHPR, </w:t>
      </w:r>
      <w:r w:rsidRPr="004F4AC6">
        <w:rPr>
          <w:i/>
          <w:szCs w:val="18"/>
          <w:lang w:val="tr-TR"/>
        </w:rPr>
        <w:t xml:space="preserve">Afrika’da Toplantılarda </w:t>
      </w:r>
      <w:r w:rsidR="002A479F">
        <w:rPr>
          <w:i/>
          <w:szCs w:val="18"/>
          <w:lang w:val="tr-TR"/>
        </w:rPr>
        <w:t>Kolluk</w:t>
      </w:r>
      <w:r w:rsidRPr="004F4AC6">
        <w:rPr>
          <w:i/>
          <w:szCs w:val="18"/>
          <w:lang w:val="tr-TR"/>
        </w:rPr>
        <w:t xml:space="preserve"> Faaliyetleri ile ilgili Rehber İlkeler</w:t>
      </w:r>
      <w:r w:rsidRPr="007C6EEF">
        <w:rPr>
          <w:szCs w:val="18"/>
          <w:lang w:val="tr-TR"/>
        </w:rPr>
        <w:t>, para</w:t>
      </w:r>
      <w:r>
        <w:rPr>
          <w:szCs w:val="18"/>
          <w:lang w:val="tr-TR"/>
        </w:rPr>
        <w:t>g</w:t>
      </w:r>
      <w:r w:rsidRPr="007C6EEF">
        <w:rPr>
          <w:szCs w:val="18"/>
          <w:lang w:val="tr-TR"/>
        </w:rPr>
        <w:t>. 21.2.4.</w:t>
      </w:r>
    </w:p>
  </w:footnote>
  <w:footnote w:id="134">
    <w:p w14:paraId="59A5B8B9" w14:textId="77777777" w:rsidR="00335622" w:rsidRPr="007C6EEF" w:rsidRDefault="00335622" w:rsidP="007C423E">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r>
      <w:r w:rsidRPr="004F4AC6">
        <w:rPr>
          <w:szCs w:val="18"/>
          <w:lang w:val="tr-TR"/>
        </w:rPr>
        <w:t>Kolluk Görevlilerinin Güç ve Ateşli Silah Kullanımına Dair Temel Prensipler</w:t>
      </w:r>
      <w:r w:rsidRPr="007C6EEF">
        <w:rPr>
          <w:szCs w:val="18"/>
          <w:lang w:val="tr-TR"/>
        </w:rPr>
        <w:t xml:space="preserve">, </w:t>
      </w:r>
      <w:r w:rsidRPr="004F4AC6">
        <w:rPr>
          <w:szCs w:val="18"/>
          <w:lang w:val="tr-TR"/>
        </w:rPr>
        <w:t xml:space="preserve">prensip </w:t>
      </w:r>
      <w:r w:rsidRPr="007C6EEF">
        <w:rPr>
          <w:szCs w:val="18"/>
          <w:lang w:val="tr-TR"/>
        </w:rPr>
        <w:t>14.</w:t>
      </w:r>
    </w:p>
  </w:footnote>
  <w:footnote w:id="135">
    <w:p w14:paraId="4CA68023" w14:textId="77777777" w:rsidR="00335622" w:rsidRPr="007C6EEF" w:rsidRDefault="00335622" w:rsidP="007C423E">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Gene</w:t>
      </w:r>
      <w:r>
        <w:rPr>
          <w:szCs w:val="18"/>
          <w:lang w:val="tr-TR"/>
        </w:rPr>
        <w:t>l yorum</w:t>
      </w:r>
      <w:r w:rsidRPr="007C6EEF">
        <w:rPr>
          <w:szCs w:val="18"/>
          <w:lang w:val="tr-TR"/>
        </w:rPr>
        <w:t xml:space="preserve"> No. 36, para</w:t>
      </w:r>
      <w:r>
        <w:rPr>
          <w:szCs w:val="18"/>
          <w:lang w:val="tr-TR"/>
        </w:rPr>
        <w:t>g</w:t>
      </w:r>
      <w:r w:rsidRPr="007C6EEF">
        <w:rPr>
          <w:szCs w:val="18"/>
          <w:lang w:val="tr-TR"/>
        </w:rPr>
        <w:t xml:space="preserve">. 12; </w:t>
      </w:r>
      <w:r w:rsidRPr="004F4AC6">
        <w:rPr>
          <w:szCs w:val="18"/>
          <w:lang w:val="tr-TR"/>
        </w:rPr>
        <w:t>Kolluk Görevlilerinin Güç ve Ateşli Silah Kullanımına Dair Temel Prensipler</w:t>
      </w:r>
      <w:r w:rsidRPr="007C6EEF">
        <w:rPr>
          <w:szCs w:val="18"/>
          <w:lang w:val="tr-TR"/>
        </w:rPr>
        <w:t xml:space="preserve">, </w:t>
      </w:r>
      <w:r>
        <w:rPr>
          <w:szCs w:val="18"/>
          <w:lang w:val="tr-TR"/>
        </w:rPr>
        <w:t>Prensipler</w:t>
      </w:r>
      <w:r w:rsidRPr="007C6EEF">
        <w:rPr>
          <w:szCs w:val="18"/>
          <w:lang w:val="tr-TR"/>
        </w:rPr>
        <w:t xml:space="preserve"> 9 </w:t>
      </w:r>
      <w:r>
        <w:rPr>
          <w:szCs w:val="18"/>
          <w:lang w:val="tr-TR"/>
        </w:rPr>
        <w:t>ve</w:t>
      </w:r>
      <w:r w:rsidRPr="007C6EEF">
        <w:rPr>
          <w:szCs w:val="18"/>
          <w:lang w:val="tr-TR"/>
        </w:rPr>
        <w:t xml:space="preserve"> 14.</w:t>
      </w:r>
    </w:p>
  </w:footnote>
  <w:footnote w:id="136">
    <w:p w14:paraId="0963E1CE" w14:textId="52D1EC79" w:rsidR="00335622" w:rsidRPr="007C6EEF" w:rsidRDefault="00335622" w:rsidP="006D1052">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r>
      <w:r w:rsidRPr="004F4AC6">
        <w:rPr>
          <w:iCs/>
          <w:szCs w:val="18"/>
          <w:lang w:val="tr-TR"/>
        </w:rPr>
        <w:t>Kolluk Kuvvetlerinin Öldürücü Olmayan Silah Kullanımına ilişkin BM İnsan Hakları Rehberi</w:t>
      </w:r>
      <w:r w:rsidRPr="007C6EEF">
        <w:rPr>
          <w:szCs w:val="18"/>
          <w:lang w:val="tr-TR"/>
        </w:rPr>
        <w:t>, para</w:t>
      </w:r>
      <w:r>
        <w:rPr>
          <w:szCs w:val="18"/>
          <w:lang w:val="tr-TR"/>
        </w:rPr>
        <w:t>g</w:t>
      </w:r>
      <w:r w:rsidRPr="007C6EEF">
        <w:rPr>
          <w:szCs w:val="18"/>
          <w:lang w:val="tr-TR"/>
        </w:rPr>
        <w:t>. 7.5.8.</w:t>
      </w:r>
    </w:p>
  </w:footnote>
  <w:footnote w:id="137">
    <w:p w14:paraId="794FC446" w14:textId="4B0E7A41" w:rsidR="00335622" w:rsidRPr="007C6EEF" w:rsidRDefault="00335622" w:rsidP="006D1052">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A/HRC/31/66, para</w:t>
      </w:r>
      <w:r>
        <w:rPr>
          <w:lang w:val="tr-TR"/>
        </w:rPr>
        <w:t>g</w:t>
      </w:r>
      <w:r w:rsidRPr="007C6EEF">
        <w:rPr>
          <w:lang w:val="tr-TR"/>
        </w:rPr>
        <w:t xml:space="preserve">. 60, 67(e). </w:t>
      </w:r>
      <w:r>
        <w:rPr>
          <w:lang w:val="tr-TR"/>
        </w:rPr>
        <w:t>Bakınız ayrıca</w:t>
      </w:r>
      <w:r w:rsidRPr="007C6EEF">
        <w:rPr>
          <w:lang w:val="tr-TR"/>
        </w:rPr>
        <w:t xml:space="preserve"> OHCHR/UNODC, </w:t>
      </w:r>
      <w:r w:rsidRPr="00D05F11">
        <w:rPr>
          <w:i/>
          <w:iCs/>
          <w:lang w:val="tr-TR"/>
        </w:rPr>
        <w:t xml:space="preserve">Kolluk </w:t>
      </w:r>
      <w:r>
        <w:rPr>
          <w:i/>
          <w:iCs/>
          <w:lang w:val="tr-TR"/>
        </w:rPr>
        <w:t>Kuvvetlerinin</w:t>
      </w:r>
      <w:r w:rsidRPr="00D05F11">
        <w:rPr>
          <w:i/>
          <w:iCs/>
          <w:lang w:val="tr-TR"/>
        </w:rPr>
        <w:t xml:space="preserve"> </w:t>
      </w:r>
      <w:r>
        <w:rPr>
          <w:i/>
          <w:iCs/>
          <w:lang w:val="tr-TR"/>
        </w:rPr>
        <w:t>Güç</w:t>
      </w:r>
      <w:r w:rsidRPr="00D05F11">
        <w:rPr>
          <w:i/>
          <w:iCs/>
          <w:lang w:val="tr-TR"/>
        </w:rPr>
        <w:t xml:space="preserve"> ve Ateşli Silah Kullanımına dair Kaynak Kitap</w:t>
      </w:r>
      <w:r>
        <w:rPr>
          <w:lang w:val="tr-TR"/>
        </w:rPr>
        <w:t xml:space="preserve"> </w:t>
      </w:r>
      <w:r w:rsidRPr="007C6EEF">
        <w:rPr>
          <w:lang w:val="tr-TR"/>
        </w:rPr>
        <w:t xml:space="preserve">(2017) </w:t>
      </w:r>
      <w:r>
        <w:rPr>
          <w:lang w:val="tr-TR"/>
        </w:rPr>
        <w:t>sayfa</w:t>
      </w:r>
      <w:r w:rsidRPr="007C6EEF">
        <w:rPr>
          <w:lang w:val="tr-TR"/>
        </w:rPr>
        <w:t xml:space="preserve"> 96.</w:t>
      </w:r>
    </w:p>
  </w:footnote>
  <w:footnote w:id="138">
    <w:p w14:paraId="2DC25C6E" w14:textId="3B808B5B" w:rsidR="00335622" w:rsidRPr="007C6EEF" w:rsidRDefault="00335622" w:rsidP="00E45DCF">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 xml:space="preserve">C.f. </w:t>
      </w:r>
      <w:r>
        <w:rPr>
          <w:szCs w:val="18"/>
          <w:lang w:val="tr-TR"/>
        </w:rPr>
        <w:t>Avrupa İnsan Hakları Mahkemesi</w:t>
      </w:r>
      <w:r w:rsidRPr="007C6EEF">
        <w:rPr>
          <w:szCs w:val="18"/>
          <w:lang w:val="tr-TR"/>
        </w:rPr>
        <w:t xml:space="preserve">, </w:t>
      </w:r>
      <w:r w:rsidRPr="007C6EEF">
        <w:rPr>
          <w:i/>
          <w:szCs w:val="18"/>
          <w:lang w:val="tr-TR"/>
        </w:rPr>
        <w:t xml:space="preserve">Hentschel </w:t>
      </w:r>
      <w:r>
        <w:rPr>
          <w:i/>
          <w:szCs w:val="18"/>
          <w:lang w:val="tr-TR"/>
        </w:rPr>
        <w:t>ve</w:t>
      </w:r>
      <w:r w:rsidRPr="007C6EEF">
        <w:rPr>
          <w:i/>
          <w:szCs w:val="18"/>
          <w:lang w:val="tr-TR"/>
        </w:rPr>
        <w:t xml:space="preserve"> Stark</w:t>
      </w:r>
      <w:r w:rsidRPr="007C6EEF">
        <w:rPr>
          <w:szCs w:val="18"/>
          <w:lang w:val="tr-TR"/>
        </w:rPr>
        <w:t xml:space="preserve"> </w:t>
      </w:r>
      <w:r w:rsidR="00C036B6">
        <w:rPr>
          <w:szCs w:val="18"/>
          <w:lang w:val="tr-TR"/>
        </w:rPr>
        <w:t xml:space="preserve">/ </w:t>
      </w:r>
      <w:r w:rsidRPr="00D05F11">
        <w:rPr>
          <w:i/>
          <w:iCs/>
          <w:szCs w:val="18"/>
          <w:lang w:val="tr-TR"/>
        </w:rPr>
        <w:t>Almanya davası</w:t>
      </w:r>
      <w:r w:rsidRPr="007C6EEF">
        <w:rPr>
          <w:szCs w:val="18"/>
          <w:lang w:val="tr-TR"/>
        </w:rPr>
        <w:t xml:space="preserve"> (</w:t>
      </w:r>
      <w:r w:rsidR="00C036B6">
        <w:rPr>
          <w:szCs w:val="18"/>
          <w:lang w:val="tr-TR"/>
        </w:rPr>
        <w:t>n</w:t>
      </w:r>
      <w:r w:rsidRPr="007C6EEF">
        <w:rPr>
          <w:szCs w:val="18"/>
          <w:lang w:val="tr-TR"/>
        </w:rPr>
        <w:t xml:space="preserve">o. 47274/15),  9 </w:t>
      </w:r>
      <w:r>
        <w:rPr>
          <w:szCs w:val="18"/>
          <w:lang w:val="tr-TR"/>
        </w:rPr>
        <w:t>Kasım</w:t>
      </w:r>
      <w:r w:rsidRPr="007C6EEF">
        <w:rPr>
          <w:szCs w:val="18"/>
          <w:lang w:val="tr-TR"/>
        </w:rPr>
        <w:t xml:space="preserve"> 2017</w:t>
      </w:r>
      <w:r>
        <w:rPr>
          <w:szCs w:val="18"/>
          <w:lang w:val="tr-TR"/>
        </w:rPr>
        <w:t xml:space="preserve"> tarihli kararı</w:t>
      </w:r>
      <w:r w:rsidRPr="007C6EEF">
        <w:rPr>
          <w:szCs w:val="18"/>
          <w:lang w:val="tr-TR"/>
        </w:rPr>
        <w:t>, para</w:t>
      </w:r>
      <w:r>
        <w:rPr>
          <w:szCs w:val="18"/>
          <w:lang w:val="tr-TR"/>
        </w:rPr>
        <w:t>g</w:t>
      </w:r>
      <w:r w:rsidRPr="007C6EEF">
        <w:rPr>
          <w:szCs w:val="18"/>
          <w:lang w:val="tr-TR"/>
        </w:rPr>
        <w:t>. 91; CAT/C/DEU/CO/6, para</w:t>
      </w:r>
      <w:r>
        <w:rPr>
          <w:szCs w:val="18"/>
          <w:lang w:val="tr-TR"/>
        </w:rPr>
        <w:t>g</w:t>
      </w:r>
      <w:r w:rsidRPr="007C6EEF">
        <w:rPr>
          <w:szCs w:val="18"/>
          <w:lang w:val="tr-TR"/>
        </w:rPr>
        <w:t>. 40.</w:t>
      </w:r>
    </w:p>
  </w:footnote>
  <w:footnote w:id="139">
    <w:p w14:paraId="5ECFBDFF" w14:textId="77777777" w:rsidR="00335622" w:rsidRDefault="00335622" w:rsidP="00F660D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CCPR/C/COD/CO/4, para</w:t>
      </w:r>
      <w:r>
        <w:rPr>
          <w:szCs w:val="18"/>
          <w:lang w:val="tr-TR"/>
        </w:rPr>
        <w:t>g</w:t>
      </w:r>
      <w:r w:rsidRPr="007C6EEF">
        <w:rPr>
          <w:szCs w:val="18"/>
          <w:lang w:val="tr-TR"/>
        </w:rPr>
        <w:t>. 43–44; CCPR/C/BHR/CO/1, para</w:t>
      </w:r>
      <w:r>
        <w:rPr>
          <w:szCs w:val="18"/>
          <w:lang w:val="tr-TR"/>
        </w:rPr>
        <w:t>g</w:t>
      </w:r>
      <w:r w:rsidRPr="007C6EEF">
        <w:rPr>
          <w:szCs w:val="18"/>
          <w:lang w:val="tr-TR"/>
        </w:rPr>
        <w:t xml:space="preserve">. 36. </w:t>
      </w:r>
      <w:r>
        <w:rPr>
          <w:szCs w:val="18"/>
          <w:lang w:val="tr-TR"/>
        </w:rPr>
        <w:t>Bakınız ayrıca</w:t>
      </w:r>
      <w:r w:rsidRPr="007C6EEF">
        <w:rPr>
          <w:szCs w:val="18"/>
          <w:lang w:val="tr-TR"/>
        </w:rPr>
        <w:t xml:space="preserve"> </w:t>
      </w:r>
    </w:p>
    <w:p w14:paraId="7613ACA8" w14:textId="26ACB615" w:rsidR="00335622" w:rsidRPr="007C6EEF" w:rsidRDefault="00335622" w:rsidP="00361116">
      <w:pPr>
        <w:pStyle w:val="DipnotMetni"/>
        <w:ind w:firstLine="0"/>
        <w:rPr>
          <w:szCs w:val="18"/>
          <w:lang w:val="tr-TR"/>
        </w:rPr>
      </w:pPr>
      <w:r w:rsidRPr="00361116">
        <w:rPr>
          <w:i/>
          <w:szCs w:val="18"/>
          <w:lang w:val="tr-TR"/>
        </w:rPr>
        <w:t>Potansiyel Hukuk dışı</w:t>
      </w:r>
      <w:r>
        <w:rPr>
          <w:i/>
          <w:szCs w:val="18"/>
          <w:lang w:val="tr-TR"/>
        </w:rPr>
        <w:t xml:space="preserve"> </w:t>
      </w:r>
      <w:r w:rsidRPr="00361116">
        <w:rPr>
          <w:i/>
          <w:szCs w:val="18"/>
          <w:lang w:val="tr-TR"/>
        </w:rPr>
        <w:t xml:space="preserve">Ölümlerin Soruşturulması Hakkında Minnesota Protokolü </w:t>
      </w:r>
      <w:r w:rsidRPr="007C6EEF">
        <w:rPr>
          <w:i/>
          <w:szCs w:val="18"/>
          <w:lang w:val="tr-TR"/>
        </w:rPr>
        <w:t>(2016)</w:t>
      </w:r>
      <w:r w:rsidRPr="007C6EEF">
        <w:rPr>
          <w:szCs w:val="18"/>
          <w:lang w:val="tr-TR"/>
        </w:rPr>
        <w:t xml:space="preserve"> (</w:t>
      </w:r>
      <w:r>
        <w:rPr>
          <w:szCs w:val="18"/>
          <w:lang w:val="tr-TR"/>
        </w:rPr>
        <w:t>Birleşmiş Milletler yayını</w:t>
      </w:r>
      <w:r w:rsidRPr="007C6EEF">
        <w:rPr>
          <w:szCs w:val="18"/>
          <w:lang w:val="tr-TR"/>
        </w:rPr>
        <w:t xml:space="preserve">, </w:t>
      </w:r>
      <w:r>
        <w:rPr>
          <w:szCs w:val="18"/>
          <w:lang w:val="tr-TR"/>
        </w:rPr>
        <w:t>Satış</w:t>
      </w:r>
      <w:r w:rsidRPr="007C6EEF">
        <w:rPr>
          <w:szCs w:val="18"/>
          <w:lang w:val="tr-TR"/>
        </w:rPr>
        <w:t xml:space="preserve"> No. E.91.IV.1).</w:t>
      </w:r>
    </w:p>
  </w:footnote>
  <w:footnote w:id="140">
    <w:p w14:paraId="68D1E1CE" w14:textId="53419978" w:rsidR="00335622" w:rsidRPr="007C6EEF" w:rsidRDefault="00335622" w:rsidP="00862066">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 xml:space="preserve">A/RES/60/147, </w:t>
      </w:r>
      <w:r>
        <w:rPr>
          <w:lang w:val="tr-TR"/>
        </w:rPr>
        <w:t>ek</w:t>
      </w:r>
      <w:r w:rsidRPr="007C6EEF">
        <w:rPr>
          <w:lang w:val="tr-TR"/>
        </w:rPr>
        <w:t>.</w:t>
      </w:r>
    </w:p>
  </w:footnote>
  <w:footnote w:id="141">
    <w:p w14:paraId="5D195358" w14:textId="684B10FE" w:rsidR="00335622" w:rsidRPr="007C6EEF" w:rsidRDefault="00335622" w:rsidP="00F4145D">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361116">
        <w:rPr>
          <w:iCs/>
          <w:szCs w:val="18"/>
          <w:lang w:val="tr-TR"/>
        </w:rPr>
        <w:t>Kolluk Kuvvetlerinin Öldürücü Olmayan Silah Kullanımına ilişkin BM İnsan Hakları Rehberi</w:t>
      </w:r>
      <w:r w:rsidRPr="007C6EEF">
        <w:rPr>
          <w:szCs w:val="18"/>
          <w:lang w:val="tr-TR"/>
        </w:rPr>
        <w:t>, para</w:t>
      </w:r>
      <w:r>
        <w:rPr>
          <w:szCs w:val="18"/>
          <w:lang w:val="tr-TR"/>
        </w:rPr>
        <w:t>g</w:t>
      </w:r>
      <w:r w:rsidRPr="007C6EEF">
        <w:rPr>
          <w:szCs w:val="18"/>
          <w:lang w:val="tr-TR"/>
        </w:rPr>
        <w:t xml:space="preserve">. 3.3–3.5.  </w:t>
      </w:r>
    </w:p>
  </w:footnote>
  <w:footnote w:id="142">
    <w:p w14:paraId="77FC6788" w14:textId="11EFB8A0" w:rsidR="00335622" w:rsidRPr="007C6EEF" w:rsidRDefault="00335622" w:rsidP="003C2A5A">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Gene</w:t>
      </w:r>
      <w:r>
        <w:rPr>
          <w:szCs w:val="18"/>
          <w:lang w:val="tr-TR"/>
        </w:rPr>
        <w:t>l yorum</w:t>
      </w:r>
      <w:r w:rsidRPr="007C6EEF">
        <w:rPr>
          <w:szCs w:val="18"/>
          <w:lang w:val="tr-TR"/>
        </w:rPr>
        <w:t xml:space="preserve"> No. 36, para</w:t>
      </w:r>
      <w:r>
        <w:rPr>
          <w:szCs w:val="18"/>
          <w:lang w:val="tr-TR"/>
        </w:rPr>
        <w:t>g</w:t>
      </w:r>
      <w:r w:rsidRPr="007C6EEF">
        <w:rPr>
          <w:szCs w:val="18"/>
          <w:lang w:val="tr-TR"/>
        </w:rPr>
        <w:t>. 15.</w:t>
      </w:r>
    </w:p>
  </w:footnote>
  <w:footnote w:id="143">
    <w:p w14:paraId="0DD66D98" w14:textId="042FEAE5" w:rsidR="00335622" w:rsidRPr="007C6EEF" w:rsidRDefault="00335622" w:rsidP="003C2A5A">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 xml:space="preserve">C.f. </w:t>
      </w:r>
      <w:r w:rsidRPr="00361116">
        <w:rPr>
          <w:i/>
          <w:lang w:val="tr-TR"/>
        </w:rPr>
        <w:t xml:space="preserve">Özel Güvenlik Hizmeti Sağlayıcıları için  Uluslararası Davranış Kuralları </w:t>
      </w:r>
      <w:r w:rsidRPr="007C6EEF">
        <w:rPr>
          <w:lang w:val="tr-TR"/>
        </w:rPr>
        <w:t>(2010)</w:t>
      </w:r>
    </w:p>
  </w:footnote>
  <w:footnote w:id="144">
    <w:p w14:paraId="2286B8EE" w14:textId="657B7ABB" w:rsidR="00335622" w:rsidRPr="007C6EEF" w:rsidRDefault="00335622" w:rsidP="003C2A5A">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361116">
        <w:rPr>
          <w:iCs/>
          <w:szCs w:val="18"/>
          <w:lang w:val="tr-TR"/>
        </w:rPr>
        <w:t>Kolluk Kuvvetlerinin Öldürücü Olmayan Silah Kullanımına ilişkin BM İnsan Hakları Rehberi</w:t>
      </w:r>
      <w:r w:rsidRPr="007C6EEF">
        <w:rPr>
          <w:szCs w:val="18"/>
          <w:lang w:val="tr-TR"/>
        </w:rPr>
        <w:t>, para. 3.2.</w:t>
      </w:r>
    </w:p>
  </w:footnote>
  <w:footnote w:id="145">
    <w:p w14:paraId="4E0DC5B2" w14:textId="1C3EF5B8" w:rsidR="00335622" w:rsidRPr="007C6EEF" w:rsidRDefault="00335622" w:rsidP="006716F5">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CCPR/C/CHN-HKG/CO/3, para. 10; CCPR/C/CHN-MAC/CO/1, para</w:t>
      </w:r>
      <w:r>
        <w:rPr>
          <w:szCs w:val="18"/>
          <w:lang w:val="tr-TR"/>
        </w:rPr>
        <w:t>g</w:t>
      </w:r>
      <w:r w:rsidRPr="007C6EEF">
        <w:rPr>
          <w:szCs w:val="18"/>
          <w:lang w:val="tr-TR"/>
        </w:rPr>
        <w:t>. 16.</w:t>
      </w:r>
    </w:p>
  </w:footnote>
  <w:footnote w:id="146">
    <w:p w14:paraId="591078AB" w14:textId="4CF2DE17" w:rsidR="00335622" w:rsidRPr="007C6EEF" w:rsidRDefault="00335622" w:rsidP="006716F5">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t>A/HRC/31/66, para</w:t>
      </w:r>
      <w:r>
        <w:rPr>
          <w:lang w:val="tr-TR"/>
        </w:rPr>
        <w:t>g</w:t>
      </w:r>
      <w:r w:rsidRPr="007C6EEF">
        <w:rPr>
          <w:lang w:val="tr-TR"/>
        </w:rPr>
        <w:t>. 71.</w:t>
      </w:r>
    </w:p>
  </w:footnote>
  <w:footnote w:id="147">
    <w:p w14:paraId="3A15019E" w14:textId="03EFE45F" w:rsidR="00335622" w:rsidRPr="007C6EEF" w:rsidRDefault="00335622" w:rsidP="00D13A0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Ibid., para</w:t>
      </w:r>
      <w:r>
        <w:rPr>
          <w:szCs w:val="18"/>
          <w:lang w:val="tr-TR"/>
        </w:rPr>
        <w:t>g</w:t>
      </w:r>
      <w:r w:rsidRPr="007C6EEF">
        <w:rPr>
          <w:szCs w:val="18"/>
          <w:lang w:val="tr-TR"/>
        </w:rPr>
        <w:t>. 67.</w:t>
      </w:r>
    </w:p>
  </w:footnote>
  <w:footnote w:id="148">
    <w:p w14:paraId="39BF5292" w14:textId="77777777" w:rsidR="00335622" w:rsidRPr="007C6EEF" w:rsidRDefault="00335622" w:rsidP="003D0DFF">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Ibid., para</w:t>
      </w:r>
      <w:r>
        <w:rPr>
          <w:szCs w:val="18"/>
          <w:lang w:val="tr-TR"/>
        </w:rPr>
        <w:t>g</w:t>
      </w:r>
      <w:r w:rsidRPr="007C6EEF">
        <w:rPr>
          <w:szCs w:val="18"/>
          <w:lang w:val="tr-TR"/>
        </w:rPr>
        <w:t>. 5; Gene</w:t>
      </w:r>
      <w:r>
        <w:rPr>
          <w:szCs w:val="18"/>
          <w:lang w:val="tr-TR"/>
        </w:rPr>
        <w:t>l yorum</w:t>
      </w:r>
      <w:r w:rsidRPr="007C6EEF">
        <w:rPr>
          <w:szCs w:val="18"/>
          <w:lang w:val="tr-TR"/>
        </w:rPr>
        <w:t xml:space="preserve"> No. 29, para</w:t>
      </w:r>
      <w:r>
        <w:rPr>
          <w:szCs w:val="18"/>
          <w:lang w:val="tr-TR"/>
        </w:rPr>
        <w:t>g</w:t>
      </w:r>
      <w:r w:rsidRPr="007C6EEF">
        <w:rPr>
          <w:szCs w:val="18"/>
          <w:lang w:val="tr-TR"/>
        </w:rPr>
        <w:t xml:space="preserve">. 5. </w:t>
      </w:r>
      <w:r>
        <w:rPr>
          <w:szCs w:val="18"/>
          <w:lang w:val="tr-TR"/>
        </w:rPr>
        <w:t>Bakınız ayrıca</w:t>
      </w:r>
      <w:r w:rsidRPr="007C6EEF">
        <w:rPr>
          <w:szCs w:val="18"/>
          <w:lang w:val="tr-TR"/>
        </w:rPr>
        <w:t xml:space="preserve"> CCPR/C/128/2, para</w:t>
      </w:r>
      <w:r>
        <w:rPr>
          <w:szCs w:val="18"/>
          <w:lang w:val="tr-TR"/>
        </w:rPr>
        <w:t>g</w:t>
      </w:r>
      <w:r w:rsidRPr="007C6EEF">
        <w:rPr>
          <w:szCs w:val="18"/>
          <w:lang w:val="tr-TR"/>
        </w:rPr>
        <w:t>. 2 (c).</w:t>
      </w:r>
    </w:p>
  </w:footnote>
  <w:footnote w:id="149">
    <w:p w14:paraId="341BD602" w14:textId="77777777" w:rsidR="00335622" w:rsidRPr="007C6EEF" w:rsidRDefault="00335622" w:rsidP="00966B30">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t>Gene</w:t>
      </w:r>
      <w:r>
        <w:rPr>
          <w:szCs w:val="18"/>
          <w:lang w:val="tr-TR"/>
        </w:rPr>
        <w:t>l yorum</w:t>
      </w:r>
      <w:r w:rsidRPr="007C6EEF">
        <w:rPr>
          <w:szCs w:val="18"/>
          <w:lang w:val="tr-TR"/>
        </w:rPr>
        <w:t xml:space="preserve"> No. 29, para</w:t>
      </w:r>
      <w:r>
        <w:rPr>
          <w:szCs w:val="18"/>
          <w:lang w:val="tr-TR"/>
        </w:rPr>
        <w:t>g</w:t>
      </w:r>
      <w:r w:rsidRPr="007C6EEF">
        <w:rPr>
          <w:szCs w:val="18"/>
          <w:lang w:val="tr-TR"/>
        </w:rPr>
        <w:t>. 5–9.</w:t>
      </w:r>
    </w:p>
  </w:footnote>
  <w:footnote w:id="150">
    <w:p w14:paraId="7558A699" w14:textId="77777777" w:rsidR="00335622" w:rsidRPr="007C6EEF" w:rsidRDefault="00335622" w:rsidP="00D160D9">
      <w:pPr>
        <w:pStyle w:val="DipnotMetni"/>
        <w:rPr>
          <w:lang w:val="tr-TR"/>
        </w:rPr>
      </w:pPr>
      <w:r w:rsidRPr="007C6EEF">
        <w:rPr>
          <w:lang w:val="tr-TR"/>
        </w:rPr>
        <w:tab/>
      </w:r>
      <w:r w:rsidRPr="007C6EEF">
        <w:rPr>
          <w:rStyle w:val="DipnotBavurusu"/>
          <w:lang w:val="tr-TR"/>
        </w:rPr>
        <w:footnoteRef/>
      </w:r>
      <w:r w:rsidRPr="007C6EEF">
        <w:rPr>
          <w:lang w:val="tr-TR"/>
        </w:rPr>
        <w:t xml:space="preserve"> </w:t>
      </w:r>
      <w:r w:rsidRPr="007C6EEF">
        <w:rPr>
          <w:lang w:val="tr-TR"/>
        </w:rPr>
        <w:tab/>
      </w:r>
      <w:r w:rsidRPr="007C6EEF">
        <w:rPr>
          <w:szCs w:val="18"/>
          <w:lang w:val="tr-TR"/>
        </w:rPr>
        <w:t>Gene</w:t>
      </w:r>
      <w:r>
        <w:rPr>
          <w:szCs w:val="18"/>
          <w:lang w:val="tr-TR"/>
        </w:rPr>
        <w:t>l yorum</w:t>
      </w:r>
      <w:r w:rsidRPr="007C6EEF">
        <w:rPr>
          <w:szCs w:val="18"/>
          <w:lang w:val="tr-TR"/>
        </w:rPr>
        <w:t xml:space="preserve"> No. 36, para</w:t>
      </w:r>
      <w:r>
        <w:rPr>
          <w:szCs w:val="18"/>
          <w:lang w:val="tr-TR"/>
        </w:rPr>
        <w:t>g</w:t>
      </w:r>
      <w:r w:rsidRPr="007C6EEF">
        <w:rPr>
          <w:szCs w:val="18"/>
          <w:lang w:val="tr-TR"/>
        </w:rPr>
        <w:t>. 64.</w:t>
      </w:r>
    </w:p>
  </w:footnote>
  <w:footnote w:id="151">
    <w:p w14:paraId="7B984FB7" w14:textId="77777777" w:rsidR="00335622" w:rsidRPr="007C6EEF" w:rsidRDefault="00335622" w:rsidP="00CB69B1">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t>CCPR/C/ISR/CO/3, para. 9; CCPR/C/UZB/CO/3, para</w:t>
      </w:r>
      <w:r>
        <w:rPr>
          <w:szCs w:val="18"/>
          <w:lang w:val="tr-TR"/>
        </w:rPr>
        <w:t>g</w:t>
      </w:r>
      <w:r w:rsidRPr="007C6EEF">
        <w:rPr>
          <w:szCs w:val="18"/>
          <w:lang w:val="tr-TR"/>
        </w:rPr>
        <w:t xml:space="preserve">. 8; </w:t>
      </w:r>
      <w:r>
        <w:rPr>
          <w:szCs w:val="18"/>
          <w:lang w:val="tr-TR"/>
        </w:rPr>
        <w:t>ve</w:t>
      </w:r>
      <w:r w:rsidRPr="007C6EEF">
        <w:rPr>
          <w:szCs w:val="18"/>
          <w:lang w:val="tr-TR"/>
        </w:rPr>
        <w:t xml:space="preserve"> </w:t>
      </w:r>
      <w:r w:rsidRPr="007C6EEF">
        <w:rPr>
          <w:i/>
          <w:szCs w:val="18"/>
          <w:lang w:val="tr-TR"/>
        </w:rPr>
        <w:t>Olmedo</w:t>
      </w:r>
      <w:r w:rsidRPr="007C6EEF">
        <w:rPr>
          <w:szCs w:val="18"/>
          <w:lang w:val="tr-TR"/>
        </w:rPr>
        <w:t xml:space="preserve"> </w:t>
      </w:r>
      <w:r>
        <w:rPr>
          <w:i/>
          <w:iCs/>
          <w:szCs w:val="18"/>
          <w:lang w:val="tr-TR"/>
        </w:rPr>
        <w:t>-</w:t>
      </w:r>
      <w:r w:rsidRPr="007C6EEF">
        <w:rPr>
          <w:i/>
          <w:szCs w:val="18"/>
          <w:lang w:val="tr-TR"/>
        </w:rPr>
        <w:t>Paraguay</w:t>
      </w:r>
      <w:r w:rsidRPr="007C6EEF">
        <w:rPr>
          <w:szCs w:val="18"/>
          <w:lang w:val="tr-TR"/>
        </w:rPr>
        <w:t xml:space="preserve"> </w:t>
      </w:r>
      <w:r w:rsidRPr="00D13A00">
        <w:rPr>
          <w:i/>
          <w:iCs/>
          <w:szCs w:val="18"/>
          <w:lang w:val="tr-TR"/>
        </w:rPr>
        <w:t>davası</w:t>
      </w:r>
      <w:r>
        <w:rPr>
          <w:szCs w:val="18"/>
          <w:lang w:val="tr-TR"/>
        </w:rPr>
        <w:t xml:space="preserve"> </w:t>
      </w:r>
      <w:r w:rsidRPr="007C6EEF">
        <w:rPr>
          <w:szCs w:val="18"/>
          <w:lang w:val="tr-TR"/>
        </w:rPr>
        <w:t>(CCPR/C/104/D/1828/2008), para</w:t>
      </w:r>
      <w:r>
        <w:rPr>
          <w:szCs w:val="18"/>
          <w:lang w:val="tr-TR"/>
        </w:rPr>
        <w:t>g</w:t>
      </w:r>
      <w:r w:rsidRPr="007C6EEF">
        <w:rPr>
          <w:szCs w:val="18"/>
          <w:lang w:val="tr-TR"/>
        </w:rPr>
        <w:t xml:space="preserve">. 7.5; </w:t>
      </w:r>
      <w:r w:rsidRPr="007C6EEF">
        <w:rPr>
          <w:i/>
          <w:iCs/>
          <w:szCs w:val="18"/>
          <w:lang w:val="tr-TR"/>
        </w:rPr>
        <w:t>Benítez</w:t>
      </w:r>
      <w:r w:rsidRPr="007C6EEF">
        <w:rPr>
          <w:szCs w:val="18"/>
          <w:lang w:val="tr-TR"/>
        </w:rPr>
        <w:t xml:space="preserve"> </w:t>
      </w:r>
      <w:r w:rsidRPr="007C6EEF">
        <w:rPr>
          <w:i/>
          <w:szCs w:val="18"/>
          <w:lang w:val="tr-TR"/>
        </w:rPr>
        <w:t xml:space="preserve">Gamarra </w:t>
      </w:r>
      <w:r>
        <w:rPr>
          <w:i/>
          <w:szCs w:val="18"/>
          <w:lang w:val="tr-TR"/>
        </w:rPr>
        <w:t>-</w:t>
      </w:r>
      <w:r w:rsidRPr="007C6EEF">
        <w:rPr>
          <w:i/>
          <w:szCs w:val="18"/>
          <w:lang w:val="tr-TR"/>
        </w:rPr>
        <w:t>Paraguay</w:t>
      </w:r>
      <w:r w:rsidRPr="007C6EEF">
        <w:rPr>
          <w:szCs w:val="18"/>
          <w:lang w:val="tr-TR"/>
        </w:rPr>
        <w:t xml:space="preserve"> </w:t>
      </w:r>
      <w:r w:rsidRPr="00D13A00">
        <w:rPr>
          <w:i/>
          <w:iCs/>
          <w:szCs w:val="18"/>
          <w:lang w:val="tr-TR"/>
        </w:rPr>
        <w:t>davası</w:t>
      </w:r>
      <w:r>
        <w:rPr>
          <w:szCs w:val="18"/>
          <w:lang w:val="tr-TR"/>
        </w:rPr>
        <w:t xml:space="preserve"> </w:t>
      </w:r>
      <w:r w:rsidRPr="007C6EEF">
        <w:rPr>
          <w:szCs w:val="18"/>
          <w:lang w:val="tr-TR"/>
        </w:rPr>
        <w:t>(CCPR/C/104/D/1829/2008), para</w:t>
      </w:r>
      <w:r>
        <w:rPr>
          <w:szCs w:val="18"/>
          <w:lang w:val="tr-TR"/>
        </w:rPr>
        <w:t>g</w:t>
      </w:r>
      <w:r w:rsidRPr="007C6EEF">
        <w:rPr>
          <w:szCs w:val="18"/>
          <w:lang w:val="tr-TR"/>
        </w:rPr>
        <w:t>. 7.4.</w:t>
      </w:r>
    </w:p>
  </w:footnote>
  <w:footnote w:id="152">
    <w:p w14:paraId="3FF43799" w14:textId="77777777" w:rsidR="00335622" w:rsidRPr="007C6EEF" w:rsidRDefault="00335622" w:rsidP="00CB69B1">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ab/>
      </w:r>
      <w:r w:rsidRPr="00D160D9">
        <w:rPr>
          <w:szCs w:val="18"/>
          <w:lang w:val="tr-TR"/>
        </w:rPr>
        <w:t>Uluslararası Ceza Mahkemesi Roma Statüsü</w:t>
      </w:r>
      <w:r w:rsidRPr="007C6EEF">
        <w:rPr>
          <w:szCs w:val="18"/>
          <w:lang w:val="tr-TR"/>
        </w:rPr>
        <w:t xml:space="preserve">, 1998, </w:t>
      </w:r>
      <w:r>
        <w:rPr>
          <w:szCs w:val="18"/>
          <w:lang w:val="tr-TR"/>
        </w:rPr>
        <w:t>madde</w:t>
      </w:r>
      <w:r w:rsidRPr="007C6EEF">
        <w:rPr>
          <w:szCs w:val="18"/>
          <w:lang w:val="tr-TR"/>
        </w:rPr>
        <w:t xml:space="preserve"> 7.</w:t>
      </w:r>
    </w:p>
  </w:footnote>
  <w:footnote w:id="153">
    <w:p w14:paraId="2A5F1337" w14:textId="77777777" w:rsidR="00335622" w:rsidRPr="007C6EEF" w:rsidRDefault="00335622" w:rsidP="00B4072C">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r>
      <w:r w:rsidRPr="007C6EEF">
        <w:rPr>
          <w:i/>
          <w:szCs w:val="18"/>
          <w:lang w:val="tr-TR"/>
        </w:rPr>
        <w:t xml:space="preserve">Evrezov et al. </w:t>
      </w:r>
      <w:r>
        <w:rPr>
          <w:i/>
          <w:szCs w:val="18"/>
          <w:lang w:val="tr-TR"/>
        </w:rPr>
        <w:t>-</w:t>
      </w:r>
      <w:r w:rsidRPr="007C6EEF">
        <w:rPr>
          <w:i/>
          <w:szCs w:val="18"/>
          <w:lang w:val="tr-TR"/>
        </w:rPr>
        <w:t>Belarus</w:t>
      </w:r>
      <w:r>
        <w:rPr>
          <w:i/>
          <w:szCs w:val="18"/>
          <w:lang w:val="tr-TR"/>
        </w:rPr>
        <w:t xml:space="preserve"> davası</w:t>
      </w:r>
      <w:r w:rsidRPr="007C6EEF">
        <w:rPr>
          <w:szCs w:val="18"/>
          <w:lang w:val="tr-TR"/>
        </w:rPr>
        <w:t>, para</w:t>
      </w:r>
      <w:r>
        <w:rPr>
          <w:szCs w:val="18"/>
          <w:lang w:val="tr-TR"/>
        </w:rPr>
        <w:t>g</w:t>
      </w:r>
      <w:r w:rsidRPr="007C6EEF">
        <w:rPr>
          <w:szCs w:val="18"/>
          <w:lang w:val="tr-TR"/>
        </w:rPr>
        <w:t xml:space="preserve">. 3.3 </w:t>
      </w:r>
      <w:r>
        <w:rPr>
          <w:szCs w:val="18"/>
          <w:lang w:val="tr-TR"/>
        </w:rPr>
        <w:t>ve</w:t>
      </w:r>
      <w:r w:rsidRPr="007C6EEF">
        <w:rPr>
          <w:szCs w:val="18"/>
          <w:lang w:val="tr-TR"/>
        </w:rPr>
        <w:t xml:space="preserve"> 8.9.</w:t>
      </w:r>
    </w:p>
  </w:footnote>
  <w:footnote w:id="154">
    <w:p w14:paraId="7AA285E9" w14:textId="77777777" w:rsidR="00335622" w:rsidRPr="007C6EEF" w:rsidRDefault="00335622" w:rsidP="0025644E">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r>
      <w:r>
        <w:rPr>
          <w:szCs w:val="18"/>
          <w:lang w:val="tr-TR"/>
        </w:rPr>
        <w:t>Bakınız</w:t>
      </w:r>
      <w:r w:rsidRPr="007C6EEF">
        <w:rPr>
          <w:szCs w:val="18"/>
          <w:lang w:val="tr-TR"/>
        </w:rPr>
        <w:t xml:space="preserve"> Gene</w:t>
      </w:r>
      <w:r>
        <w:rPr>
          <w:szCs w:val="18"/>
          <w:lang w:val="tr-TR"/>
        </w:rPr>
        <w:t>l yorum</w:t>
      </w:r>
      <w:r w:rsidRPr="007C6EEF">
        <w:rPr>
          <w:szCs w:val="18"/>
          <w:lang w:val="tr-TR"/>
        </w:rPr>
        <w:t xml:space="preserve"> No. 22, para</w:t>
      </w:r>
      <w:r>
        <w:rPr>
          <w:szCs w:val="18"/>
          <w:lang w:val="tr-TR"/>
        </w:rPr>
        <w:t>g</w:t>
      </w:r>
      <w:r w:rsidRPr="007C6EEF">
        <w:rPr>
          <w:szCs w:val="18"/>
          <w:lang w:val="tr-TR"/>
        </w:rPr>
        <w:t>. 8.</w:t>
      </w:r>
    </w:p>
  </w:footnote>
  <w:footnote w:id="155">
    <w:p w14:paraId="68DB7671" w14:textId="77777777" w:rsidR="00335622" w:rsidRPr="007C6EEF" w:rsidRDefault="00335622" w:rsidP="006B0204">
      <w:pPr>
        <w:pStyle w:val="DipnotMetni"/>
        <w:rPr>
          <w:szCs w:val="18"/>
          <w:lang w:val="tr-TR"/>
        </w:rPr>
      </w:pPr>
      <w:r w:rsidRPr="007C6EEF">
        <w:rPr>
          <w:szCs w:val="18"/>
          <w:lang w:val="tr-TR"/>
        </w:rPr>
        <w:tab/>
      </w:r>
      <w:r w:rsidRPr="007C6EEF">
        <w:rPr>
          <w:rStyle w:val="DipnotBavurusu"/>
          <w:szCs w:val="18"/>
          <w:lang w:val="tr-TR"/>
        </w:rPr>
        <w:footnoteRef/>
      </w:r>
      <w:r w:rsidRPr="007C6EEF">
        <w:rPr>
          <w:szCs w:val="18"/>
          <w:lang w:val="tr-TR"/>
        </w:rPr>
        <w:t xml:space="preserve"> </w:t>
      </w:r>
      <w:r w:rsidRPr="007C6EEF">
        <w:rPr>
          <w:szCs w:val="18"/>
          <w:lang w:val="tr-TR"/>
        </w:rPr>
        <w:tab/>
      </w:r>
      <w:r w:rsidRPr="007C6EEF">
        <w:rPr>
          <w:i/>
          <w:szCs w:val="18"/>
          <w:lang w:val="tr-TR"/>
        </w:rPr>
        <w:t xml:space="preserve">Sudalenko </w:t>
      </w:r>
      <w:r>
        <w:rPr>
          <w:i/>
          <w:szCs w:val="18"/>
          <w:lang w:val="tr-TR"/>
        </w:rPr>
        <w:t>-</w:t>
      </w:r>
      <w:r w:rsidRPr="007C6EEF">
        <w:rPr>
          <w:i/>
          <w:szCs w:val="18"/>
          <w:lang w:val="tr-TR"/>
        </w:rPr>
        <w:t>Belarus</w:t>
      </w:r>
      <w:r>
        <w:rPr>
          <w:i/>
          <w:szCs w:val="18"/>
          <w:lang w:val="tr-TR"/>
        </w:rPr>
        <w:t xml:space="preserve"> davası</w:t>
      </w:r>
      <w:r w:rsidRPr="007C6EEF">
        <w:rPr>
          <w:szCs w:val="18"/>
          <w:lang w:val="tr-TR"/>
        </w:rPr>
        <w:t>, para</w:t>
      </w:r>
      <w:r>
        <w:rPr>
          <w:szCs w:val="18"/>
          <w:lang w:val="tr-TR"/>
        </w:rPr>
        <w:t>g</w:t>
      </w:r>
      <w:r w:rsidRPr="007C6EEF">
        <w:rPr>
          <w:szCs w:val="18"/>
          <w:lang w:val="tr-TR"/>
        </w:rPr>
        <w:t>. 8.6.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8F69" w14:textId="77777777" w:rsidR="00335622" w:rsidRPr="001B116D" w:rsidRDefault="00335622">
    <w:pPr>
      <w:pStyle w:val="stBilgi"/>
    </w:pPr>
    <w:r>
      <w:t xml:space="preserve">CCPR/C/GC/37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9DEB" w14:textId="77777777" w:rsidR="00335622" w:rsidRPr="00696237" w:rsidRDefault="00335622" w:rsidP="00696237">
    <w:pPr>
      <w:pStyle w:val="stBilgi"/>
      <w:jc w:val="right"/>
    </w:pPr>
    <w:r>
      <w:t>CCPR/C/GC/</w:t>
    </w:r>
    <w:r w:rsidRPr="00696237">
      <w:t>37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116F" w14:textId="22D69CFC" w:rsidR="009C7379" w:rsidRDefault="009C7379" w:rsidP="009C7379">
    <w:pPr>
      <w:pStyle w:val="stBilgi"/>
      <w:pBdr>
        <w:bottom w:val="single" w:sz="4" w:space="8"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BA1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D13F3"/>
    <w:multiLevelType w:val="hybridMultilevel"/>
    <w:tmpl w:val="284A18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87BAF"/>
    <w:multiLevelType w:val="hybridMultilevel"/>
    <w:tmpl w:val="656EA426"/>
    <w:lvl w:ilvl="0" w:tplc="5A8C2D9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E4047"/>
    <w:multiLevelType w:val="hybridMultilevel"/>
    <w:tmpl w:val="85522BAE"/>
    <w:lvl w:ilvl="0" w:tplc="9254031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7457A"/>
    <w:multiLevelType w:val="hybridMultilevel"/>
    <w:tmpl w:val="C3A4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6685F"/>
    <w:multiLevelType w:val="hybridMultilevel"/>
    <w:tmpl w:val="59A6BDD2"/>
    <w:lvl w:ilvl="0" w:tplc="DD30F31E">
      <w:start w:val="1"/>
      <w:numFmt w:val="upp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10D86"/>
    <w:multiLevelType w:val="multilevel"/>
    <w:tmpl w:val="6D56F350"/>
    <w:lvl w:ilvl="0">
      <w:start w:val="9"/>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DAB60CD"/>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61034"/>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102188"/>
    <w:multiLevelType w:val="multilevel"/>
    <w:tmpl w:val="3238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52695"/>
    <w:multiLevelType w:val="hybridMultilevel"/>
    <w:tmpl w:val="E4B0C376"/>
    <w:lvl w:ilvl="0" w:tplc="309646C0">
      <w:start w:val="1"/>
      <w:numFmt w:val="decimal"/>
      <w:lvlText w:val="%1."/>
      <w:lvlJc w:val="left"/>
      <w:pPr>
        <w:ind w:left="1854" w:hanging="360"/>
      </w:pPr>
      <w:rPr>
        <w:rFonts w:hint="default"/>
        <w:b w:val="0"/>
        <w:i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E954175"/>
    <w:multiLevelType w:val="hybridMultilevel"/>
    <w:tmpl w:val="D4A2EAB8"/>
    <w:lvl w:ilvl="0" w:tplc="5A38853A">
      <w:start w:val="11"/>
      <w:numFmt w:val="decimal"/>
      <w:lvlText w:val="%1."/>
      <w:lvlJc w:val="left"/>
      <w:pPr>
        <w:ind w:hanging="851"/>
      </w:pPr>
      <w:rPr>
        <w:rFonts w:ascii="Times New Roman" w:eastAsia="Times New Roman" w:hAnsi="Times New Roman" w:hint="default"/>
        <w:color w:val="E94F35"/>
        <w:spacing w:val="-3"/>
        <w:w w:val="122"/>
        <w:sz w:val="17"/>
        <w:szCs w:val="17"/>
      </w:rPr>
    </w:lvl>
    <w:lvl w:ilvl="1" w:tplc="9C7CDC94">
      <w:start w:val="1"/>
      <w:numFmt w:val="lowerLetter"/>
      <w:lvlText w:val="%2)"/>
      <w:lvlJc w:val="left"/>
      <w:pPr>
        <w:ind w:hanging="284"/>
      </w:pPr>
      <w:rPr>
        <w:rFonts w:ascii="Times New Roman" w:eastAsia="Times New Roman" w:hAnsi="Times New Roman" w:hint="default"/>
        <w:color w:val="E94F35"/>
        <w:spacing w:val="-3"/>
        <w:w w:val="107"/>
        <w:sz w:val="17"/>
        <w:szCs w:val="17"/>
      </w:rPr>
    </w:lvl>
    <w:lvl w:ilvl="2" w:tplc="D0749192">
      <w:start w:val="1"/>
      <w:numFmt w:val="lowerRoman"/>
      <w:lvlText w:val="%3."/>
      <w:lvlJc w:val="left"/>
      <w:pPr>
        <w:ind w:hanging="290"/>
        <w:jc w:val="right"/>
      </w:pPr>
      <w:rPr>
        <w:rFonts w:ascii="Times New Roman" w:eastAsia="Times New Roman" w:hAnsi="Times New Roman" w:hint="default"/>
        <w:color w:val="E94F35"/>
        <w:spacing w:val="-3"/>
        <w:w w:val="110"/>
        <w:sz w:val="17"/>
        <w:szCs w:val="17"/>
      </w:rPr>
    </w:lvl>
    <w:lvl w:ilvl="3" w:tplc="0DE8B9DE">
      <w:start w:val="1"/>
      <w:numFmt w:val="bullet"/>
      <w:lvlText w:val="•"/>
      <w:lvlJc w:val="left"/>
      <w:rPr>
        <w:rFonts w:hint="default"/>
      </w:rPr>
    </w:lvl>
    <w:lvl w:ilvl="4" w:tplc="0F325856">
      <w:start w:val="1"/>
      <w:numFmt w:val="bullet"/>
      <w:lvlText w:val="•"/>
      <w:lvlJc w:val="left"/>
      <w:rPr>
        <w:rFonts w:hint="default"/>
      </w:rPr>
    </w:lvl>
    <w:lvl w:ilvl="5" w:tplc="2FF89582">
      <w:start w:val="1"/>
      <w:numFmt w:val="bullet"/>
      <w:lvlText w:val="•"/>
      <w:lvlJc w:val="left"/>
      <w:rPr>
        <w:rFonts w:hint="default"/>
      </w:rPr>
    </w:lvl>
    <w:lvl w:ilvl="6" w:tplc="23FA86CC">
      <w:start w:val="1"/>
      <w:numFmt w:val="bullet"/>
      <w:lvlText w:val="•"/>
      <w:lvlJc w:val="left"/>
      <w:rPr>
        <w:rFonts w:hint="default"/>
      </w:rPr>
    </w:lvl>
    <w:lvl w:ilvl="7" w:tplc="DBF27AA4">
      <w:start w:val="1"/>
      <w:numFmt w:val="bullet"/>
      <w:lvlText w:val="•"/>
      <w:lvlJc w:val="left"/>
      <w:rPr>
        <w:rFonts w:hint="default"/>
      </w:rPr>
    </w:lvl>
    <w:lvl w:ilvl="8" w:tplc="56CEABB4">
      <w:start w:val="1"/>
      <w:numFmt w:val="bullet"/>
      <w:lvlText w:val="•"/>
      <w:lvlJc w:val="left"/>
      <w:rPr>
        <w:rFonts w:hint="default"/>
      </w:rPr>
    </w:lvl>
  </w:abstractNum>
  <w:abstractNum w:abstractNumId="13" w15:restartNumberingAfterBreak="0">
    <w:nsid w:val="2E9550C8"/>
    <w:multiLevelType w:val="hybridMultilevel"/>
    <w:tmpl w:val="FC8E8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016A9"/>
    <w:multiLevelType w:val="hybridMultilevel"/>
    <w:tmpl w:val="90604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93D45"/>
    <w:multiLevelType w:val="hybridMultilevel"/>
    <w:tmpl w:val="BBB0DAF2"/>
    <w:lvl w:ilvl="0" w:tplc="E71CD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555AF"/>
    <w:multiLevelType w:val="hybridMultilevel"/>
    <w:tmpl w:val="1A4AF82C"/>
    <w:lvl w:ilvl="0" w:tplc="1BCE10F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D79D0"/>
    <w:multiLevelType w:val="multilevel"/>
    <w:tmpl w:val="1A4AF82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C34FCC"/>
    <w:multiLevelType w:val="hybridMultilevel"/>
    <w:tmpl w:val="54E0815E"/>
    <w:lvl w:ilvl="0" w:tplc="4C1060D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0CE"/>
    <w:multiLevelType w:val="hybridMultilevel"/>
    <w:tmpl w:val="D1123D20"/>
    <w:lvl w:ilvl="0" w:tplc="AD1EF6EE">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44C4F"/>
    <w:multiLevelType w:val="hybridMultilevel"/>
    <w:tmpl w:val="4EA0ABE4"/>
    <w:lvl w:ilvl="0" w:tplc="A72848C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06606"/>
    <w:multiLevelType w:val="hybridMultilevel"/>
    <w:tmpl w:val="F9083A5C"/>
    <w:lvl w:ilvl="0" w:tplc="39480966">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1B11792"/>
    <w:multiLevelType w:val="multilevel"/>
    <w:tmpl w:val="FDCC42D6"/>
    <w:lvl w:ilvl="0">
      <w:start w:val="10"/>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lowerRoman"/>
      <w:lvlText w:val="%4."/>
      <w:lvlJc w:val="left"/>
      <w:pPr>
        <w:ind w:hanging="194"/>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43C30"/>
    <w:multiLevelType w:val="hybridMultilevel"/>
    <w:tmpl w:val="38823A96"/>
    <w:lvl w:ilvl="0" w:tplc="9A148DEC">
      <w:start w:val="1"/>
      <w:numFmt w:val="decimal"/>
      <w:lvlText w:val="%1."/>
      <w:lvlJc w:val="left"/>
      <w:pPr>
        <w:ind w:left="1440" w:hanging="360"/>
      </w:pPr>
      <w:rPr>
        <w:rFonts w:hint="default"/>
        <w:u w:color="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6300CD"/>
    <w:multiLevelType w:val="multilevel"/>
    <w:tmpl w:val="BD1083F6"/>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jc w:val="right"/>
      </w:pPr>
      <w:rPr>
        <w:rFonts w:ascii="Times New Roman" w:eastAsia="Times New Roman" w:hAnsi="Times New Roman" w:hint="default"/>
        <w:color w:val="E94F35"/>
        <w:spacing w:val="-3"/>
        <w:w w:val="107"/>
        <w:sz w:val="17"/>
        <w:szCs w:val="17"/>
      </w:rPr>
    </w:lvl>
    <w:lvl w:ilvl="3">
      <w:start w:val="1"/>
      <w:numFmt w:val="lowerRoman"/>
      <w:lvlText w:val="%4."/>
      <w:lvlJc w:val="left"/>
      <w:pPr>
        <w:ind w:hanging="290"/>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72EE682B"/>
    <w:multiLevelType w:val="hybridMultilevel"/>
    <w:tmpl w:val="A4109656"/>
    <w:lvl w:ilvl="0" w:tplc="EF948B7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75A49"/>
    <w:multiLevelType w:val="hybridMultilevel"/>
    <w:tmpl w:val="364A3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771415"/>
    <w:multiLevelType w:val="hybridMultilevel"/>
    <w:tmpl w:val="A0149E10"/>
    <w:lvl w:ilvl="0" w:tplc="42228158">
      <w:start w:val="40"/>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
  </w:num>
  <w:num w:numId="2">
    <w:abstractNumId w:val="24"/>
  </w:num>
  <w:num w:numId="3">
    <w:abstractNumId w:val="11"/>
  </w:num>
  <w:num w:numId="4">
    <w:abstractNumId w:val="14"/>
  </w:num>
  <w:num w:numId="5">
    <w:abstractNumId w:val="28"/>
  </w:num>
  <w:num w:numId="6">
    <w:abstractNumId w:val="19"/>
  </w:num>
  <w:num w:numId="7">
    <w:abstractNumId w:val="2"/>
  </w:num>
  <w:num w:numId="8">
    <w:abstractNumId w:val="27"/>
  </w:num>
  <w:num w:numId="9">
    <w:abstractNumId w:val="4"/>
  </w:num>
  <w:num w:numId="10">
    <w:abstractNumId w:val="21"/>
  </w:num>
  <w:num w:numId="11">
    <w:abstractNumId w:val="20"/>
  </w:num>
  <w:num w:numId="12">
    <w:abstractNumId w:val="5"/>
  </w:num>
  <w:num w:numId="13">
    <w:abstractNumId w:val="25"/>
  </w:num>
  <w:num w:numId="14">
    <w:abstractNumId w:val="6"/>
  </w:num>
  <w:num w:numId="15">
    <w:abstractNumId w:val="26"/>
  </w:num>
  <w:num w:numId="16">
    <w:abstractNumId w:val="7"/>
  </w:num>
  <w:num w:numId="17">
    <w:abstractNumId w:val="23"/>
  </w:num>
  <w:num w:numId="18">
    <w:abstractNumId w:val="12"/>
  </w:num>
  <w:num w:numId="19">
    <w:abstractNumId w:val="15"/>
  </w:num>
  <w:num w:numId="20">
    <w:abstractNumId w:val="22"/>
  </w:num>
  <w:num w:numId="21">
    <w:abstractNumId w:val="29"/>
  </w:num>
  <w:num w:numId="22">
    <w:abstractNumId w:val="1"/>
  </w:num>
  <w:num w:numId="23">
    <w:abstractNumId w:val="8"/>
  </w:num>
  <w:num w:numId="24">
    <w:abstractNumId w:val="9"/>
  </w:num>
  <w:num w:numId="25">
    <w:abstractNumId w:val="16"/>
  </w:num>
  <w:num w:numId="26">
    <w:abstractNumId w:val="18"/>
  </w:num>
  <w:num w:numId="27">
    <w:abstractNumId w:val="17"/>
  </w:num>
  <w:num w:numId="28">
    <w:abstractNumId w:val="0"/>
  </w:num>
  <w:num w:numId="29">
    <w:abstractNumId w:val="13"/>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5" w:nlCheck="1" w:checkStyle="1"/>
  <w:activeWritingStyle w:appName="MSWord" w:lang="en-GB"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5E"/>
    <w:rsid w:val="00000B05"/>
    <w:rsid w:val="00005384"/>
    <w:rsid w:val="000063A6"/>
    <w:rsid w:val="00010B2D"/>
    <w:rsid w:val="000128D0"/>
    <w:rsid w:val="000169F9"/>
    <w:rsid w:val="00022744"/>
    <w:rsid w:val="00022F7E"/>
    <w:rsid w:val="0002494E"/>
    <w:rsid w:val="00024CDE"/>
    <w:rsid w:val="000272B3"/>
    <w:rsid w:val="00027BEC"/>
    <w:rsid w:val="0003344A"/>
    <w:rsid w:val="00034E42"/>
    <w:rsid w:val="00035C1B"/>
    <w:rsid w:val="0003661C"/>
    <w:rsid w:val="00036FE0"/>
    <w:rsid w:val="000405AB"/>
    <w:rsid w:val="00041430"/>
    <w:rsid w:val="00042666"/>
    <w:rsid w:val="00050F6B"/>
    <w:rsid w:val="00055D19"/>
    <w:rsid w:val="00057E97"/>
    <w:rsid w:val="000602B5"/>
    <w:rsid w:val="00060C3A"/>
    <w:rsid w:val="00061D31"/>
    <w:rsid w:val="00062906"/>
    <w:rsid w:val="0006404E"/>
    <w:rsid w:val="00065C33"/>
    <w:rsid w:val="000707B5"/>
    <w:rsid w:val="000723CF"/>
    <w:rsid w:val="00072C8C"/>
    <w:rsid w:val="00072E90"/>
    <w:rsid w:val="000733B5"/>
    <w:rsid w:val="00077448"/>
    <w:rsid w:val="00080A7F"/>
    <w:rsid w:val="00081815"/>
    <w:rsid w:val="000854A8"/>
    <w:rsid w:val="000914A2"/>
    <w:rsid w:val="000931C0"/>
    <w:rsid w:val="000937D3"/>
    <w:rsid w:val="00096051"/>
    <w:rsid w:val="000A569F"/>
    <w:rsid w:val="000A5A1C"/>
    <w:rsid w:val="000A6341"/>
    <w:rsid w:val="000A71A5"/>
    <w:rsid w:val="000B10A9"/>
    <w:rsid w:val="000B175B"/>
    <w:rsid w:val="000B2F4E"/>
    <w:rsid w:val="000B3801"/>
    <w:rsid w:val="000B3A0F"/>
    <w:rsid w:val="000B3CD4"/>
    <w:rsid w:val="000B4EF7"/>
    <w:rsid w:val="000C25E5"/>
    <w:rsid w:val="000C2C03"/>
    <w:rsid w:val="000C2D2E"/>
    <w:rsid w:val="000C3B36"/>
    <w:rsid w:val="000C3C49"/>
    <w:rsid w:val="000C4ADF"/>
    <w:rsid w:val="000C5FB8"/>
    <w:rsid w:val="000C7FA6"/>
    <w:rsid w:val="000D123A"/>
    <w:rsid w:val="000D24E0"/>
    <w:rsid w:val="000D4249"/>
    <w:rsid w:val="000D4354"/>
    <w:rsid w:val="000D5950"/>
    <w:rsid w:val="000D6523"/>
    <w:rsid w:val="000D71B8"/>
    <w:rsid w:val="000E0415"/>
    <w:rsid w:val="000E4466"/>
    <w:rsid w:val="000E7033"/>
    <w:rsid w:val="000F1691"/>
    <w:rsid w:val="000F2D13"/>
    <w:rsid w:val="000F378C"/>
    <w:rsid w:val="000F4DC4"/>
    <w:rsid w:val="000F6530"/>
    <w:rsid w:val="000F67FF"/>
    <w:rsid w:val="0010111F"/>
    <w:rsid w:val="001019AF"/>
    <w:rsid w:val="00103373"/>
    <w:rsid w:val="00104E2C"/>
    <w:rsid w:val="00106010"/>
    <w:rsid w:val="00106D7E"/>
    <w:rsid w:val="00107439"/>
    <w:rsid w:val="001103AA"/>
    <w:rsid w:val="0011063A"/>
    <w:rsid w:val="00110D6C"/>
    <w:rsid w:val="00113AEA"/>
    <w:rsid w:val="0011651B"/>
    <w:rsid w:val="0012465D"/>
    <w:rsid w:val="001250BC"/>
    <w:rsid w:val="00131AD0"/>
    <w:rsid w:val="0013468A"/>
    <w:rsid w:val="00137575"/>
    <w:rsid w:val="00140CAC"/>
    <w:rsid w:val="00142100"/>
    <w:rsid w:val="00151BFC"/>
    <w:rsid w:val="00165F3A"/>
    <w:rsid w:val="001710F2"/>
    <w:rsid w:val="00172AE9"/>
    <w:rsid w:val="00175385"/>
    <w:rsid w:val="00183968"/>
    <w:rsid w:val="00191AF5"/>
    <w:rsid w:val="00195138"/>
    <w:rsid w:val="0019639D"/>
    <w:rsid w:val="00196C50"/>
    <w:rsid w:val="001A6686"/>
    <w:rsid w:val="001B116D"/>
    <w:rsid w:val="001B2324"/>
    <w:rsid w:val="001B4B04"/>
    <w:rsid w:val="001B5324"/>
    <w:rsid w:val="001B7D09"/>
    <w:rsid w:val="001C19E9"/>
    <w:rsid w:val="001C6663"/>
    <w:rsid w:val="001C6A8B"/>
    <w:rsid w:val="001C7895"/>
    <w:rsid w:val="001D0C8C"/>
    <w:rsid w:val="001D26DF"/>
    <w:rsid w:val="001D3A03"/>
    <w:rsid w:val="001D76DD"/>
    <w:rsid w:val="001E5E1D"/>
    <w:rsid w:val="001E6DC9"/>
    <w:rsid w:val="001F2113"/>
    <w:rsid w:val="001F4961"/>
    <w:rsid w:val="001F6A06"/>
    <w:rsid w:val="001F72F7"/>
    <w:rsid w:val="00202DA8"/>
    <w:rsid w:val="0020451E"/>
    <w:rsid w:val="00204A4D"/>
    <w:rsid w:val="0020596F"/>
    <w:rsid w:val="00205F95"/>
    <w:rsid w:val="00206D21"/>
    <w:rsid w:val="00210A5F"/>
    <w:rsid w:val="00211E0B"/>
    <w:rsid w:val="00215237"/>
    <w:rsid w:val="002217B0"/>
    <w:rsid w:val="00231E45"/>
    <w:rsid w:val="0023210C"/>
    <w:rsid w:val="00232BB6"/>
    <w:rsid w:val="00232D65"/>
    <w:rsid w:val="00235837"/>
    <w:rsid w:val="00237FEC"/>
    <w:rsid w:val="002402B7"/>
    <w:rsid w:val="00241182"/>
    <w:rsid w:val="002417BD"/>
    <w:rsid w:val="002426DE"/>
    <w:rsid w:val="0024338A"/>
    <w:rsid w:val="00250C30"/>
    <w:rsid w:val="00251F3A"/>
    <w:rsid w:val="00252728"/>
    <w:rsid w:val="00254343"/>
    <w:rsid w:val="002544FB"/>
    <w:rsid w:val="0025644E"/>
    <w:rsid w:val="00261CF6"/>
    <w:rsid w:val="00261DAF"/>
    <w:rsid w:val="00265002"/>
    <w:rsid w:val="00267F5F"/>
    <w:rsid w:val="0027032B"/>
    <w:rsid w:val="00273234"/>
    <w:rsid w:val="00282C6D"/>
    <w:rsid w:val="00282FB3"/>
    <w:rsid w:val="002846E3"/>
    <w:rsid w:val="00286B4D"/>
    <w:rsid w:val="00293624"/>
    <w:rsid w:val="00294356"/>
    <w:rsid w:val="002945EC"/>
    <w:rsid w:val="002950B2"/>
    <w:rsid w:val="00295228"/>
    <w:rsid w:val="0029790A"/>
    <w:rsid w:val="002A1647"/>
    <w:rsid w:val="002A202C"/>
    <w:rsid w:val="002A26FC"/>
    <w:rsid w:val="002A2726"/>
    <w:rsid w:val="002A479F"/>
    <w:rsid w:val="002A4B31"/>
    <w:rsid w:val="002A745E"/>
    <w:rsid w:val="002B1283"/>
    <w:rsid w:val="002B30C6"/>
    <w:rsid w:val="002B3AFA"/>
    <w:rsid w:val="002B636F"/>
    <w:rsid w:val="002B67DA"/>
    <w:rsid w:val="002C18F7"/>
    <w:rsid w:val="002C1CF7"/>
    <w:rsid w:val="002C1FEB"/>
    <w:rsid w:val="002C2717"/>
    <w:rsid w:val="002C6CD0"/>
    <w:rsid w:val="002C6E4F"/>
    <w:rsid w:val="002D07F6"/>
    <w:rsid w:val="002D34E9"/>
    <w:rsid w:val="002D36BE"/>
    <w:rsid w:val="002D5B75"/>
    <w:rsid w:val="002E3D50"/>
    <w:rsid w:val="002E561A"/>
    <w:rsid w:val="002E701A"/>
    <w:rsid w:val="002E744A"/>
    <w:rsid w:val="002F0F9B"/>
    <w:rsid w:val="002F175C"/>
    <w:rsid w:val="002F4509"/>
    <w:rsid w:val="002F473A"/>
    <w:rsid w:val="002F7443"/>
    <w:rsid w:val="00300942"/>
    <w:rsid w:val="003010DC"/>
    <w:rsid w:val="00303E28"/>
    <w:rsid w:val="00304BAF"/>
    <w:rsid w:val="00305142"/>
    <w:rsid w:val="00306342"/>
    <w:rsid w:val="00306D3C"/>
    <w:rsid w:val="003111D7"/>
    <w:rsid w:val="00312D16"/>
    <w:rsid w:val="003136A3"/>
    <w:rsid w:val="00317E65"/>
    <w:rsid w:val="00322649"/>
    <w:rsid w:val="003229D8"/>
    <w:rsid w:val="003240D4"/>
    <w:rsid w:val="003244BA"/>
    <w:rsid w:val="003270E8"/>
    <w:rsid w:val="00331EC1"/>
    <w:rsid w:val="00334405"/>
    <w:rsid w:val="003349D7"/>
    <w:rsid w:val="00335622"/>
    <w:rsid w:val="00336B30"/>
    <w:rsid w:val="00344C10"/>
    <w:rsid w:val="0034582A"/>
    <w:rsid w:val="0034662F"/>
    <w:rsid w:val="00346E13"/>
    <w:rsid w:val="00350775"/>
    <w:rsid w:val="00350A5C"/>
    <w:rsid w:val="00351021"/>
    <w:rsid w:val="00351B52"/>
    <w:rsid w:val="00352709"/>
    <w:rsid w:val="00352ED0"/>
    <w:rsid w:val="00361116"/>
    <w:rsid w:val="00367567"/>
    <w:rsid w:val="003705D3"/>
    <w:rsid w:val="00371178"/>
    <w:rsid w:val="00372F38"/>
    <w:rsid w:val="003755DD"/>
    <w:rsid w:val="00375936"/>
    <w:rsid w:val="00377627"/>
    <w:rsid w:val="003777DA"/>
    <w:rsid w:val="00377FA5"/>
    <w:rsid w:val="0038097A"/>
    <w:rsid w:val="00380CAE"/>
    <w:rsid w:val="0038246A"/>
    <w:rsid w:val="0038336C"/>
    <w:rsid w:val="00383951"/>
    <w:rsid w:val="00383C3B"/>
    <w:rsid w:val="003916E4"/>
    <w:rsid w:val="00391F98"/>
    <w:rsid w:val="003A5D8B"/>
    <w:rsid w:val="003A6810"/>
    <w:rsid w:val="003B3977"/>
    <w:rsid w:val="003B64B1"/>
    <w:rsid w:val="003B7512"/>
    <w:rsid w:val="003B7A15"/>
    <w:rsid w:val="003C231E"/>
    <w:rsid w:val="003C2A5A"/>
    <w:rsid w:val="003C2CC4"/>
    <w:rsid w:val="003C7305"/>
    <w:rsid w:val="003C74B3"/>
    <w:rsid w:val="003C7D4C"/>
    <w:rsid w:val="003D0D6F"/>
    <w:rsid w:val="003D0DFF"/>
    <w:rsid w:val="003D0F09"/>
    <w:rsid w:val="003D3724"/>
    <w:rsid w:val="003D3858"/>
    <w:rsid w:val="003D4B23"/>
    <w:rsid w:val="003D669E"/>
    <w:rsid w:val="003E18F9"/>
    <w:rsid w:val="003E27F6"/>
    <w:rsid w:val="003E56CA"/>
    <w:rsid w:val="003F2C86"/>
    <w:rsid w:val="003F5017"/>
    <w:rsid w:val="003F6F57"/>
    <w:rsid w:val="004018E4"/>
    <w:rsid w:val="0040417A"/>
    <w:rsid w:val="004057FE"/>
    <w:rsid w:val="00406BAF"/>
    <w:rsid w:val="004100E3"/>
    <w:rsid w:val="00410C89"/>
    <w:rsid w:val="00412949"/>
    <w:rsid w:val="00426B9B"/>
    <w:rsid w:val="00426E59"/>
    <w:rsid w:val="00426F7E"/>
    <w:rsid w:val="0042711F"/>
    <w:rsid w:val="00427470"/>
    <w:rsid w:val="00430D7E"/>
    <w:rsid w:val="00430DC5"/>
    <w:rsid w:val="004325CB"/>
    <w:rsid w:val="00432AC4"/>
    <w:rsid w:val="0043322E"/>
    <w:rsid w:val="00436B33"/>
    <w:rsid w:val="004401AD"/>
    <w:rsid w:val="004424FD"/>
    <w:rsid w:val="00442A83"/>
    <w:rsid w:val="004461FC"/>
    <w:rsid w:val="00446F0C"/>
    <w:rsid w:val="00447E6C"/>
    <w:rsid w:val="00450C3D"/>
    <w:rsid w:val="00451B7B"/>
    <w:rsid w:val="00451EDE"/>
    <w:rsid w:val="00453452"/>
    <w:rsid w:val="0045495B"/>
    <w:rsid w:val="0046040F"/>
    <w:rsid w:val="004605F0"/>
    <w:rsid w:val="00461E2D"/>
    <w:rsid w:val="004662F8"/>
    <w:rsid w:val="0047356A"/>
    <w:rsid w:val="0047453A"/>
    <w:rsid w:val="0048264B"/>
    <w:rsid w:val="00483D16"/>
    <w:rsid w:val="004841C1"/>
    <w:rsid w:val="0048476D"/>
    <w:rsid w:val="0048727A"/>
    <w:rsid w:val="00487488"/>
    <w:rsid w:val="00490300"/>
    <w:rsid w:val="00492F2F"/>
    <w:rsid w:val="004943DD"/>
    <w:rsid w:val="00496295"/>
    <w:rsid w:val="004A2A67"/>
    <w:rsid w:val="004A3647"/>
    <w:rsid w:val="004A4734"/>
    <w:rsid w:val="004A63A8"/>
    <w:rsid w:val="004A6832"/>
    <w:rsid w:val="004A7F1B"/>
    <w:rsid w:val="004B12F8"/>
    <w:rsid w:val="004B4518"/>
    <w:rsid w:val="004C2DB7"/>
    <w:rsid w:val="004C588F"/>
    <w:rsid w:val="004D086E"/>
    <w:rsid w:val="004D2E58"/>
    <w:rsid w:val="004D5689"/>
    <w:rsid w:val="004E0F29"/>
    <w:rsid w:val="004E4E88"/>
    <w:rsid w:val="004E5754"/>
    <w:rsid w:val="004E5F76"/>
    <w:rsid w:val="004E7398"/>
    <w:rsid w:val="004E7B47"/>
    <w:rsid w:val="004F0263"/>
    <w:rsid w:val="004F4AC6"/>
    <w:rsid w:val="005006EB"/>
    <w:rsid w:val="00505453"/>
    <w:rsid w:val="0050546F"/>
    <w:rsid w:val="0051079C"/>
    <w:rsid w:val="00511887"/>
    <w:rsid w:val="0051256A"/>
    <w:rsid w:val="00514825"/>
    <w:rsid w:val="0052136D"/>
    <w:rsid w:val="005257F3"/>
    <w:rsid w:val="005264AC"/>
    <w:rsid w:val="0052775E"/>
    <w:rsid w:val="00530CB1"/>
    <w:rsid w:val="00531554"/>
    <w:rsid w:val="00532D4A"/>
    <w:rsid w:val="00533F2F"/>
    <w:rsid w:val="005344F4"/>
    <w:rsid w:val="00534DC9"/>
    <w:rsid w:val="005361C2"/>
    <w:rsid w:val="005365A2"/>
    <w:rsid w:val="00536769"/>
    <w:rsid w:val="0053695F"/>
    <w:rsid w:val="005411CA"/>
    <w:rsid w:val="005420F2"/>
    <w:rsid w:val="00542C19"/>
    <w:rsid w:val="00544635"/>
    <w:rsid w:val="00544721"/>
    <w:rsid w:val="00546C14"/>
    <w:rsid w:val="00550C3D"/>
    <w:rsid w:val="00551147"/>
    <w:rsid w:val="00551E16"/>
    <w:rsid w:val="00553446"/>
    <w:rsid w:val="00553C9B"/>
    <w:rsid w:val="00555CB2"/>
    <w:rsid w:val="00557013"/>
    <w:rsid w:val="00561BEE"/>
    <w:rsid w:val="005628B6"/>
    <w:rsid w:val="005707C3"/>
    <w:rsid w:val="00570BEF"/>
    <w:rsid w:val="005727C7"/>
    <w:rsid w:val="0057488C"/>
    <w:rsid w:val="00581D47"/>
    <w:rsid w:val="005848B3"/>
    <w:rsid w:val="0058662B"/>
    <w:rsid w:val="00590EA8"/>
    <w:rsid w:val="00590F1B"/>
    <w:rsid w:val="00590F87"/>
    <w:rsid w:val="00590F9C"/>
    <w:rsid w:val="005914BA"/>
    <w:rsid w:val="00592C4A"/>
    <w:rsid w:val="005976A9"/>
    <w:rsid w:val="005A29E4"/>
    <w:rsid w:val="005A474E"/>
    <w:rsid w:val="005A5ED0"/>
    <w:rsid w:val="005A7889"/>
    <w:rsid w:val="005B3DB3"/>
    <w:rsid w:val="005C5196"/>
    <w:rsid w:val="005C572B"/>
    <w:rsid w:val="005D299B"/>
    <w:rsid w:val="005D2A57"/>
    <w:rsid w:val="005E03CB"/>
    <w:rsid w:val="005E3772"/>
    <w:rsid w:val="005E5937"/>
    <w:rsid w:val="005F0033"/>
    <w:rsid w:val="005F28B1"/>
    <w:rsid w:val="005F5E97"/>
    <w:rsid w:val="005F7105"/>
    <w:rsid w:val="005F7717"/>
    <w:rsid w:val="005F7B75"/>
    <w:rsid w:val="006001EE"/>
    <w:rsid w:val="00604139"/>
    <w:rsid w:val="0060498C"/>
    <w:rsid w:val="00605042"/>
    <w:rsid w:val="00610EB7"/>
    <w:rsid w:val="00611FC4"/>
    <w:rsid w:val="00613014"/>
    <w:rsid w:val="00613ED4"/>
    <w:rsid w:val="006176FB"/>
    <w:rsid w:val="00621A9B"/>
    <w:rsid w:val="0062627F"/>
    <w:rsid w:val="00630E96"/>
    <w:rsid w:val="006329E1"/>
    <w:rsid w:val="00632A1F"/>
    <w:rsid w:val="0063325A"/>
    <w:rsid w:val="00640B26"/>
    <w:rsid w:val="00642709"/>
    <w:rsid w:val="006444A8"/>
    <w:rsid w:val="006449EE"/>
    <w:rsid w:val="0065284B"/>
    <w:rsid w:val="00652D0A"/>
    <w:rsid w:val="00653326"/>
    <w:rsid w:val="00654B6B"/>
    <w:rsid w:val="00657C8C"/>
    <w:rsid w:val="00661026"/>
    <w:rsid w:val="006627F5"/>
    <w:rsid w:val="00662AD1"/>
    <w:rsid w:val="00662BB6"/>
    <w:rsid w:val="006670F5"/>
    <w:rsid w:val="00670DFD"/>
    <w:rsid w:val="006716F5"/>
    <w:rsid w:val="00672AEE"/>
    <w:rsid w:val="006733DC"/>
    <w:rsid w:val="006739B5"/>
    <w:rsid w:val="00675879"/>
    <w:rsid w:val="00676115"/>
    <w:rsid w:val="006830CE"/>
    <w:rsid w:val="00684C21"/>
    <w:rsid w:val="00684FC4"/>
    <w:rsid w:val="006857CA"/>
    <w:rsid w:val="00686560"/>
    <w:rsid w:val="00692126"/>
    <w:rsid w:val="00696237"/>
    <w:rsid w:val="006A19B9"/>
    <w:rsid w:val="006A20A9"/>
    <w:rsid w:val="006A2A71"/>
    <w:rsid w:val="006A5C79"/>
    <w:rsid w:val="006B0092"/>
    <w:rsid w:val="006B0204"/>
    <w:rsid w:val="006B3544"/>
    <w:rsid w:val="006B4FC1"/>
    <w:rsid w:val="006B5B46"/>
    <w:rsid w:val="006B6B7B"/>
    <w:rsid w:val="006B749B"/>
    <w:rsid w:val="006C0F2F"/>
    <w:rsid w:val="006C1F0C"/>
    <w:rsid w:val="006C2586"/>
    <w:rsid w:val="006C75F9"/>
    <w:rsid w:val="006D1052"/>
    <w:rsid w:val="006D20B9"/>
    <w:rsid w:val="006D2B4A"/>
    <w:rsid w:val="006D37AF"/>
    <w:rsid w:val="006D51D0"/>
    <w:rsid w:val="006D5CB8"/>
    <w:rsid w:val="006D71F5"/>
    <w:rsid w:val="006E2654"/>
    <w:rsid w:val="006E33D8"/>
    <w:rsid w:val="006E564B"/>
    <w:rsid w:val="006E5D09"/>
    <w:rsid w:val="006E63F5"/>
    <w:rsid w:val="006E7191"/>
    <w:rsid w:val="006F31D7"/>
    <w:rsid w:val="006F38D9"/>
    <w:rsid w:val="006F54B4"/>
    <w:rsid w:val="006F54DA"/>
    <w:rsid w:val="0070263B"/>
    <w:rsid w:val="00703577"/>
    <w:rsid w:val="00704466"/>
    <w:rsid w:val="0070679B"/>
    <w:rsid w:val="007075A2"/>
    <w:rsid w:val="0072455D"/>
    <w:rsid w:val="00725756"/>
    <w:rsid w:val="0072632A"/>
    <w:rsid w:val="00726C1B"/>
    <w:rsid w:val="007327D5"/>
    <w:rsid w:val="00733BA3"/>
    <w:rsid w:val="00736A1C"/>
    <w:rsid w:val="007377D5"/>
    <w:rsid w:val="007432CC"/>
    <w:rsid w:val="007438CA"/>
    <w:rsid w:val="00743C9A"/>
    <w:rsid w:val="00744585"/>
    <w:rsid w:val="0074538C"/>
    <w:rsid w:val="00746156"/>
    <w:rsid w:val="00752D27"/>
    <w:rsid w:val="00753A29"/>
    <w:rsid w:val="007541DE"/>
    <w:rsid w:val="007561AB"/>
    <w:rsid w:val="00760FD0"/>
    <w:rsid w:val="007629C8"/>
    <w:rsid w:val="00762AD5"/>
    <w:rsid w:val="00770093"/>
    <w:rsid w:val="00772E62"/>
    <w:rsid w:val="00772FEF"/>
    <w:rsid w:val="0077612C"/>
    <w:rsid w:val="00795D3D"/>
    <w:rsid w:val="00795F47"/>
    <w:rsid w:val="007A0F26"/>
    <w:rsid w:val="007A4A7D"/>
    <w:rsid w:val="007A5A72"/>
    <w:rsid w:val="007A5C79"/>
    <w:rsid w:val="007B51DB"/>
    <w:rsid w:val="007B6BA5"/>
    <w:rsid w:val="007C0552"/>
    <w:rsid w:val="007C07D2"/>
    <w:rsid w:val="007C31A8"/>
    <w:rsid w:val="007C3390"/>
    <w:rsid w:val="007C423E"/>
    <w:rsid w:val="007C4F4B"/>
    <w:rsid w:val="007C6609"/>
    <w:rsid w:val="007C6D45"/>
    <w:rsid w:val="007C6EEF"/>
    <w:rsid w:val="007C784F"/>
    <w:rsid w:val="007C7920"/>
    <w:rsid w:val="007C7E02"/>
    <w:rsid w:val="007D048D"/>
    <w:rsid w:val="007D117B"/>
    <w:rsid w:val="007D1B11"/>
    <w:rsid w:val="007D4A2B"/>
    <w:rsid w:val="007D5468"/>
    <w:rsid w:val="007D5511"/>
    <w:rsid w:val="007D680E"/>
    <w:rsid w:val="007D6D5D"/>
    <w:rsid w:val="007D7B1B"/>
    <w:rsid w:val="007E0B2D"/>
    <w:rsid w:val="007E3A8C"/>
    <w:rsid w:val="007E6F88"/>
    <w:rsid w:val="007F1277"/>
    <w:rsid w:val="007F5440"/>
    <w:rsid w:val="007F6611"/>
    <w:rsid w:val="008015A3"/>
    <w:rsid w:val="00801668"/>
    <w:rsid w:val="00803113"/>
    <w:rsid w:val="00803600"/>
    <w:rsid w:val="00805ED2"/>
    <w:rsid w:val="008105B8"/>
    <w:rsid w:val="0081144E"/>
    <w:rsid w:val="008165BD"/>
    <w:rsid w:val="008166EC"/>
    <w:rsid w:val="0081784A"/>
    <w:rsid w:val="008242D7"/>
    <w:rsid w:val="008257B1"/>
    <w:rsid w:val="008275D1"/>
    <w:rsid w:val="00830A02"/>
    <w:rsid w:val="00832909"/>
    <w:rsid w:val="00832E9A"/>
    <w:rsid w:val="00835023"/>
    <w:rsid w:val="00835442"/>
    <w:rsid w:val="008357E1"/>
    <w:rsid w:val="00840C46"/>
    <w:rsid w:val="00842EFF"/>
    <w:rsid w:val="00843767"/>
    <w:rsid w:val="00854291"/>
    <w:rsid w:val="00854F62"/>
    <w:rsid w:val="008565F0"/>
    <w:rsid w:val="00857170"/>
    <w:rsid w:val="00860392"/>
    <w:rsid w:val="00860AA6"/>
    <w:rsid w:val="00862066"/>
    <w:rsid w:val="00864EAA"/>
    <w:rsid w:val="00865C57"/>
    <w:rsid w:val="00866EE2"/>
    <w:rsid w:val="008679D9"/>
    <w:rsid w:val="00873682"/>
    <w:rsid w:val="00873DEE"/>
    <w:rsid w:val="00882732"/>
    <w:rsid w:val="00883341"/>
    <w:rsid w:val="008836E2"/>
    <w:rsid w:val="00883D24"/>
    <w:rsid w:val="0088454C"/>
    <w:rsid w:val="00884CFD"/>
    <w:rsid w:val="00886962"/>
    <w:rsid w:val="00886BCD"/>
    <w:rsid w:val="008900A8"/>
    <w:rsid w:val="008901F9"/>
    <w:rsid w:val="0089514E"/>
    <w:rsid w:val="00897977"/>
    <w:rsid w:val="008979B1"/>
    <w:rsid w:val="008A1AEF"/>
    <w:rsid w:val="008A1DB2"/>
    <w:rsid w:val="008A2718"/>
    <w:rsid w:val="008A6B25"/>
    <w:rsid w:val="008A6C4F"/>
    <w:rsid w:val="008B087B"/>
    <w:rsid w:val="008B2335"/>
    <w:rsid w:val="008B2D7D"/>
    <w:rsid w:val="008B6E1A"/>
    <w:rsid w:val="008C51F9"/>
    <w:rsid w:val="008C6C76"/>
    <w:rsid w:val="008C78C3"/>
    <w:rsid w:val="008D0192"/>
    <w:rsid w:val="008D28DB"/>
    <w:rsid w:val="008D2C8D"/>
    <w:rsid w:val="008D48A3"/>
    <w:rsid w:val="008D4DA8"/>
    <w:rsid w:val="008E0678"/>
    <w:rsid w:val="008E0B0F"/>
    <w:rsid w:val="008E7989"/>
    <w:rsid w:val="008F1011"/>
    <w:rsid w:val="008F2591"/>
    <w:rsid w:val="00900A62"/>
    <w:rsid w:val="00902A7B"/>
    <w:rsid w:val="00903B86"/>
    <w:rsid w:val="00904506"/>
    <w:rsid w:val="00905171"/>
    <w:rsid w:val="00906D3C"/>
    <w:rsid w:val="00906F61"/>
    <w:rsid w:val="009105CA"/>
    <w:rsid w:val="00910F40"/>
    <w:rsid w:val="00911051"/>
    <w:rsid w:val="00912C08"/>
    <w:rsid w:val="0091464D"/>
    <w:rsid w:val="0091517C"/>
    <w:rsid w:val="00922240"/>
    <w:rsid w:val="009223CA"/>
    <w:rsid w:val="009223D9"/>
    <w:rsid w:val="00927374"/>
    <w:rsid w:val="00932922"/>
    <w:rsid w:val="009378F8"/>
    <w:rsid w:val="00937DF9"/>
    <w:rsid w:val="00940F93"/>
    <w:rsid w:val="009422BC"/>
    <w:rsid w:val="0095140D"/>
    <w:rsid w:val="00952E31"/>
    <w:rsid w:val="0095347F"/>
    <w:rsid w:val="00953D30"/>
    <w:rsid w:val="00953E75"/>
    <w:rsid w:val="0095717C"/>
    <w:rsid w:val="0096524C"/>
    <w:rsid w:val="00965373"/>
    <w:rsid w:val="00965FD4"/>
    <w:rsid w:val="0096657F"/>
    <w:rsid w:val="00966B30"/>
    <w:rsid w:val="00971C65"/>
    <w:rsid w:val="009735A3"/>
    <w:rsid w:val="00974802"/>
    <w:rsid w:val="009760F3"/>
    <w:rsid w:val="00977EB7"/>
    <w:rsid w:val="00982171"/>
    <w:rsid w:val="00982B12"/>
    <w:rsid w:val="00985017"/>
    <w:rsid w:val="009860EB"/>
    <w:rsid w:val="009874AE"/>
    <w:rsid w:val="009909F5"/>
    <w:rsid w:val="00992B02"/>
    <w:rsid w:val="00994510"/>
    <w:rsid w:val="009A0E8D"/>
    <w:rsid w:val="009A2C16"/>
    <w:rsid w:val="009A3CB3"/>
    <w:rsid w:val="009A5215"/>
    <w:rsid w:val="009B0C3F"/>
    <w:rsid w:val="009B2548"/>
    <w:rsid w:val="009B26E7"/>
    <w:rsid w:val="009B29F5"/>
    <w:rsid w:val="009B5B00"/>
    <w:rsid w:val="009B6FC6"/>
    <w:rsid w:val="009C3CDB"/>
    <w:rsid w:val="009C523D"/>
    <w:rsid w:val="009C5A7C"/>
    <w:rsid w:val="009C7379"/>
    <w:rsid w:val="009D0C11"/>
    <w:rsid w:val="009D168C"/>
    <w:rsid w:val="009E275E"/>
    <w:rsid w:val="009E6572"/>
    <w:rsid w:val="009F06C9"/>
    <w:rsid w:val="009F1180"/>
    <w:rsid w:val="009F118E"/>
    <w:rsid w:val="009F3018"/>
    <w:rsid w:val="009F4BAC"/>
    <w:rsid w:val="00A00A3F"/>
    <w:rsid w:val="00A01489"/>
    <w:rsid w:val="00A0174A"/>
    <w:rsid w:val="00A020F1"/>
    <w:rsid w:val="00A05A7D"/>
    <w:rsid w:val="00A05D3B"/>
    <w:rsid w:val="00A07382"/>
    <w:rsid w:val="00A12408"/>
    <w:rsid w:val="00A165CB"/>
    <w:rsid w:val="00A2008F"/>
    <w:rsid w:val="00A230FD"/>
    <w:rsid w:val="00A244D9"/>
    <w:rsid w:val="00A266A9"/>
    <w:rsid w:val="00A27DC4"/>
    <w:rsid w:val="00A338F1"/>
    <w:rsid w:val="00A3432C"/>
    <w:rsid w:val="00A35545"/>
    <w:rsid w:val="00A40283"/>
    <w:rsid w:val="00A40A40"/>
    <w:rsid w:val="00A40CF0"/>
    <w:rsid w:val="00A41ACD"/>
    <w:rsid w:val="00A44615"/>
    <w:rsid w:val="00A47A78"/>
    <w:rsid w:val="00A5516E"/>
    <w:rsid w:val="00A55CEF"/>
    <w:rsid w:val="00A610DC"/>
    <w:rsid w:val="00A650D5"/>
    <w:rsid w:val="00A66ADC"/>
    <w:rsid w:val="00A72F22"/>
    <w:rsid w:val="00A731D7"/>
    <w:rsid w:val="00A7360F"/>
    <w:rsid w:val="00A73651"/>
    <w:rsid w:val="00A748A6"/>
    <w:rsid w:val="00A7493E"/>
    <w:rsid w:val="00A769F4"/>
    <w:rsid w:val="00A77232"/>
    <w:rsid w:val="00A776B4"/>
    <w:rsid w:val="00A878F9"/>
    <w:rsid w:val="00A91251"/>
    <w:rsid w:val="00A92F39"/>
    <w:rsid w:val="00A9340F"/>
    <w:rsid w:val="00A94048"/>
    <w:rsid w:val="00A94361"/>
    <w:rsid w:val="00A955A4"/>
    <w:rsid w:val="00A95D64"/>
    <w:rsid w:val="00A95F3E"/>
    <w:rsid w:val="00A96149"/>
    <w:rsid w:val="00A97B13"/>
    <w:rsid w:val="00AA19B7"/>
    <w:rsid w:val="00AA293C"/>
    <w:rsid w:val="00AA45E2"/>
    <w:rsid w:val="00AA645D"/>
    <w:rsid w:val="00AB327E"/>
    <w:rsid w:val="00AB740F"/>
    <w:rsid w:val="00AB7A51"/>
    <w:rsid w:val="00AC222B"/>
    <w:rsid w:val="00AC3ED8"/>
    <w:rsid w:val="00AC6858"/>
    <w:rsid w:val="00AC6E87"/>
    <w:rsid w:val="00AD72D8"/>
    <w:rsid w:val="00AD79E0"/>
    <w:rsid w:val="00AE20D7"/>
    <w:rsid w:val="00AE2EAB"/>
    <w:rsid w:val="00AE34A1"/>
    <w:rsid w:val="00AE7A6E"/>
    <w:rsid w:val="00AF2649"/>
    <w:rsid w:val="00AF4BD6"/>
    <w:rsid w:val="00B007AE"/>
    <w:rsid w:val="00B06D74"/>
    <w:rsid w:val="00B1262A"/>
    <w:rsid w:val="00B129D4"/>
    <w:rsid w:val="00B13E9B"/>
    <w:rsid w:val="00B20010"/>
    <w:rsid w:val="00B230C4"/>
    <w:rsid w:val="00B2387A"/>
    <w:rsid w:val="00B27D2E"/>
    <w:rsid w:val="00B30179"/>
    <w:rsid w:val="00B334B8"/>
    <w:rsid w:val="00B339A7"/>
    <w:rsid w:val="00B344FE"/>
    <w:rsid w:val="00B4072C"/>
    <w:rsid w:val="00B40B4C"/>
    <w:rsid w:val="00B41768"/>
    <w:rsid w:val="00B44650"/>
    <w:rsid w:val="00B52E8C"/>
    <w:rsid w:val="00B55E82"/>
    <w:rsid w:val="00B56655"/>
    <w:rsid w:val="00B56E4A"/>
    <w:rsid w:val="00B56E9C"/>
    <w:rsid w:val="00B608DD"/>
    <w:rsid w:val="00B6191A"/>
    <w:rsid w:val="00B62D7A"/>
    <w:rsid w:val="00B64B1F"/>
    <w:rsid w:val="00B6553F"/>
    <w:rsid w:val="00B65D72"/>
    <w:rsid w:val="00B663AA"/>
    <w:rsid w:val="00B66E5E"/>
    <w:rsid w:val="00B71DC5"/>
    <w:rsid w:val="00B72892"/>
    <w:rsid w:val="00B7347B"/>
    <w:rsid w:val="00B7391D"/>
    <w:rsid w:val="00B73D0E"/>
    <w:rsid w:val="00B7603C"/>
    <w:rsid w:val="00B76E68"/>
    <w:rsid w:val="00B77D05"/>
    <w:rsid w:val="00B77DA0"/>
    <w:rsid w:val="00B8086E"/>
    <w:rsid w:val="00B80FA2"/>
    <w:rsid w:val="00B81206"/>
    <w:rsid w:val="00B81E12"/>
    <w:rsid w:val="00B8222F"/>
    <w:rsid w:val="00B82FD1"/>
    <w:rsid w:val="00B8400C"/>
    <w:rsid w:val="00B85668"/>
    <w:rsid w:val="00B9067B"/>
    <w:rsid w:val="00B92059"/>
    <w:rsid w:val="00B94124"/>
    <w:rsid w:val="00B944C5"/>
    <w:rsid w:val="00B956A9"/>
    <w:rsid w:val="00B959BD"/>
    <w:rsid w:val="00B97EC2"/>
    <w:rsid w:val="00BA2470"/>
    <w:rsid w:val="00BA2D53"/>
    <w:rsid w:val="00BA507A"/>
    <w:rsid w:val="00BA61EA"/>
    <w:rsid w:val="00BA6C10"/>
    <w:rsid w:val="00BB2034"/>
    <w:rsid w:val="00BB2E55"/>
    <w:rsid w:val="00BB313B"/>
    <w:rsid w:val="00BB69B1"/>
    <w:rsid w:val="00BB7D65"/>
    <w:rsid w:val="00BC1B25"/>
    <w:rsid w:val="00BC2ABF"/>
    <w:rsid w:val="00BC2C23"/>
    <w:rsid w:val="00BC3C5B"/>
    <w:rsid w:val="00BC6652"/>
    <w:rsid w:val="00BC74E9"/>
    <w:rsid w:val="00BD6EB6"/>
    <w:rsid w:val="00BE19BB"/>
    <w:rsid w:val="00BE2DCF"/>
    <w:rsid w:val="00BE4732"/>
    <w:rsid w:val="00BE6133"/>
    <w:rsid w:val="00BF0DEC"/>
    <w:rsid w:val="00BF33DD"/>
    <w:rsid w:val="00BF424C"/>
    <w:rsid w:val="00BF44C5"/>
    <w:rsid w:val="00BF4B40"/>
    <w:rsid w:val="00BF5A7E"/>
    <w:rsid w:val="00BF68A8"/>
    <w:rsid w:val="00BF74C7"/>
    <w:rsid w:val="00C01A32"/>
    <w:rsid w:val="00C036B6"/>
    <w:rsid w:val="00C04C5B"/>
    <w:rsid w:val="00C11A03"/>
    <w:rsid w:val="00C1452B"/>
    <w:rsid w:val="00C16733"/>
    <w:rsid w:val="00C17FBF"/>
    <w:rsid w:val="00C20130"/>
    <w:rsid w:val="00C201A6"/>
    <w:rsid w:val="00C227E1"/>
    <w:rsid w:val="00C255DB"/>
    <w:rsid w:val="00C27991"/>
    <w:rsid w:val="00C318B1"/>
    <w:rsid w:val="00C324FE"/>
    <w:rsid w:val="00C35DDF"/>
    <w:rsid w:val="00C40448"/>
    <w:rsid w:val="00C42F7D"/>
    <w:rsid w:val="00C45A2C"/>
    <w:rsid w:val="00C463DD"/>
    <w:rsid w:val="00C46A2D"/>
    <w:rsid w:val="00C4724C"/>
    <w:rsid w:val="00C5066F"/>
    <w:rsid w:val="00C5675D"/>
    <w:rsid w:val="00C629A0"/>
    <w:rsid w:val="00C67AD4"/>
    <w:rsid w:val="00C707A4"/>
    <w:rsid w:val="00C70C6E"/>
    <w:rsid w:val="00C71183"/>
    <w:rsid w:val="00C745C3"/>
    <w:rsid w:val="00C75866"/>
    <w:rsid w:val="00C76A1A"/>
    <w:rsid w:val="00C77B28"/>
    <w:rsid w:val="00C80602"/>
    <w:rsid w:val="00C81C5E"/>
    <w:rsid w:val="00C8233D"/>
    <w:rsid w:val="00C83FA1"/>
    <w:rsid w:val="00C8651A"/>
    <w:rsid w:val="00C86C13"/>
    <w:rsid w:val="00C8798F"/>
    <w:rsid w:val="00C87F70"/>
    <w:rsid w:val="00C931F4"/>
    <w:rsid w:val="00C9545F"/>
    <w:rsid w:val="00C964C2"/>
    <w:rsid w:val="00CA3124"/>
    <w:rsid w:val="00CA7958"/>
    <w:rsid w:val="00CB13BB"/>
    <w:rsid w:val="00CB14B7"/>
    <w:rsid w:val="00CB1C52"/>
    <w:rsid w:val="00CB69B1"/>
    <w:rsid w:val="00CC0803"/>
    <w:rsid w:val="00CC2034"/>
    <w:rsid w:val="00CC34C0"/>
    <w:rsid w:val="00CC7423"/>
    <w:rsid w:val="00CD1F3D"/>
    <w:rsid w:val="00CD33B2"/>
    <w:rsid w:val="00CD54D2"/>
    <w:rsid w:val="00CE0EFC"/>
    <w:rsid w:val="00CE0F83"/>
    <w:rsid w:val="00CE1715"/>
    <w:rsid w:val="00CE2D3D"/>
    <w:rsid w:val="00CE3240"/>
    <w:rsid w:val="00CE3937"/>
    <w:rsid w:val="00CE3A5A"/>
    <w:rsid w:val="00CE4930"/>
    <w:rsid w:val="00CE4A8F"/>
    <w:rsid w:val="00CE515C"/>
    <w:rsid w:val="00CE5DF3"/>
    <w:rsid w:val="00CE6D1B"/>
    <w:rsid w:val="00CE72B2"/>
    <w:rsid w:val="00CE7710"/>
    <w:rsid w:val="00CF2250"/>
    <w:rsid w:val="00CF2F09"/>
    <w:rsid w:val="00D04D2D"/>
    <w:rsid w:val="00D051CB"/>
    <w:rsid w:val="00D05F11"/>
    <w:rsid w:val="00D1304B"/>
    <w:rsid w:val="00D13A00"/>
    <w:rsid w:val="00D160D9"/>
    <w:rsid w:val="00D2031B"/>
    <w:rsid w:val="00D20700"/>
    <w:rsid w:val="00D20B38"/>
    <w:rsid w:val="00D22219"/>
    <w:rsid w:val="00D22C30"/>
    <w:rsid w:val="00D22CF2"/>
    <w:rsid w:val="00D2533F"/>
    <w:rsid w:val="00D25CE2"/>
    <w:rsid w:val="00D25FE2"/>
    <w:rsid w:val="00D2714E"/>
    <w:rsid w:val="00D27CBB"/>
    <w:rsid w:val="00D27E9D"/>
    <w:rsid w:val="00D320D3"/>
    <w:rsid w:val="00D32D5C"/>
    <w:rsid w:val="00D330C5"/>
    <w:rsid w:val="00D355A4"/>
    <w:rsid w:val="00D40816"/>
    <w:rsid w:val="00D43252"/>
    <w:rsid w:val="00D43662"/>
    <w:rsid w:val="00D456F1"/>
    <w:rsid w:val="00D46DE7"/>
    <w:rsid w:val="00D47EEA"/>
    <w:rsid w:val="00D50859"/>
    <w:rsid w:val="00D525DB"/>
    <w:rsid w:val="00D557FB"/>
    <w:rsid w:val="00D62A35"/>
    <w:rsid w:val="00D72A45"/>
    <w:rsid w:val="00D7459D"/>
    <w:rsid w:val="00D746D7"/>
    <w:rsid w:val="00D778B5"/>
    <w:rsid w:val="00D846A2"/>
    <w:rsid w:val="00D851C2"/>
    <w:rsid w:val="00D95303"/>
    <w:rsid w:val="00D96A90"/>
    <w:rsid w:val="00D978C6"/>
    <w:rsid w:val="00D97D97"/>
    <w:rsid w:val="00DA14F5"/>
    <w:rsid w:val="00DA2BA1"/>
    <w:rsid w:val="00DA3111"/>
    <w:rsid w:val="00DA3C1C"/>
    <w:rsid w:val="00DA6FC0"/>
    <w:rsid w:val="00DA798B"/>
    <w:rsid w:val="00DB0C79"/>
    <w:rsid w:val="00DB1804"/>
    <w:rsid w:val="00DB1987"/>
    <w:rsid w:val="00DB4C53"/>
    <w:rsid w:val="00DB6164"/>
    <w:rsid w:val="00DC1625"/>
    <w:rsid w:val="00DC7B91"/>
    <w:rsid w:val="00DD14BC"/>
    <w:rsid w:val="00DD1776"/>
    <w:rsid w:val="00DD553D"/>
    <w:rsid w:val="00DD6014"/>
    <w:rsid w:val="00DD63D6"/>
    <w:rsid w:val="00DD74CC"/>
    <w:rsid w:val="00DE061F"/>
    <w:rsid w:val="00DE0644"/>
    <w:rsid w:val="00DE1A65"/>
    <w:rsid w:val="00DE3330"/>
    <w:rsid w:val="00DE3BCB"/>
    <w:rsid w:val="00DE4FFA"/>
    <w:rsid w:val="00DF08D3"/>
    <w:rsid w:val="00DF3E2E"/>
    <w:rsid w:val="00DF603B"/>
    <w:rsid w:val="00E02262"/>
    <w:rsid w:val="00E03039"/>
    <w:rsid w:val="00E0431A"/>
    <w:rsid w:val="00E07395"/>
    <w:rsid w:val="00E0771A"/>
    <w:rsid w:val="00E10059"/>
    <w:rsid w:val="00E10127"/>
    <w:rsid w:val="00E11075"/>
    <w:rsid w:val="00E15784"/>
    <w:rsid w:val="00E20F99"/>
    <w:rsid w:val="00E22779"/>
    <w:rsid w:val="00E27346"/>
    <w:rsid w:val="00E306DB"/>
    <w:rsid w:val="00E373B5"/>
    <w:rsid w:val="00E40A1F"/>
    <w:rsid w:val="00E422FF"/>
    <w:rsid w:val="00E45DCF"/>
    <w:rsid w:val="00E478C6"/>
    <w:rsid w:val="00E55784"/>
    <w:rsid w:val="00E62706"/>
    <w:rsid w:val="00E62813"/>
    <w:rsid w:val="00E65DE4"/>
    <w:rsid w:val="00E71BC8"/>
    <w:rsid w:val="00E7260F"/>
    <w:rsid w:val="00E737EA"/>
    <w:rsid w:val="00E74452"/>
    <w:rsid w:val="00E7635F"/>
    <w:rsid w:val="00E76A89"/>
    <w:rsid w:val="00E779FC"/>
    <w:rsid w:val="00E80040"/>
    <w:rsid w:val="00E858D8"/>
    <w:rsid w:val="00E91091"/>
    <w:rsid w:val="00E934C3"/>
    <w:rsid w:val="00E96630"/>
    <w:rsid w:val="00EA09BA"/>
    <w:rsid w:val="00EA165C"/>
    <w:rsid w:val="00EA3435"/>
    <w:rsid w:val="00EA3C06"/>
    <w:rsid w:val="00EA551C"/>
    <w:rsid w:val="00EA6EE9"/>
    <w:rsid w:val="00EA6FED"/>
    <w:rsid w:val="00EA7C09"/>
    <w:rsid w:val="00EB21BF"/>
    <w:rsid w:val="00EB2581"/>
    <w:rsid w:val="00EB2827"/>
    <w:rsid w:val="00EB2C1B"/>
    <w:rsid w:val="00EC06FB"/>
    <w:rsid w:val="00EC4950"/>
    <w:rsid w:val="00EC731E"/>
    <w:rsid w:val="00EC7927"/>
    <w:rsid w:val="00ED0CD4"/>
    <w:rsid w:val="00ED16D9"/>
    <w:rsid w:val="00ED6F3E"/>
    <w:rsid w:val="00ED7A2A"/>
    <w:rsid w:val="00EE2A3D"/>
    <w:rsid w:val="00EE2EE9"/>
    <w:rsid w:val="00EE3FEF"/>
    <w:rsid w:val="00EE459B"/>
    <w:rsid w:val="00EE5094"/>
    <w:rsid w:val="00EE6ED5"/>
    <w:rsid w:val="00EF1902"/>
    <w:rsid w:val="00EF1D7F"/>
    <w:rsid w:val="00EF2A4D"/>
    <w:rsid w:val="00F005AC"/>
    <w:rsid w:val="00F0182D"/>
    <w:rsid w:val="00F03262"/>
    <w:rsid w:val="00F03DFC"/>
    <w:rsid w:val="00F11A89"/>
    <w:rsid w:val="00F13BFD"/>
    <w:rsid w:val="00F17426"/>
    <w:rsid w:val="00F20C3D"/>
    <w:rsid w:val="00F22A8A"/>
    <w:rsid w:val="00F22BDB"/>
    <w:rsid w:val="00F23712"/>
    <w:rsid w:val="00F27D3B"/>
    <w:rsid w:val="00F32C86"/>
    <w:rsid w:val="00F34969"/>
    <w:rsid w:val="00F35D3E"/>
    <w:rsid w:val="00F360DC"/>
    <w:rsid w:val="00F40BEF"/>
    <w:rsid w:val="00F4145D"/>
    <w:rsid w:val="00F4223B"/>
    <w:rsid w:val="00F43B9B"/>
    <w:rsid w:val="00F43E9E"/>
    <w:rsid w:val="00F501D9"/>
    <w:rsid w:val="00F531CA"/>
    <w:rsid w:val="00F5656D"/>
    <w:rsid w:val="00F61904"/>
    <w:rsid w:val="00F6325B"/>
    <w:rsid w:val="00F641CD"/>
    <w:rsid w:val="00F646E4"/>
    <w:rsid w:val="00F653EB"/>
    <w:rsid w:val="00F65614"/>
    <w:rsid w:val="00F65DB8"/>
    <w:rsid w:val="00F65E66"/>
    <w:rsid w:val="00F660D0"/>
    <w:rsid w:val="00F81AE6"/>
    <w:rsid w:val="00F84456"/>
    <w:rsid w:val="00F84961"/>
    <w:rsid w:val="00F84978"/>
    <w:rsid w:val="00F84C41"/>
    <w:rsid w:val="00F8517A"/>
    <w:rsid w:val="00F852A8"/>
    <w:rsid w:val="00F876BC"/>
    <w:rsid w:val="00F9057C"/>
    <w:rsid w:val="00F906D7"/>
    <w:rsid w:val="00F91947"/>
    <w:rsid w:val="00F92697"/>
    <w:rsid w:val="00F93781"/>
    <w:rsid w:val="00F93956"/>
    <w:rsid w:val="00F93B01"/>
    <w:rsid w:val="00F9548A"/>
    <w:rsid w:val="00F97013"/>
    <w:rsid w:val="00F97695"/>
    <w:rsid w:val="00FA0738"/>
    <w:rsid w:val="00FA280E"/>
    <w:rsid w:val="00FB3534"/>
    <w:rsid w:val="00FB4203"/>
    <w:rsid w:val="00FB4862"/>
    <w:rsid w:val="00FB4EDF"/>
    <w:rsid w:val="00FB613B"/>
    <w:rsid w:val="00FB649B"/>
    <w:rsid w:val="00FB669F"/>
    <w:rsid w:val="00FC12FF"/>
    <w:rsid w:val="00FC68B7"/>
    <w:rsid w:val="00FD2153"/>
    <w:rsid w:val="00FD34AC"/>
    <w:rsid w:val="00FD4887"/>
    <w:rsid w:val="00FD4DBD"/>
    <w:rsid w:val="00FD7F99"/>
    <w:rsid w:val="00FE106A"/>
    <w:rsid w:val="00FE5445"/>
    <w:rsid w:val="00FE5CA9"/>
    <w:rsid w:val="00FF2254"/>
    <w:rsid w:val="00FF2B60"/>
    <w:rsid w:val="00FF2EAC"/>
    <w:rsid w:val="00FF4AD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1B92"/>
  <w15:chartTrackingRefBased/>
  <w15:docId w15:val="{C19DE46F-117D-4DFB-BBF1-A7411276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0272B3"/>
    <w:pPr>
      <w:suppressAutoHyphens/>
      <w:spacing w:line="240" w:lineRule="atLeast"/>
    </w:pPr>
    <w:rPr>
      <w:lang w:eastAsia="en-US"/>
    </w:rPr>
  </w:style>
  <w:style w:type="paragraph" w:styleId="Balk1">
    <w:name w:val="heading 1"/>
    <w:aliases w:val="Table_G"/>
    <w:basedOn w:val="SingleTxtG"/>
    <w:next w:val="SingleTxtG"/>
    <w:link w:val="Balk1Char"/>
    <w:uiPriority w:val="9"/>
    <w:qFormat/>
    <w:rsid w:val="000272B3"/>
    <w:pPr>
      <w:spacing w:after="0" w:line="240" w:lineRule="auto"/>
      <w:ind w:right="0"/>
      <w:jc w:val="left"/>
      <w:outlineLvl w:val="0"/>
    </w:pPr>
  </w:style>
  <w:style w:type="paragraph" w:styleId="Balk2">
    <w:name w:val="heading 2"/>
    <w:basedOn w:val="Normal"/>
    <w:next w:val="Normal"/>
    <w:link w:val="Balk2Char"/>
    <w:uiPriority w:val="1"/>
    <w:qFormat/>
    <w:rsid w:val="000272B3"/>
    <w:pPr>
      <w:spacing w:line="240" w:lineRule="auto"/>
      <w:outlineLvl w:val="1"/>
    </w:pPr>
  </w:style>
  <w:style w:type="paragraph" w:styleId="Balk3">
    <w:name w:val="heading 3"/>
    <w:basedOn w:val="Normal"/>
    <w:next w:val="Normal"/>
    <w:link w:val="Balk3Char"/>
    <w:uiPriority w:val="9"/>
    <w:qFormat/>
    <w:rsid w:val="000272B3"/>
    <w:pPr>
      <w:spacing w:line="240" w:lineRule="auto"/>
      <w:outlineLvl w:val="2"/>
    </w:pPr>
  </w:style>
  <w:style w:type="paragraph" w:styleId="Balk4">
    <w:name w:val="heading 4"/>
    <w:basedOn w:val="Normal"/>
    <w:next w:val="Normal"/>
    <w:qFormat/>
    <w:rsid w:val="000272B3"/>
    <w:pPr>
      <w:spacing w:line="240" w:lineRule="auto"/>
      <w:outlineLvl w:val="3"/>
    </w:pPr>
  </w:style>
  <w:style w:type="paragraph" w:styleId="Balk5">
    <w:name w:val="heading 5"/>
    <w:basedOn w:val="Normal"/>
    <w:next w:val="Normal"/>
    <w:qFormat/>
    <w:rsid w:val="000272B3"/>
    <w:pPr>
      <w:spacing w:line="240" w:lineRule="auto"/>
      <w:outlineLvl w:val="4"/>
    </w:pPr>
  </w:style>
  <w:style w:type="paragraph" w:styleId="Balk6">
    <w:name w:val="heading 6"/>
    <w:basedOn w:val="Normal"/>
    <w:next w:val="Normal"/>
    <w:qFormat/>
    <w:rsid w:val="000272B3"/>
    <w:pPr>
      <w:spacing w:line="240" w:lineRule="auto"/>
      <w:outlineLvl w:val="5"/>
    </w:pPr>
  </w:style>
  <w:style w:type="paragraph" w:styleId="Balk7">
    <w:name w:val="heading 7"/>
    <w:basedOn w:val="Normal"/>
    <w:next w:val="Normal"/>
    <w:qFormat/>
    <w:rsid w:val="000272B3"/>
    <w:pPr>
      <w:spacing w:line="240" w:lineRule="auto"/>
      <w:outlineLvl w:val="6"/>
    </w:pPr>
  </w:style>
  <w:style w:type="paragraph" w:styleId="Balk8">
    <w:name w:val="heading 8"/>
    <w:basedOn w:val="Normal"/>
    <w:next w:val="Normal"/>
    <w:qFormat/>
    <w:rsid w:val="000272B3"/>
    <w:pPr>
      <w:spacing w:line="240" w:lineRule="auto"/>
      <w:outlineLvl w:val="7"/>
    </w:pPr>
  </w:style>
  <w:style w:type="paragraph" w:styleId="Balk9">
    <w:name w:val="heading 9"/>
    <w:basedOn w:val="Normal"/>
    <w:next w:val="Normal"/>
    <w:qFormat/>
    <w:rsid w:val="000272B3"/>
    <w:pPr>
      <w:spacing w:line="240" w:lineRule="auto"/>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stBilgi">
    <w:name w:val="header"/>
    <w:aliases w:val="6_G"/>
    <w:basedOn w:val="Normal"/>
    <w:link w:val="stBilgiChar"/>
    <w:uiPriority w:val="99"/>
    <w:rsid w:val="000272B3"/>
    <w:pPr>
      <w:pBdr>
        <w:bottom w:val="single" w:sz="4" w:space="4" w:color="auto"/>
      </w:pBdr>
      <w:spacing w:line="240" w:lineRule="auto"/>
    </w:pPr>
    <w:rPr>
      <w:b/>
      <w:sz w:val="18"/>
    </w:rPr>
  </w:style>
  <w:style w:type="table" w:styleId="TabloKlavuzu">
    <w:name w:val="Table Grid"/>
    <w:basedOn w:val="NormalTablo"/>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pr">
    <w:name w:val="Hyperlink"/>
    <w:uiPriority w:val="99"/>
    <w:rsid w:val="000272B3"/>
    <w:rPr>
      <w:color w:val="auto"/>
      <w:u w:val="none"/>
    </w:rPr>
  </w:style>
  <w:style w:type="character" w:styleId="zlenenKpr">
    <w:name w:val="FollowedHyperlink"/>
    <w:uiPriority w:val="99"/>
    <w:semiHidden/>
    <w:rsid w:val="000272B3"/>
    <w:rPr>
      <w:color w:val="auto"/>
      <w:u w:val="none"/>
    </w:rPr>
  </w:style>
  <w:style w:type="paragraph" w:styleId="DipnotMetni">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DipnotMetniChar"/>
    <w:uiPriority w:val="99"/>
    <w:qFormat/>
    <w:rsid w:val="00CE49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fr-CH" w:eastAsia="zh-CN"/>
    </w:rPr>
  </w:style>
  <w:style w:type="paragraph" w:styleId="SonnotMetni">
    <w:name w:val="endnote text"/>
    <w:aliases w:val="2_G"/>
    <w:basedOn w:val="DipnotMetni"/>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SonnotBavurusu">
    <w:name w:val="endnote reference"/>
    <w:aliases w:val="1_G"/>
    <w:rsid w:val="000272B3"/>
    <w:rPr>
      <w:rFonts w:ascii="Times New Roman" w:hAnsi="Times New Roman"/>
      <w:sz w:val="18"/>
      <w:vertAlign w:val="superscript"/>
    </w:rPr>
  </w:style>
  <w:style w:type="character" w:styleId="DipnotBavurusu">
    <w:name w:val="footnote reference"/>
    <w:aliases w:val="4_G,Texto de nota al pie,Footnote number,Footnote Reference Char3,Footnote Reference Char1 Char,Char Char Car Char Car Char Car Char Car Char Car Char Char Char1 Char,Footnote Reference Char Char Char,ftref,BVI fnr,16 Point,SUPERS,4_"/>
    <w:link w:val="Appelnotedebasde"/>
    <w:uiPriority w:val="99"/>
    <w:qFormat/>
    <w:rsid w:val="00F23712"/>
    <w:rPr>
      <w:rFonts w:ascii="Times New Roman" w:hAnsi="Times New Roman"/>
      <w:sz w:val="18"/>
      <w:vertAlign w:val="superscript"/>
      <w:lang w:val="fr-CH"/>
    </w:rPr>
  </w:style>
  <w:style w:type="character" w:styleId="SayfaNumaras">
    <w:name w:val="page number"/>
    <w:aliases w:val="7_G"/>
    <w:uiPriority w:val="99"/>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AltBilgi">
    <w:name w:val="footer"/>
    <w:aliases w:val="3_G"/>
    <w:basedOn w:val="Normal"/>
    <w:link w:val="AltBilgi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onMetni">
    <w:name w:val="Balloon Text"/>
    <w:basedOn w:val="Normal"/>
    <w:link w:val="BalonMetniChar"/>
    <w:uiPriority w:val="99"/>
    <w:rsid w:val="0034582A"/>
    <w:pPr>
      <w:spacing w:line="240" w:lineRule="auto"/>
    </w:pPr>
    <w:rPr>
      <w:rFonts w:ascii="Tahoma" w:hAnsi="Tahoma"/>
      <w:sz w:val="16"/>
      <w:szCs w:val="16"/>
    </w:rPr>
  </w:style>
  <w:style w:type="character" w:customStyle="1" w:styleId="BalonMetniChar">
    <w:name w:val="Balon Metni Char"/>
    <w:link w:val="BalonMetni"/>
    <w:uiPriority w:val="99"/>
    <w:rsid w:val="0034582A"/>
    <w:rPr>
      <w:rFonts w:ascii="Tahoma" w:hAnsi="Tahoma" w:cs="Tahoma"/>
      <w:sz w:val="16"/>
      <w:szCs w:val="16"/>
      <w:lang w:val="en-GB" w:eastAsia="en-US"/>
    </w:rPr>
  </w:style>
  <w:style w:type="character" w:customStyle="1" w:styleId="SingleTxtGChar">
    <w:name w:val="_ Single Txt_G Char"/>
    <w:link w:val="SingleTxtG"/>
    <w:rsid w:val="003111D7"/>
    <w:rPr>
      <w:lang w:eastAsia="en-US"/>
    </w:rPr>
  </w:style>
  <w:style w:type="paragraph" w:customStyle="1" w:styleId="MediumGrid1-Accent21">
    <w:name w:val="Medium Grid 1 - Accent 21"/>
    <w:basedOn w:val="Normal"/>
    <w:uiPriority w:val="34"/>
    <w:qFormat/>
    <w:rsid w:val="00CE1715"/>
    <w:pPr>
      <w:suppressAutoHyphens w:val="0"/>
      <w:spacing w:line="240" w:lineRule="auto"/>
      <w:ind w:left="720"/>
      <w:contextualSpacing/>
    </w:pPr>
    <w:rPr>
      <w:rFonts w:ascii="Calibri" w:eastAsia="Calibri" w:hAnsi="Calibri" w:cs="Arial"/>
      <w:sz w:val="24"/>
      <w:szCs w:val="24"/>
    </w:rPr>
  </w:style>
  <w:style w:type="character" w:styleId="AklamaBavurusu">
    <w:name w:val="annotation reference"/>
    <w:uiPriority w:val="99"/>
    <w:unhideWhenUsed/>
    <w:rsid w:val="001C19E9"/>
    <w:rPr>
      <w:sz w:val="16"/>
      <w:szCs w:val="16"/>
    </w:rPr>
  </w:style>
  <w:style w:type="paragraph" w:styleId="AklamaMetni">
    <w:name w:val="annotation text"/>
    <w:basedOn w:val="Normal"/>
    <w:link w:val="AklamaMetniChar"/>
    <w:uiPriority w:val="99"/>
    <w:unhideWhenUsed/>
    <w:rsid w:val="001C19E9"/>
    <w:pPr>
      <w:suppressAutoHyphens w:val="0"/>
      <w:spacing w:line="240" w:lineRule="auto"/>
    </w:pPr>
    <w:rPr>
      <w:rFonts w:ascii="Calibri" w:eastAsia="Calibri" w:hAnsi="Calibri" w:cs="Arial"/>
    </w:rPr>
  </w:style>
  <w:style w:type="character" w:customStyle="1" w:styleId="AklamaMetniChar">
    <w:name w:val="Açıklama Metni Char"/>
    <w:link w:val="AklamaMetni"/>
    <w:uiPriority w:val="99"/>
    <w:rsid w:val="001C19E9"/>
    <w:rPr>
      <w:rFonts w:ascii="Calibri" w:eastAsia="Calibri" w:hAnsi="Calibri" w:cs="Arial"/>
      <w:lang w:eastAsia="en-US"/>
    </w:rPr>
  </w:style>
  <w:style w:type="paragraph" w:styleId="AklamaKonusu">
    <w:name w:val="annotation subject"/>
    <w:basedOn w:val="AklamaMetni"/>
    <w:next w:val="AklamaMetni"/>
    <w:link w:val="AklamaKonusuChar"/>
    <w:uiPriority w:val="99"/>
    <w:unhideWhenUsed/>
    <w:rsid w:val="001C19E9"/>
    <w:rPr>
      <w:b/>
      <w:bCs/>
    </w:rPr>
  </w:style>
  <w:style w:type="character" w:customStyle="1" w:styleId="AklamaKonusuChar">
    <w:name w:val="Açıklama Konusu Char"/>
    <w:link w:val="AklamaKonusu"/>
    <w:uiPriority w:val="99"/>
    <w:rsid w:val="001C19E9"/>
    <w:rPr>
      <w:rFonts w:ascii="Calibri" w:eastAsia="Calibri" w:hAnsi="Calibri" w:cs="Arial"/>
      <w:b/>
      <w:bCs/>
      <w:lang w:eastAsia="en-US"/>
    </w:rPr>
  </w:style>
  <w:style w:type="character" w:customStyle="1" w:styleId="AltBilgiChar">
    <w:name w:val="Alt Bilgi Char"/>
    <w:aliases w:val="3_G Char"/>
    <w:link w:val="AltBilgi"/>
    <w:uiPriority w:val="99"/>
    <w:rsid w:val="001C19E9"/>
    <w:rPr>
      <w:sz w:val="16"/>
      <w:lang w:eastAsia="en-US"/>
    </w:rPr>
  </w:style>
  <w:style w:type="paragraph" w:customStyle="1" w:styleId="ColorfulList-Accent11">
    <w:name w:val="Colorful List - Accent 11"/>
    <w:basedOn w:val="Normal"/>
    <w:uiPriority w:val="34"/>
    <w:qFormat/>
    <w:rsid w:val="001C19E9"/>
    <w:pPr>
      <w:suppressAutoHyphens w:val="0"/>
      <w:spacing w:line="240" w:lineRule="auto"/>
      <w:ind w:left="720"/>
      <w:contextualSpacing/>
    </w:pPr>
    <w:rPr>
      <w:rFonts w:ascii="Calibri" w:eastAsia="Calibri" w:hAnsi="Calibri" w:cs="Arial"/>
      <w:sz w:val="24"/>
      <w:szCs w:val="24"/>
    </w:rPr>
  </w:style>
  <w:style w:type="character" w:customStyle="1" w:styleId="DipnotMetniChar">
    <w:name w:val="Dipnot Metni Char"/>
    <w:aliases w:val="5_G Char,Voetnoottekst1 Char, Char1 Char,FA Fu1 Char,Footnote Text Char Char Char1 Char,Footnote Text Char Char Char Char1 Char,Footnote Text Char Char1 Char,Footnote Text Char Char Char Char Char1 Char,5_GR Char,Char Char,fn Char"/>
    <w:link w:val="DipnotMetni"/>
    <w:uiPriority w:val="99"/>
    <w:rsid w:val="00CE4930"/>
    <w:rPr>
      <w:rFonts w:eastAsia="SimSun"/>
      <w:sz w:val="18"/>
    </w:rPr>
  </w:style>
  <w:style w:type="paragraph" w:styleId="GvdeMetni">
    <w:name w:val="Body Text"/>
    <w:basedOn w:val="Normal"/>
    <w:link w:val="GvdeMetniChar"/>
    <w:uiPriority w:val="1"/>
    <w:qFormat/>
    <w:rsid w:val="001C19E9"/>
    <w:pPr>
      <w:widowControl w:val="0"/>
      <w:suppressAutoHyphens w:val="0"/>
      <w:spacing w:line="240" w:lineRule="auto"/>
      <w:ind w:left="970" w:hanging="284"/>
    </w:pPr>
    <w:rPr>
      <w:rFonts w:cs="Arial"/>
      <w:sz w:val="17"/>
      <w:szCs w:val="17"/>
      <w:lang w:val="en-US"/>
    </w:rPr>
  </w:style>
  <w:style w:type="character" w:customStyle="1" w:styleId="GvdeMetniChar">
    <w:name w:val="Gövde Metni Char"/>
    <w:link w:val="GvdeMetni"/>
    <w:uiPriority w:val="1"/>
    <w:rsid w:val="001C19E9"/>
    <w:rPr>
      <w:rFonts w:cs="Arial"/>
      <w:sz w:val="17"/>
      <w:szCs w:val="17"/>
      <w:lang w:val="en-US" w:eastAsia="en-US"/>
    </w:rPr>
  </w:style>
  <w:style w:type="character" w:customStyle="1" w:styleId="Balk2Char">
    <w:name w:val="Başlık 2 Char"/>
    <w:link w:val="Balk2"/>
    <w:uiPriority w:val="1"/>
    <w:rsid w:val="001C19E9"/>
    <w:rPr>
      <w:lang w:eastAsia="en-US"/>
    </w:rPr>
  </w:style>
  <w:style w:type="paragraph" w:styleId="NormalWeb">
    <w:name w:val="Normal (Web)"/>
    <w:basedOn w:val="Normal"/>
    <w:uiPriority w:val="99"/>
    <w:unhideWhenUsed/>
    <w:rsid w:val="001C19E9"/>
    <w:pPr>
      <w:suppressAutoHyphens w:val="0"/>
      <w:spacing w:before="100" w:beforeAutospacing="1" w:after="100" w:afterAutospacing="1" w:line="240" w:lineRule="auto"/>
    </w:pPr>
    <w:rPr>
      <w:rFonts w:eastAsia="Calibri"/>
      <w:sz w:val="24"/>
      <w:szCs w:val="24"/>
      <w:lang w:eastAsia="en-GB"/>
    </w:rPr>
  </w:style>
  <w:style w:type="character" w:styleId="Gl">
    <w:name w:val="Strong"/>
    <w:uiPriority w:val="22"/>
    <w:qFormat/>
    <w:rsid w:val="001C19E9"/>
    <w:rPr>
      <w:b/>
      <w:bCs/>
    </w:rPr>
  </w:style>
  <w:style w:type="paragraph" w:customStyle="1" w:styleId="ColorfulShading-Accent11">
    <w:name w:val="Colorful Shading - Accent 11"/>
    <w:hidden/>
    <w:uiPriority w:val="99"/>
    <w:rsid w:val="001C19E9"/>
    <w:rPr>
      <w:rFonts w:eastAsia="Calibri"/>
      <w:sz w:val="24"/>
      <w:szCs w:val="24"/>
    </w:rPr>
  </w:style>
  <w:style w:type="character" w:customStyle="1" w:styleId="Balk1Char">
    <w:name w:val="Başlık 1 Char"/>
    <w:aliases w:val="Table_G Char"/>
    <w:link w:val="Balk1"/>
    <w:uiPriority w:val="9"/>
    <w:rsid w:val="001C19E9"/>
    <w:rPr>
      <w:lang w:val="x-none" w:eastAsia="en-US"/>
    </w:rPr>
  </w:style>
  <w:style w:type="character" w:customStyle="1" w:styleId="Balk3Char">
    <w:name w:val="Başlık 3 Char"/>
    <w:link w:val="Balk3"/>
    <w:uiPriority w:val="9"/>
    <w:rsid w:val="001C19E9"/>
    <w:rPr>
      <w:lang w:eastAsia="en-US"/>
    </w:rPr>
  </w:style>
  <w:style w:type="paragraph" w:customStyle="1" w:styleId="RTFootnotetext">
    <w:name w:val="RT Footnote text"/>
    <w:basedOn w:val="DipnotMetni"/>
    <w:link w:val="RTFootnotetextChar"/>
    <w:uiPriority w:val="97"/>
    <w:qFormat/>
    <w:rsid w:val="001C19E9"/>
    <w:pPr>
      <w:tabs>
        <w:tab w:val="clear" w:pos="1021"/>
      </w:tabs>
      <w:suppressAutoHyphens w:val="0"/>
      <w:spacing w:line="240" w:lineRule="auto"/>
      <w:ind w:left="0" w:right="0" w:firstLine="0"/>
    </w:pPr>
    <w:rPr>
      <w:rFonts w:ascii="Amnesty Trade Gothic Light" w:hAnsi="Amnesty Trade Gothic Light" w:cs="Arial"/>
      <w:color w:val="000000"/>
      <w:sz w:val="14"/>
      <w:szCs w:val="24"/>
    </w:rPr>
  </w:style>
  <w:style w:type="character" w:customStyle="1" w:styleId="RTFootnotetextChar">
    <w:name w:val="RT Footnote text Char"/>
    <w:link w:val="RTFootnotetext"/>
    <w:uiPriority w:val="97"/>
    <w:rsid w:val="001C19E9"/>
    <w:rPr>
      <w:rFonts w:ascii="Amnesty Trade Gothic Light" w:hAnsi="Amnesty Trade Gothic Light" w:cs="Arial"/>
      <w:color w:val="000000"/>
      <w:sz w:val="14"/>
      <w:szCs w:val="24"/>
      <w:lang w:eastAsia="en-US"/>
    </w:rPr>
  </w:style>
  <w:style w:type="paragraph" w:customStyle="1" w:styleId="Default">
    <w:name w:val="Default"/>
    <w:rsid w:val="001C19E9"/>
    <w:pPr>
      <w:autoSpaceDE w:val="0"/>
      <w:autoSpaceDN w:val="0"/>
      <w:adjustRightInd w:val="0"/>
    </w:pPr>
    <w:rPr>
      <w:rFonts w:ascii="Minion Pro" w:eastAsia="Calibri" w:hAnsi="Minion Pro" w:cs="Minion Pro"/>
      <w:color w:val="000000"/>
      <w:sz w:val="24"/>
      <w:szCs w:val="24"/>
      <w:lang w:val="en-US" w:eastAsia="en-US"/>
    </w:rPr>
  </w:style>
  <w:style w:type="character" w:customStyle="1" w:styleId="A6">
    <w:name w:val="A6"/>
    <w:uiPriority w:val="99"/>
    <w:rsid w:val="001C19E9"/>
    <w:rPr>
      <w:rFonts w:cs="Minion Pro"/>
      <w:color w:val="000000"/>
      <w:sz w:val="20"/>
      <w:szCs w:val="20"/>
    </w:rPr>
  </w:style>
  <w:style w:type="character" w:customStyle="1" w:styleId="A5">
    <w:name w:val="A5"/>
    <w:uiPriority w:val="99"/>
    <w:rsid w:val="001C19E9"/>
    <w:rPr>
      <w:rFonts w:cs="Minion Pro"/>
      <w:color w:val="000000"/>
      <w:sz w:val="11"/>
      <w:szCs w:val="11"/>
    </w:rPr>
  </w:style>
  <w:style w:type="character" w:customStyle="1" w:styleId="stBilgiChar">
    <w:name w:val="Üst Bilgi Char"/>
    <w:aliases w:val="6_G Char"/>
    <w:link w:val="stBilgi"/>
    <w:uiPriority w:val="99"/>
    <w:rsid w:val="001C19E9"/>
    <w:rPr>
      <w:b/>
      <w:sz w:val="18"/>
      <w:lang w:eastAsia="en-US"/>
    </w:rPr>
  </w:style>
  <w:style w:type="paragraph" w:customStyle="1" w:styleId="MediumList2-Accent21">
    <w:name w:val="Medium List 2 - Accent 21"/>
    <w:hidden/>
    <w:uiPriority w:val="62"/>
    <w:rsid w:val="00D50859"/>
    <w:rPr>
      <w:lang w:eastAsia="en-US"/>
    </w:rPr>
  </w:style>
  <w:style w:type="paragraph" w:styleId="BelgeBalantlar">
    <w:name w:val="Document Map"/>
    <w:basedOn w:val="Normal"/>
    <w:link w:val="BelgeBalantlarChar"/>
    <w:rsid w:val="000128D0"/>
    <w:rPr>
      <w:sz w:val="24"/>
      <w:szCs w:val="24"/>
    </w:rPr>
  </w:style>
  <w:style w:type="character" w:customStyle="1" w:styleId="BelgeBalantlarChar">
    <w:name w:val="Belge Bağlantıları Char"/>
    <w:link w:val="BelgeBalantlar"/>
    <w:rsid w:val="000128D0"/>
    <w:rPr>
      <w:sz w:val="24"/>
      <w:szCs w:val="24"/>
      <w:lang w:eastAsia="en-US"/>
    </w:rPr>
  </w:style>
  <w:style w:type="paragraph" w:customStyle="1" w:styleId="ColorfulShading-Accent12">
    <w:name w:val="Colorful Shading - Accent 12"/>
    <w:hidden/>
    <w:uiPriority w:val="62"/>
    <w:rsid w:val="003D3858"/>
    <w:rPr>
      <w:lang w:eastAsia="en-US"/>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DipnotBavurusu"/>
    <w:uiPriority w:val="99"/>
    <w:rsid w:val="00106D7E"/>
    <w:pPr>
      <w:suppressAutoHyphens w:val="0"/>
      <w:spacing w:before="120" w:after="120" w:line="240" w:lineRule="auto"/>
    </w:pPr>
    <w:rPr>
      <w:sz w:val="18"/>
      <w:vertAlign w:val="superscript"/>
      <w:lang w:val="fr-CH" w:eastAsia="en-GB"/>
    </w:rPr>
  </w:style>
  <w:style w:type="paragraph" w:styleId="Dzeltme">
    <w:name w:val="Revision"/>
    <w:hidden/>
    <w:uiPriority w:val="99"/>
    <w:rsid w:val="00106D7E"/>
    <w:rPr>
      <w:lang w:eastAsia="en-US"/>
    </w:rPr>
  </w:style>
  <w:style w:type="character" w:customStyle="1" w:styleId="apple-converted-space">
    <w:name w:val="apple-converted-space"/>
    <w:basedOn w:val="VarsaylanParagrafYazTipi"/>
    <w:rsid w:val="00106D7E"/>
  </w:style>
  <w:style w:type="character" w:customStyle="1" w:styleId="UnresolvedMention">
    <w:name w:val="Unresolved Mention"/>
    <w:basedOn w:val="VarsaylanParagrafYazTipi"/>
    <w:uiPriority w:val="99"/>
    <w:semiHidden/>
    <w:unhideWhenUsed/>
    <w:rsid w:val="005A29E4"/>
    <w:rPr>
      <w:color w:val="605E5C"/>
      <w:shd w:val="clear" w:color="auto" w:fill="E1DFDD"/>
    </w:rPr>
  </w:style>
  <w:style w:type="paragraph" w:styleId="AralkYok">
    <w:name w:val="No Spacing"/>
    <w:link w:val="AralkYokChar"/>
    <w:uiPriority w:val="1"/>
    <w:qFormat/>
    <w:rsid w:val="00E03039"/>
    <w:rPr>
      <w:rFonts w:asciiTheme="minorHAnsi" w:eastAsiaTheme="minorEastAsia" w:hAnsiTheme="minorHAnsi" w:cstheme="minorBidi"/>
      <w:sz w:val="22"/>
      <w:szCs w:val="22"/>
      <w:lang w:val="tr-TR" w:eastAsia="tr-TR"/>
    </w:rPr>
  </w:style>
  <w:style w:type="character" w:customStyle="1" w:styleId="AralkYokChar">
    <w:name w:val="Aralık Yok Char"/>
    <w:basedOn w:val="VarsaylanParagrafYazTipi"/>
    <w:link w:val="AralkYok"/>
    <w:uiPriority w:val="1"/>
    <w:rsid w:val="00E03039"/>
    <w:rPr>
      <w:rFonts w:asciiTheme="minorHAnsi" w:eastAsiaTheme="minorEastAsia" w:hAnsiTheme="minorHAnsi" w:cstheme="minorBid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0676">
      <w:bodyDiv w:val="1"/>
      <w:marLeft w:val="0"/>
      <w:marRight w:val="0"/>
      <w:marTop w:val="0"/>
      <w:marBottom w:val="0"/>
      <w:divBdr>
        <w:top w:val="none" w:sz="0" w:space="0" w:color="auto"/>
        <w:left w:val="none" w:sz="0" w:space="0" w:color="auto"/>
        <w:bottom w:val="none" w:sz="0" w:space="0" w:color="auto"/>
        <w:right w:val="none" w:sz="0" w:space="0" w:color="auto"/>
      </w:divBdr>
    </w:div>
    <w:div w:id="1190484513">
      <w:bodyDiv w:val="1"/>
      <w:marLeft w:val="0"/>
      <w:marRight w:val="0"/>
      <w:marTop w:val="0"/>
      <w:marBottom w:val="0"/>
      <w:divBdr>
        <w:top w:val="none" w:sz="0" w:space="0" w:color="auto"/>
        <w:left w:val="none" w:sz="0" w:space="0" w:color="auto"/>
        <w:bottom w:val="none" w:sz="0" w:space="0" w:color="auto"/>
        <w:right w:val="none" w:sz="0" w:space="0" w:color="auto"/>
      </w:divBdr>
      <w:divsChild>
        <w:div w:id="1341276153">
          <w:marLeft w:val="0"/>
          <w:marRight w:val="0"/>
          <w:marTop w:val="0"/>
          <w:marBottom w:val="0"/>
          <w:divBdr>
            <w:top w:val="none" w:sz="0" w:space="0" w:color="auto"/>
            <w:left w:val="none" w:sz="0" w:space="0" w:color="auto"/>
            <w:bottom w:val="none" w:sz="0" w:space="0" w:color="auto"/>
            <w:right w:val="none" w:sz="0" w:space="0" w:color="auto"/>
          </w:divBdr>
          <w:divsChild>
            <w:div w:id="26570345">
              <w:marLeft w:val="0"/>
              <w:marRight w:val="0"/>
              <w:marTop w:val="0"/>
              <w:marBottom w:val="0"/>
              <w:divBdr>
                <w:top w:val="none" w:sz="0" w:space="0" w:color="auto"/>
                <w:left w:val="none" w:sz="0" w:space="0" w:color="auto"/>
                <w:bottom w:val="none" w:sz="0" w:space="0" w:color="auto"/>
                <w:right w:val="none" w:sz="0" w:space="0" w:color="auto"/>
              </w:divBdr>
            </w:div>
            <w:div w:id="36468890">
              <w:marLeft w:val="0"/>
              <w:marRight w:val="0"/>
              <w:marTop w:val="0"/>
              <w:marBottom w:val="0"/>
              <w:divBdr>
                <w:top w:val="none" w:sz="0" w:space="0" w:color="auto"/>
                <w:left w:val="none" w:sz="0" w:space="0" w:color="auto"/>
                <w:bottom w:val="none" w:sz="0" w:space="0" w:color="auto"/>
                <w:right w:val="none" w:sz="0" w:space="0" w:color="auto"/>
              </w:divBdr>
            </w:div>
            <w:div w:id="51271987">
              <w:marLeft w:val="0"/>
              <w:marRight w:val="0"/>
              <w:marTop w:val="0"/>
              <w:marBottom w:val="0"/>
              <w:divBdr>
                <w:top w:val="none" w:sz="0" w:space="0" w:color="auto"/>
                <w:left w:val="none" w:sz="0" w:space="0" w:color="auto"/>
                <w:bottom w:val="none" w:sz="0" w:space="0" w:color="auto"/>
                <w:right w:val="none" w:sz="0" w:space="0" w:color="auto"/>
              </w:divBdr>
            </w:div>
            <w:div w:id="75517295">
              <w:marLeft w:val="0"/>
              <w:marRight w:val="0"/>
              <w:marTop w:val="0"/>
              <w:marBottom w:val="0"/>
              <w:divBdr>
                <w:top w:val="none" w:sz="0" w:space="0" w:color="auto"/>
                <w:left w:val="none" w:sz="0" w:space="0" w:color="auto"/>
                <w:bottom w:val="none" w:sz="0" w:space="0" w:color="auto"/>
                <w:right w:val="none" w:sz="0" w:space="0" w:color="auto"/>
              </w:divBdr>
            </w:div>
            <w:div w:id="79257517">
              <w:marLeft w:val="0"/>
              <w:marRight w:val="0"/>
              <w:marTop w:val="0"/>
              <w:marBottom w:val="0"/>
              <w:divBdr>
                <w:top w:val="none" w:sz="0" w:space="0" w:color="auto"/>
                <w:left w:val="none" w:sz="0" w:space="0" w:color="auto"/>
                <w:bottom w:val="none" w:sz="0" w:space="0" w:color="auto"/>
                <w:right w:val="none" w:sz="0" w:space="0" w:color="auto"/>
              </w:divBdr>
            </w:div>
            <w:div w:id="86312754">
              <w:marLeft w:val="0"/>
              <w:marRight w:val="0"/>
              <w:marTop w:val="0"/>
              <w:marBottom w:val="0"/>
              <w:divBdr>
                <w:top w:val="none" w:sz="0" w:space="0" w:color="auto"/>
                <w:left w:val="none" w:sz="0" w:space="0" w:color="auto"/>
                <w:bottom w:val="none" w:sz="0" w:space="0" w:color="auto"/>
                <w:right w:val="none" w:sz="0" w:space="0" w:color="auto"/>
              </w:divBdr>
            </w:div>
            <w:div w:id="95371433">
              <w:marLeft w:val="0"/>
              <w:marRight w:val="0"/>
              <w:marTop w:val="0"/>
              <w:marBottom w:val="0"/>
              <w:divBdr>
                <w:top w:val="none" w:sz="0" w:space="0" w:color="auto"/>
                <w:left w:val="none" w:sz="0" w:space="0" w:color="auto"/>
                <w:bottom w:val="none" w:sz="0" w:space="0" w:color="auto"/>
                <w:right w:val="none" w:sz="0" w:space="0" w:color="auto"/>
              </w:divBdr>
            </w:div>
            <w:div w:id="110394013">
              <w:marLeft w:val="0"/>
              <w:marRight w:val="0"/>
              <w:marTop w:val="0"/>
              <w:marBottom w:val="0"/>
              <w:divBdr>
                <w:top w:val="none" w:sz="0" w:space="0" w:color="auto"/>
                <w:left w:val="none" w:sz="0" w:space="0" w:color="auto"/>
                <w:bottom w:val="none" w:sz="0" w:space="0" w:color="auto"/>
                <w:right w:val="none" w:sz="0" w:space="0" w:color="auto"/>
              </w:divBdr>
            </w:div>
            <w:div w:id="155733435">
              <w:marLeft w:val="0"/>
              <w:marRight w:val="0"/>
              <w:marTop w:val="0"/>
              <w:marBottom w:val="0"/>
              <w:divBdr>
                <w:top w:val="none" w:sz="0" w:space="0" w:color="auto"/>
                <w:left w:val="none" w:sz="0" w:space="0" w:color="auto"/>
                <w:bottom w:val="none" w:sz="0" w:space="0" w:color="auto"/>
                <w:right w:val="none" w:sz="0" w:space="0" w:color="auto"/>
              </w:divBdr>
            </w:div>
            <w:div w:id="184945973">
              <w:marLeft w:val="0"/>
              <w:marRight w:val="0"/>
              <w:marTop w:val="0"/>
              <w:marBottom w:val="0"/>
              <w:divBdr>
                <w:top w:val="none" w:sz="0" w:space="0" w:color="auto"/>
                <w:left w:val="none" w:sz="0" w:space="0" w:color="auto"/>
                <w:bottom w:val="none" w:sz="0" w:space="0" w:color="auto"/>
                <w:right w:val="none" w:sz="0" w:space="0" w:color="auto"/>
              </w:divBdr>
            </w:div>
            <w:div w:id="255403690">
              <w:marLeft w:val="0"/>
              <w:marRight w:val="0"/>
              <w:marTop w:val="0"/>
              <w:marBottom w:val="0"/>
              <w:divBdr>
                <w:top w:val="none" w:sz="0" w:space="0" w:color="auto"/>
                <w:left w:val="none" w:sz="0" w:space="0" w:color="auto"/>
                <w:bottom w:val="none" w:sz="0" w:space="0" w:color="auto"/>
                <w:right w:val="none" w:sz="0" w:space="0" w:color="auto"/>
              </w:divBdr>
            </w:div>
            <w:div w:id="278994979">
              <w:marLeft w:val="0"/>
              <w:marRight w:val="0"/>
              <w:marTop w:val="0"/>
              <w:marBottom w:val="0"/>
              <w:divBdr>
                <w:top w:val="none" w:sz="0" w:space="0" w:color="auto"/>
                <w:left w:val="none" w:sz="0" w:space="0" w:color="auto"/>
                <w:bottom w:val="none" w:sz="0" w:space="0" w:color="auto"/>
                <w:right w:val="none" w:sz="0" w:space="0" w:color="auto"/>
              </w:divBdr>
            </w:div>
            <w:div w:id="338627187">
              <w:marLeft w:val="0"/>
              <w:marRight w:val="0"/>
              <w:marTop w:val="0"/>
              <w:marBottom w:val="0"/>
              <w:divBdr>
                <w:top w:val="none" w:sz="0" w:space="0" w:color="auto"/>
                <w:left w:val="none" w:sz="0" w:space="0" w:color="auto"/>
                <w:bottom w:val="none" w:sz="0" w:space="0" w:color="auto"/>
                <w:right w:val="none" w:sz="0" w:space="0" w:color="auto"/>
              </w:divBdr>
            </w:div>
            <w:div w:id="340084141">
              <w:marLeft w:val="0"/>
              <w:marRight w:val="0"/>
              <w:marTop w:val="0"/>
              <w:marBottom w:val="0"/>
              <w:divBdr>
                <w:top w:val="none" w:sz="0" w:space="0" w:color="auto"/>
                <w:left w:val="none" w:sz="0" w:space="0" w:color="auto"/>
                <w:bottom w:val="none" w:sz="0" w:space="0" w:color="auto"/>
                <w:right w:val="none" w:sz="0" w:space="0" w:color="auto"/>
              </w:divBdr>
            </w:div>
            <w:div w:id="341779066">
              <w:marLeft w:val="0"/>
              <w:marRight w:val="0"/>
              <w:marTop w:val="0"/>
              <w:marBottom w:val="0"/>
              <w:divBdr>
                <w:top w:val="none" w:sz="0" w:space="0" w:color="auto"/>
                <w:left w:val="none" w:sz="0" w:space="0" w:color="auto"/>
                <w:bottom w:val="none" w:sz="0" w:space="0" w:color="auto"/>
                <w:right w:val="none" w:sz="0" w:space="0" w:color="auto"/>
              </w:divBdr>
            </w:div>
            <w:div w:id="358968974">
              <w:marLeft w:val="0"/>
              <w:marRight w:val="0"/>
              <w:marTop w:val="0"/>
              <w:marBottom w:val="0"/>
              <w:divBdr>
                <w:top w:val="none" w:sz="0" w:space="0" w:color="auto"/>
                <w:left w:val="none" w:sz="0" w:space="0" w:color="auto"/>
                <w:bottom w:val="none" w:sz="0" w:space="0" w:color="auto"/>
                <w:right w:val="none" w:sz="0" w:space="0" w:color="auto"/>
              </w:divBdr>
            </w:div>
            <w:div w:id="384643754">
              <w:marLeft w:val="0"/>
              <w:marRight w:val="0"/>
              <w:marTop w:val="0"/>
              <w:marBottom w:val="0"/>
              <w:divBdr>
                <w:top w:val="none" w:sz="0" w:space="0" w:color="auto"/>
                <w:left w:val="none" w:sz="0" w:space="0" w:color="auto"/>
                <w:bottom w:val="none" w:sz="0" w:space="0" w:color="auto"/>
                <w:right w:val="none" w:sz="0" w:space="0" w:color="auto"/>
              </w:divBdr>
            </w:div>
            <w:div w:id="398749753">
              <w:marLeft w:val="0"/>
              <w:marRight w:val="0"/>
              <w:marTop w:val="0"/>
              <w:marBottom w:val="0"/>
              <w:divBdr>
                <w:top w:val="none" w:sz="0" w:space="0" w:color="auto"/>
                <w:left w:val="none" w:sz="0" w:space="0" w:color="auto"/>
                <w:bottom w:val="none" w:sz="0" w:space="0" w:color="auto"/>
                <w:right w:val="none" w:sz="0" w:space="0" w:color="auto"/>
              </w:divBdr>
            </w:div>
            <w:div w:id="408233452">
              <w:marLeft w:val="0"/>
              <w:marRight w:val="0"/>
              <w:marTop w:val="0"/>
              <w:marBottom w:val="0"/>
              <w:divBdr>
                <w:top w:val="none" w:sz="0" w:space="0" w:color="auto"/>
                <w:left w:val="none" w:sz="0" w:space="0" w:color="auto"/>
                <w:bottom w:val="none" w:sz="0" w:space="0" w:color="auto"/>
                <w:right w:val="none" w:sz="0" w:space="0" w:color="auto"/>
              </w:divBdr>
            </w:div>
            <w:div w:id="423720769">
              <w:marLeft w:val="0"/>
              <w:marRight w:val="0"/>
              <w:marTop w:val="0"/>
              <w:marBottom w:val="0"/>
              <w:divBdr>
                <w:top w:val="none" w:sz="0" w:space="0" w:color="auto"/>
                <w:left w:val="none" w:sz="0" w:space="0" w:color="auto"/>
                <w:bottom w:val="none" w:sz="0" w:space="0" w:color="auto"/>
                <w:right w:val="none" w:sz="0" w:space="0" w:color="auto"/>
              </w:divBdr>
            </w:div>
            <w:div w:id="427236034">
              <w:marLeft w:val="0"/>
              <w:marRight w:val="0"/>
              <w:marTop w:val="0"/>
              <w:marBottom w:val="0"/>
              <w:divBdr>
                <w:top w:val="none" w:sz="0" w:space="0" w:color="auto"/>
                <w:left w:val="none" w:sz="0" w:space="0" w:color="auto"/>
                <w:bottom w:val="none" w:sz="0" w:space="0" w:color="auto"/>
                <w:right w:val="none" w:sz="0" w:space="0" w:color="auto"/>
              </w:divBdr>
            </w:div>
            <w:div w:id="459031280">
              <w:marLeft w:val="0"/>
              <w:marRight w:val="0"/>
              <w:marTop w:val="0"/>
              <w:marBottom w:val="0"/>
              <w:divBdr>
                <w:top w:val="none" w:sz="0" w:space="0" w:color="auto"/>
                <w:left w:val="none" w:sz="0" w:space="0" w:color="auto"/>
                <w:bottom w:val="none" w:sz="0" w:space="0" w:color="auto"/>
                <w:right w:val="none" w:sz="0" w:space="0" w:color="auto"/>
              </w:divBdr>
            </w:div>
            <w:div w:id="472990406">
              <w:marLeft w:val="0"/>
              <w:marRight w:val="0"/>
              <w:marTop w:val="0"/>
              <w:marBottom w:val="0"/>
              <w:divBdr>
                <w:top w:val="none" w:sz="0" w:space="0" w:color="auto"/>
                <w:left w:val="none" w:sz="0" w:space="0" w:color="auto"/>
                <w:bottom w:val="none" w:sz="0" w:space="0" w:color="auto"/>
                <w:right w:val="none" w:sz="0" w:space="0" w:color="auto"/>
              </w:divBdr>
            </w:div>
            <w:div w:id="493884380">
              <w:marLeft w:val="0"/>
              <w:marRight w:val="0"/>
              <w:marTop w:val="0"/>
              <w:marBottom w:val="0"/>
              <w:divBdr>
                <w:top w:val="none" w:sz="0" w:space="0" w:color="auto"/>
                <w:left w:val="none" w:sz="0" w:space="0" w:color="auto"/>
                <w:bottom w:val="none" w:sz="0" w:space="0" w:color="auto"/>
                <w:right w:val="none" w:sz="0" w:space="0" w:color="auto"/>
              </w:divBdr>
            </w:div>
            <w:div w:id="494228977">
              <w:marLeft w:val="0"/>
              <w:marRight w:val="0"/>
              <w:marTop w:val="0"/>
              <w:marBottom w:val="0"/>
              <w:divBdr>
                <w:top w:val="none" w:sz="0" w:space="0" w:color="auto"/>
                <w:left w:val="none" w:sz="0" w:space="0" w:color="auto"/>
                <w:bottom w:val="none" w:sz="0" w:space="0" w:color="auto"/>
                <w:right w:val="none" w:sz="0" w:space="0" w:color="auto"/>
              </w:divBdr>
            </w:div>
            <w:div w:id="495925080">
              <w:marLeft w:val="0"/>
              <w:marRight w:val="0"/>
              <w:marTop w:val="0"/>
              <w:marBottom w:val="0"/>
              <w:divBdr>
                <w:top w:val="none" w:sz="0" w:space="0" w:color="auto"/>
                <w:left w:val="none" w:sz="0" w:space="0" w:color="auto"/>
                <w:bottom w:val="none" w:sz="0" w:space="0" w:color="auto"/>
                <w:right w:val="none" w:sz="0" w:space="0" w:color="auto"/>
              </w:divBdr>
            </w:div>
            <w:div w:id="506404553">
              <w:marLeft w:val="0"/>
              <w:marRight w:val="0"/>
              <w:marTop w:val="0"/>
              <w:marBottom w:val="0"/>
              <w:divBdr>
                <w:top w:val="none" w:sz="0" w:space="0" w:color="auto"/>
                <w:left w:val="none" w:sz="0" w:space="0" w:color="auto"/>
                <w:bottom w:val="none" w:sz="0" w:space="0" w:color="auto"/>
                <w:right w:val="none" w:sz="0" w:space="0" w:color="auto"/>
              </w:divBdr>
            </w:div>
            <w:div w:id="513426072">
              <w:marLeft w:val="0"/>
              <w:marRight w:val="0"/>
              <w:marTop w:val="0"/>
              <w:marBottom w:val="0"/>
              <w:divBdr>
                <w:top w:val="none" w:sz="0" w:space="0" w:color="auto"/>
                <w:left w:val="none" w:sz="0" w:space="0" w:color="auto"/>
                <w:bottom w:val="none" w:sz="0" w:space="0" w:color="auto"/>
                <w:right w:val="none" w:sz="0" w:space="0" w:color="auto"/>
              </w:divBdr>
            </w:div>
            <w:div w:id="558437467">
              <w:marLeft w:val="0"/>
              <w:marRight w:val="0"/>
              <w:marTop w:val="0"/>
              <w:marBottom w:val="0"/>
              <w:divBdr>
                <w:top w:val="none" w:sz="0" w:space="0" w:color="auto"/>
                <w:left w:val="none" w:sz="0" w:space="0" w:color="auto"/>
                <w:bottom w:val="none" w:sz="0" w:space="0" w:color="auto"/>
                <w:right w:val="none" w:sz="0" w:space="0" w:color="auto"/>
              </w:divBdr>
            </w:div>
            <w:div w:id="589778056">
              <w:marLeft w:val="0"/>
              <w:marRight w:val="0"/>
              <w:marTop w:val="0"/>
              <w:marBottom w:val="0"/>
              <w:divBdr>
                <w:top w:val="none" w:sz="0" w:space="0" w:color="auto"/>
                <w:left w:val="none" w:sz="0" w:space="0" w:color="auto"/>
                <w:bottom w:val="none" w:sz="0" w:space="0" w:color="auto"/>
                <w:right w:val="none" w:sz="0" w:space="0" w:color="auto"/>
              </w:divBdr>
            </w:div>
            <w:div w:id="591857909">
              <w:marLeft w:val="0"/>
              <w:marRight w:val="0"/>
              <w:marTop w:val="0"/>
              <w:marBottom w:val="0"/>
              <w:divBdr>
                <w:top w:val="none" w:sz="0" w:space="0" w:color="auto"/>
                <w:left w:val="none" w:sz="0" w:space="0" w:color="auto"/>
                <w:bottom w:val="none" w:sz="0" w:space="0" w:color="auto"/>
                <w:right w:val="none" w:sz="0" w:space="0" w:color="auto"/>
              </w:divBdr>
            </w:div>
            <w:div w:id="598560193">
              <w:marLeft w:val="0"/>
              <w:marRight w:val="0"/>
              <w:marTop w:val="0"/>
              <w:marBottom w:val="0"/>
              <w:divBdr>
                <w:top w:val="none" w:sz="0" w:space="0" w:color="auto"/>
                <w:left w:val="none" w:sz="0" w:space="0" w:color="auto"/>
                <w:bottom w:val="none" w:sz="0" w:space="0" w:color="auto"/>
                <w:right w:val="none" w:sz="0" w:space="0" w:color="auto"/>
              </w:divBdr>
            </w:div>
            <w:div w:id="601381323">
              <w:marLeft w:val="0"/>
              <w:marRight w:val="0"/>
              <w:marTop w:val="0"/>
              <w:marBottom w:val="0"/>
              <w:divBdr>
                <w:top w:val="none" w:sz="0" w:space="0" w:color="auto"/>
                <w:left w:val="none" w:sz="0" w:space="0" w:color="auto"/>
                <w:bottom w:val="none" w:sz="0" w:space="0" w:color="auto"/>
                <w:right w:val="none" w:sz="0" w:space="0" w:color="auto"/>
              </w:divBdr>
            </w:div>
            <w:div w:id="606736065">
              <w:marLeft w:val="0"/>
              <w:marRight w:val="0"/>
              <w:marTop w:val="0"/>
              <w:marBottom w:val="0"/>
              <w:divBdr>
                <w:top w:val="none" w:sz="0" w:space="0" w:color="auto"/>
                <w:left w:val="none" w:sz="0" w:space="0" w:color="auto"/>
                <w:bottom w:val="none" w:sz="0" w:space="0" w:color="auto"/>
                <w:right w:val="none" w:sz="0" w:space="0" w:color="auto"/>
              </w:divBdr>
            </w:div>
            <w:div w:id="619265624">
              <w:marLeft w:val="0"/>
              <w:marRight w:val="0"/>
              <w:marTop w:val="0"/>
              <w:marBottom w:val="0"/>
              <w:divBdr>
                <w:top w:val="none" w:sz="0" w:space="0" w:color="auto"/>
                <w:left w:val="none" w:sz="0" w:space="0" w:color="auto"/>
                <w:bottom w:val="none" w:sz="0" w:space="0" w:color="auto"/>
                <w:right w:val="none" w:sz="0" w:space="0" w:color="auto"/>
              </w:divBdr>
            </w:div>
            <w:div w:id="657272057">
              <w:marLeft w:val="0"/>
              <w:marRight w:val="0"/>
              <w:marTop w:val="0"/>
              <w:marBottom w:val="0"/>
              <w:divBdr>
                <w:top w:val="none" w:sz="0" w:space="0" w:color="auto"/>
                <w:left w:val="none" w:sz="0" w:space="0" w:color="auto"/>
                <w:bottom w:val="none" w:sz="0" w:space="0" w:color="auto"/>
                <w:right w:val="none" w:sz="0" w:space="0" w:color="auto"/>
              </w:divBdr>
            </w:div>
            <w:div w:id="683435601">
              <w:marLeft w:val="0"/>
              <w:marRight w:val="0"/>
              <w:marTop w:val="0"/>
              <w:marBottom w:val="0"/>
              <w:divBdr>
                <w:top w:val="none" w:sz="0" w:space="0" w:color="auto"/>
                <w:left w:val="none" w:sz="0" w:space="0" w:color="auto"/>
                <w:bottom w:val="none" w:sz="0" w:space="0" w:color="auto"/>
                <w:right w:val="none" w:sz="0" w:space="0" w:color="auto"/>
              </w:divBdr>
            </w:div>
            <w:div w:id="705522224">
              <w:marLeft w:val="0"/>
              <w:marRight w:val="0"/>
              <w:marTop w:val="0"/>
              <w:marBottom w:val="0"/>
              <w:divBdr>
                <w:top w:val="none" w:sz="0" w:space="0" w:color="auto"/>
                <w:left w:val="none" w:sz="0" w:space="0" w:color="auto"/>
                <w:bottom w:val="none" w:sz="0" w:space="0" w:color="auto"/>
                <w:right w:val="none" w:sz="0" w:space="0" w:color="auto"/>
              </w:divBdr>
            </w:div>
            <w:div w:id="747649700">
              <w:marLeft w:val="0"/>
              <w:marRight w:val="0"/>
              <w:marTop w:val="0"/>
              <w:marBottom w:val="0"/>
              <w:divBdr>
                <w:top w:val="none" w:sz="0" w:space="0" w:color="auto"/>
                <w:left w:val="none" w:sz="0" w:space="0" w:color="auto"/>
                <w:bottom w:val="none" w:sz="0" w:space="0" w:color="auto"/>
                <w:right w:val="none" w:sz="0" w:space="0" w:color="auto"/>
              </w:divBdr>
            </w:div>
            <w:div w:id="748187766">
              <w:marLeft w:val="0"/>
              <w:marRight w:val="0"/>
              <w:marTop w:val="0"/>
              <w:marBottom w:val="0"/>
              <w:divBdr>
                <w:top w:val="none" w:sz="0" w:space="0" w:color="auto"/>
                <w:left w:val="none" w:sz="0" w:space="0" w:color="auto"/>
                <w:bottom w:val="none" w:sz="0" w:space="0" w:color="auto"/>
                <w:right w:val="none" w:sz="0" w:space="0" w:color="auto"/>
              </w:divBdr>
            </w:div>
            <w:div w:id="782067867">
              <w:marLeft w:val="0"/>
              <w:marRight w:val="0"/>
              <w:marTop w:val="0"/>
              <w:marBottom w:val="0"/>
              <w:divBdr>
                <w:top w:val="none" w:sz="0" w:space="0" w:color="auto"/>
                <w:left w:val="none" w:sz="0" w:space="0" w:color="auto"/>
                <w:bottom w:val="none" w:sz="0" w:space="0" w:color="auto"/>
                <w:right w:val="none" w:sz="0" w:space="0" w:color="auto"/>
              </w:divBdr>
            </w:div>
            <w:div w:id="800734691">
              <w:marLeft w:val="0"/>
              <w:marRight w:val="0"/>
              <w:marTop w:val="0"/>
              <w:marBottom w:val="0"/>
              <w:divBdr>
                <w:top w:val="none" w:sz="0" w:space="0" w:color="auto"/>
                <w:left w:val="none" w:sz="0" w:space="0" w:color="auto"/>
                <w:bottom w:val="none" w:sz="0" w:space="0" w:color="auto"/>
                <w:right w:val="none" w:sz="0" w:space="0" w:color="auto"/>
              </w:divBdr>
            </w:div>
            <w:div w:id="800999062">
              <w:marLeft w:val="0"/>
              <w:marRight w:val="0"/>
              <w:marTop w:val="0"/>
              <w:marBottom w:val="0"/>
              <w:divBdr>
                <w:top w:val="none" w:sz="0" w:space="0" w:color="auto"/>
                <w:left w:val="none" w:sz="0" w:space="0" w:color="auto"/>
                <w:bottom w:val="none" w:sz="0" w:space="0" w:color="auto"/>
                <w:right w:val="none" w:sz="0" w:space="0" w:color="auto"/>
              </w:divBdr>
            </w:div>
            <w:div w:id="817456912">
              <w:marLeft w:val="0"/>
              <w:marRight w:val="0"/>
              <w:marTop w:val="0"/>
              <w:marBottom w:val="0"/>
              <w:divBdr>
                <w:top w:val="none" w:sz="0" w:space="0" w:color="auto"/>
                <w:left w:val="none" w:sz="0" w:space="0" w:color="auto"/>
                <w:bottom w:val="none" w:sz="0" w:space="0" w:color="auto"/>
                <w:right w:val="none" w:sz="0" w:space="0" w:color="auto"/>
              </w:divBdr>
            </w:div>
            <w:div w:id="827670482">
              <w:marLeft w:val="0"/>
              <w:marRight w:val="0"/>
              <w:marTop w:val="0"/>
              <w:marBottom w:val="0"/>
              <w:divBdr>
                <w:top w:val="none" w:sz="0" w:space="0" w:color="auto"/>
                <w:left w:val="none" w:sz="0" w:space="0" w:color="auto"/>
                <w:bottom w:val="none" w:sz="0" w:space="0" w:color="auto"/>
                <w:right w:val="none" w:sz="0" w:space="0" w:color="auto"/>
              </w:divBdr>
            </w:div>
            <w:div w:id="835536187">
              <w:marLeft w:val="0"/>
              <w:marRight w:val="0"/>
              <w:marTop w:val="0"/>
              <w:marBottom w:val="0"/>
              <w:divBdr>
                <w:top w:val="none" w:sz="0" w:space="0" w:color="auto"/>
                <w:left w:val="none" w:sz="0" w:space="0" w:color="auto"/>
                <w:bottom w:val="none" w:sz="0" w:space="0" w:color="auto"/>
                <w:right w:val="none" w:sz="0" w:space="0" w:color="auto"/>
              </w:divBdr>
            </w:div>
            <w:div w:id="861550684">
              <w:marLeft w:val="0"/>
              <w:marRight w:val="0"/>
              <w:marTop w:val="0"/>
              <w:marBottom w:val="0"/>
              <w:divBdr>
                <w:top w:val="none" w:sz="0" w:space="0" w:color="auto"/>
                <w:left w:val="none" w:sz="0" w:space="0" w:color="auto"/>
                <w:bottom w:val="none" w:sz="0" w:space="0" w:color="auto"/>
                <w:right w:val="none" w:sz="0" w:space="0" w:color="auto"/>
              </w:divBdr>
            </w:div>
            <w:div w:id="877665899">
              <w:marLeft w:val="0"/>
              <w:marRight w:val="0"/>
              <w:marTop w:val="0"/>
              <w:marBottom w:val="0"/>
              <w:divBdr>
                <w:top w:val="none" w:sz="0" w:space="0" w:color="auto"/>
                <w:left w:val="none" w:sz="0" w:space="0" w:color="auto"/>
                <w:bottom w:val="none" w:sz="0" w:space="0" w:color="auto"/>
                <w:right w:val="none" w:sz="0" w:space="0" w:color="auto"/>
              </w:divBdr>
            </w:div>
            <w:div w:id="880433667">
              <w:marLeft w:val="0"/>
              <w:marRight w:val="0"/>
              <w:marTop w:val="0"/>
              <w:marBottom w:val="0"/>
              <w:divBdr>
                <w:top w:val="none" w:sz="0" w:space="0" w:color="auto"/>
                <w:left w:val="none" w:sz="0" w:space="0" w:color="auto"/>
                <w:bottom w:val="none" w:sz="0" w:space="0" w:color="auto"/>
                <w:right w:val="none" w:sz="0" w:space="0" w:color="auto"/>
              </w:divBdr>
            </w:div>
            <w:div w:id="893272719">
              <w:marLeft w:val="0"/>
              <w:marRight w:val="0"/>
              <w:marTop w:val="0"/>
              <w:marBottom w:val="0"/>
              <w:divBdr>
                <w:top w:val="none" w:sz="0" w:space="0" w:color="auto"/>
                <w:left w:val="none" w:sz="0" w:space="0" w:color="auto"/>
                <w:bottom w:val="none" w:sz="0" w:space="0" w:color="auto"/>
                <w:right w:val="none" w:sz="0" w:space="0" w:color="auto"/>
              </w:divBdr>
            </w:div>
            <w:div w:id="908154356">
              <w:marLeft w:val="0"/>
              <w:marRight w:val="0"/>
              <w:marTop w:val="0"/>
              <w:marBottom w:val="0"/>
              <w:divBdr>
                <w:top w:val="none" w:sz="0" w:space="0" w:color="auto"/>
                <w:left w:val="none" w:sz="0" w:space="0" w:color="auto"/>
                <w:bottom w:val="none" w:sz="0" w:space="0" w:color="auto"/>
                <w:right w:val="none" w:sz="0" w:space="0" w:color="auto"/>
              </w:divBdr>
            </w:div>
            <w:div w:id="917255139">
              <w:marLeft w:val="0"/>
              <w:marRight w:val="0"/>
              <w:marTop w:val="0"/>
              <w:marBottom w:val="0"/>
              <w:divBdr>
                <w:top w:val="none" w:sz="0" w:space="0" w:color="auto"/>
                <w:left w:val="none" w:sz="0" w:space="0" w:color="auto"/>
                <w:bottom w:val="none" w:sz="0" w:space="0" w:color="auto"/>
                <w:right w:val="none" w:sz="0" w:space="0" w:color="auto"/>
              </w:divBdr>
            </w:div>
            <w:div w:id="930813311">
              <w:marLeft w:val="0"/>
              <w:marRight w:val="0"/>
              <w:marTop w:val="0"/>
              <w:marBottom w:val="0"/>
              <w:divBdr>
                <w:top w:val="none" w:sz="0" w:space="0" w:color="auto"/>
                <w:left w:val="none" w:sz="0" w:space="0" w:color="auto"/>
                <w:bottom w:val="none" w:sz="0" w:space="0" w:color="auto"/>
                <w:right w:val="none" w:sz="0" w:space="0" w:color="auto"/>
              </w:divBdr>
            </w:div>
            <w:div w:id="979308946">
              <w:marLeft w:val="0"/>
              <w:marRight w:val="0"/>
              <w:marTop w:val="0"/>
              <w:marBottom w:val="0"/>
              <w:divBdr>
                <w:top w:val="none" w:sz="0" w:space="0" w:color="auto"/>
                <w:left w:val="none" w:sz="0" w:space="0" w:color="auto"/>
                <w:bottom w:val="none" w:sz="0" w:space="0" w:color="auto"/>
                <w:right w:val="none" w:sz="0" w:space="0" w:color="auto"/>
              </w:divBdr>
            </w:div>
            <w:div w:id="1023894529">
              <w:marLeft w:val="0"/>
              <w:marRight w:val="0"/>
              <w:marTop w:val="0"/>
              <w:marBottom w:val="0"/>
              <w:divBdr>
                <w:top w:val="none" w:sz="0" w:space="0" w:color="auto"/>
                <w:left w:val="none" w:sz="0" w:space="0" w:color="auto"/>
                <w:bottom w:val="none" w:sz="0" w:space="0" w:color="auto"/>
                <w:right w:val="none" w:sz="0" w:space="0" w:color="auto"/>
              </w:divBdr>
            </w:div>
            <w:div w:id="1028488545">
              <w:marLeft w:val="0"/>
              <w:marRight w:val="0"/>
              <w:marTop w:val="0"/>
              <w:marBottom w:val="0"/>
              <w:divBdr>
                <w:top w:val="none" w:sz="0" w:space="0" w:color="auto"/>
                <w:left w:val="none" w:sz="0" w:space="0" w:color="auto"/>
                <w:bottom w:val="none" w:sz="0" w:space="0" w:color="auto"/>
                <w:right w:val="none" w:sz="0" w:space="0" w:color="auto"/>
              </w:divBdr>
            </w:div>
            <w:div w:id="1038503692">
              <w:marLeft w:val="0"/>
              <w:marRight w:val="0"/>
              <w:marTop w:val="0"/>
              <w:marBottom w:val="0"/>
              <w:divBdr>
                <w:top w:val="none" w:sz="0" w:space="0" w:color="auto"/>
                <w:left w:val="none" w:sz="0" w:space="0" w:color="auto"/>
                <w:bottom w:val="none" w:sz="0" w:space="0" w:color="auto"/>
                <w:right w:val="none" w:sz="0" w:space="0" w:color="auto"/>
              </w:divBdr>
            </w:div>
            <w:div w:id="1051660310">
              <w:marLeft w:val="0"/>
              <w:marRight w:val="0"/>
              <w:marTop w:val="0"/>
              <w:marBottom w:val="0"/>
              <w:divBdr>
                <w:top w:val="none" w:sz="0" w:space="0" w:color="auto"/>
                <w:left w:val="none" w:sz="0" w:space="0" w:color="auto"/>
                <w:bottom w:val="none" w:sz="0" w:space="0" w:color="auto"/>
                <w:right w:val="none" w:sz="0" w:space="0" w:color="auto"/>
              </w:divBdr>
            </w:div>
            <w:div w:id="1074620634">
              <w:marLeft w:val="0"/>
              <w:marRight w:val="0"/>
              <w:marTop w:val="0"/>
              <w:marBottom w:val="0"/>
              <w:divBdr>
                <w:top w:val="none" w:sz="0" w:space="0" w:color="auto"/>
                <w:left w:val="none" w:sz="0" w:space="0" w:color="auto"/>
                <w:bottom w:val="none" w:sz="0" w:space="0" w:color="auto"/>
                <w:right w:val="none" w:sz="0" w:space="0" w:color="auto"/>
              </w:divBdr>
            </w:div>
            <w:div w:id="1086069833">
              <w:marLeft w:val="0"/>
              <w:marRight w:val="0"/>
              <w:marTop w:val="0"/>
              <w:marBottom w:val="0"/>
              <w:divBdr>
                <w:top w:val="none" w:sz="0" w:space="0" w:color="auto"/>
                <w:left w:val="none" w:sz="0" w:space="0" w:color="auto"/>
                <w:bottom w:val="none" w:sz="0" w:space="0" w:color="auto"/>
                <w:right w:val="none" w:sz="0" w:space="0" w:color="auto"/>
              </w:divBdr>
            </w:div>
            <w:div w:id="1089426111">
              <w:marLeft w:val="0"/>
              <w:marRight w:val="0"/>
              <w:marTop w:val="0"/>
              <w:marBottom w:val="0"/>
              <w:divBdr>
                <w:top w:val="none" w:sz="0" w:space="0" w:color="auto"/>
                <w:left w:val="none" w:sz="0" w:space="0" w:color="auto"/>
                <w:bottom w:val="none" w:sz="0" w:space="0" w:color="auto"/>
                <w:right w:val="none" w:sz="0" w:space="0" w:color="auto"/>
              </w:divBdr>
            </w:div>
            <w:div w:id="1095983287">
              <w:marLeft w:val="0"/>
              <w:marRight w:val="0"/>
              <w:marTop w:val="0"/>
              <w:marBottom w:val="0"/>
              <w:divBdr>
                <w:top w:val="none" w:sz="0" w:space="0" w:color="auto"/>
                <w:left w:val="none" w:sz="0" w:space="0" w:color="auto"/>
                <w:bottom w:val="none" w:sz="0" w:space="0" w:color="auto"/>
                <w:right w:val="none" w:sz="0" w:space="0" w:color="auto"/>
              </w:divBdr>
            </w:div>
            <w:div w:id="1113404632">
              <w:marLeft w:val="0"/>
              <w:marRight w:val="0"/>
              <w:marTop w:val="0"/>
              <w:marBottom w:val="0"/>
              <w:divBdr>
                <w:top w:val="none" w:sz="0" w:space="0" w:color="auto"/>
                <w:left w:val="none" w:sz="0" w:space="0" w:color="auto"/>
                <w:bottom w:val="none" w:sz="0" w:space="0" w:color="auto"/>
                <w:right w:val="none" w:sz="0" w:space="0" w:color="auto"/>
              </w:divBdr>
            </w:div>
            <w:div w:id="1173647070">
              <w:marLeft w:val="0"/>
              <w:marRight w:val="0"/>
              <w:marTop w:val="0"/>
              <w:marBottom w:val="0"/>
              <w:divBdr>
                <w:top w:val="none" w:sz="0" w:space="0" w:color="auto"/>
                <w:left w:val="none" w:sz="0" w:space="0" w:color="auto"/>
                <w:bottom w:val="none" w:sz="0" w:space="0" w:color="auto"/>
                <w:right w:val="none" w:sz="0" w:space="0" w:color="auto"/>
              </w:divBdr>
            </w:div>
            <w:div w:id="1189878949">
              <w:marLeft w:val="0"/>
              <w:marRight w:val="0"/>
              <w:marTop w:val="0"/>
              <w:marBottom w:val="0"/>
              <w:divBdr>
                <w:top w:val="none" w:sz="0" w:space="0" w:color="auto"/>
                <w:left w:val="none" w:sz="0" w:space="0" w:color="auto"/>
                <w:bottom w:val="none" w:sz="0" w:space="0" w:color="auto"/>
                <w:right w:val="none" w:sz="0" w:space="0" w:color="auto"/>
              </w:divBdr>
            </w:div>
            <w:div w:id="1197625340">
              <w:marLeft w:val="0"/>
              <w:marRight w:val="0"/>
              <w:marTop w:val="0"/>
              <w:marBottom w:val="0"/>
              <w:divBdr>
                <w:top w:val="none" w:sz="0" w:space="0" w:color="auto"/>
                <w:left w:val="none" w:sz="0" w:space="0" w:color="auto"/>
                <w:bottom w:val="none" w:sz="0" w:space="0" w:color="auto"/>
                <w:right w:val="none" w:sz="0" w:space="0" w:color="auto"/>
              </w:divBdr>
            </w:div>
            <w:div w:id="1213467976">
              <w:marLeft w:val="0"/>
              <w:marRight w:val="0"/>
              <w:marTop w:val="0"/>
              <w:marBottom w:val="0"/>
              <w:divBdr>
                <w:top w:val="none" w:sz="0" w:space="0" w:color="auto"/>
                <w:left w:val="none" w:sz="0" w:space="0" w:color="auto"/>
                <w:bottom w:val="none" w:sz="0" w:space="0" w:color="auto"/>
                <w:right w:val="none" w:sz="0" w:space="0" w:color="auto"/>
              </w:divBdr>
            </w:div>
            <w:div w:id="1217934267">
              <w:marLeft w:val="0"/>
              <w:marRight w:val="0"/>
              <w:marTop w:val="0"/>
              <w:marBottom w:val="0"/>
              <w:divBdr>
                <w:top w:val="none" w:sz="0" w:space="0" w:color="auto"/>
                <w:left w:val="none" w:sz="0" w:space="0" w:color="auto"/>
                <w:bottom w:val="none" w:sz="0" w:space="0" w:color="auto"/>
                <w:right w:val="none" w:sz="0" w:space="0" w:color="auto"/>
              </w:divBdr>
            </w:div>
            <w:div w:id="1224953502">
              <w:marLeft w:val="0"/>
              <w:marRight w:val="0"/>
              <w:marTop w:val="0"/>
              <w:marBottom w:val="0"/>
              <w:divBdr>
                <w:top w:val="none" w:sz="0" w:space="0" w:color="auto"/>
                <w:left w:val="none" w:sz="0" w:space="0" w:color="auto"/>
                <w:bottom w:val="none" w:sz="0" w:space="0" w:color="auto"/>
                <w:right w:val="none" w:sz="0" w:space="0" w:color="auto"/>
              </w:divBdr>
            </w:div>
            <w:div w:id="1239172096">
              <w:marLeft w:val="0"/>
              <w:marRight w:val="0"/>
              <w:marTop w:val="0"/>
              <w:marBottom w:val="0"/>
              <w:divBdr>
                <w:top w:val="none" w:sz="0" w:space="0" w:color="auto"/>
                <w:left w:val="none" w:sz="0" w:space="0" w:color="auto"/>
                <w:bottom w:val="none" w:sz="0" w:space="0" w:color="auto"/>
                <w:right w:val="none" w:sz="0" w:space="0" w:color="auto"/>
              </w:divBdr>
            </w:div>
            <w:div w:id="1274285016">
              <w:marLeft w:val="0"/>
              <w:marRight w:val="0"/>
              <w:marTop w:val="0"/>
              <w:marBottom w:val="0"/>
              <w:divBdr>
                <w:top w:val="none" w:sz="0" w:space="0" w:color="auto"/>
                <w:left w:val="none" w:sz="0" w:space="0" w:color="auto"/>
                <w:bottom w:val="none" w:sz="0" w:space="0" w:color="auto"/>
                <w:right w:val="none" w:sz="0" w:space="0" w:color="auto"/>
              </w:divBdr>
            </w:div>
            <w:div w:id="1331449059">
              <w:marLeft w:val="0"/>
              <w:marRight w:val="0"/>
              <w:marTop w:val="0"/>
              <w:marBottom w:val="0"/>
              <w:divBdr>
                <w:top w:val="none" w:sz="0" w:space="0" w:color="auto"/>
                <w:left w:val="none" w:sz="0" w:space="0" w:color="auto"/>
                <w:bottom w:val="none" w:sz="0" w:space="0" w:color="auto"/>
                <w:right w:val="none" w:sz="0" w:space="0" w:color="auto"/>
              </w:divBdr>
            </w:div>
            <w:div w:id="1336570659">
              <w:marLeft w:val="0"/>
              <w:marRight w:val="0"/>
              <w:marTop w:val="0"/>
              <w:marBottom w:val="0"/>
              <w:divBdr>
                <w:top w:val="none" w:sz="0" w:space="0" w:color="auto"/>
                <w:left w:val="none" w:sz="0" w:space="0" w:color="auto"/>
                <w:bottom w:val="none" w:sz="0" w:space="0" w:color="auto"/>
                <w:right w:val="none" w:sz="0" w:space="0" w:color="auto"/>
              </w:divBdr>
            </w:div>
            <w:div w:id="1341271076">
              <w:marLeft w:val="0"/>
              <w:marRight w:val="0"/>
              <w:marTop w:val="0"/>
              <w:marBottom w:val="0"/>
              <w:divBdr>
                <w:top w:val="none" w:sz="0" w:space="0" w:color="auto"/>
                <w:left w:val="none" w:sz="0" w:space="0" w:color="auto"/>
                <w:bottom w:val="none" w:sz="0" w:space="0" w:color="auto"/>
                <w:right w:val="none" w:sz="0" w:space="0" w:color="auto"/>
              </w:divBdr>
            </w:div>
            <w:div w:id="1369640537">
              <w:marLeft w:val="0"/>
              <w:marRight w:val="0"/>
              <w:marTop w:val="0"/>
              <w:marBottom w:val="0"/>
              <w:divBdr>
                <w:top w:val="none" w:sz="0" w:space="0" w:color="auto"/>
                <w:left w:val="none" w:sz="0" w:space="0" w:color="auto"/>
                <w:bottom w:val="none" w:sz="0" w:space="0" w:color="auto"/>
                <w:right w:val="none" w:sz="0" w:space="0" w:color="auto"/>
              </w:divBdr>
            </w:div>
            <w:div w:id="1392462414">
              <w:marLeft w:val="0"/>
              <w:marRight w:val="0"/>
              <w:marTop w:val="0"/>
              <w:marBottom w:val="0"/>
              <w:divBdr>
                <w:top w:val="none" w:sz="0" w:space="0" w:color="auto"/>
                <w:left w:val="none" w:sz="0" w:space="0" w:color="auto"/>
                <w:bottom w:val="none" w:sz="0" w:space="0" w:color="auto"/>
                <w:right w:val="none" w:sz="0" w:space="0" w:color="auto"/>
              </w:divBdr>
            </w:div>
            <w:div w:id="1405369445">
              <w:marLeft w:val="0"/>
              <w:marRight w:val="0"/>
              <w:marTop w:val="0"/>
              <w:marBottom w:val="0"/>
              <w:divBdr>
                <w:top w:val="none" w:sz="0" w:space="0" w:color="auto"/>
                <w:left w:val="none" w:sz="0" w:space="0" w:color="auto"/>
                <w:bottom w:val="none" w:sz="0" w:space="0" w:color="auto"/>
                <w:right w:val="none" w:sz="0" w:space="0" w:color="auto"/>
              </w:divBdr>
            </w:div>
            <w:div w:id="1412506319">
              <w:marLeft w:val="0"/>
              <w:marRight w:val="0"/>
              <w:marTop w:val="0"/>
              <w:marBottom w:val="0"/>
              <w:divBdr>
                <w:top w:val="none" w:sz="0" w:space="0" w:color="auto"/>
                <w:left w:val="none" w:sz="0" w:space="0" w:color="auto"/>
                <w:bottom w:val="none" w:sz="0" w:space="0" w:color="auto"/>
                <w:right w:val="none" w:sz="0" w:space="0" w:color="auto"/>
              </w:divBdr>
            </w:div>
            <w:div w:id="1413964823">
              <w:marLeft w:val="0"/>
              <w:marRight w:val="0"/>
              <w:marTop w:val="0"/>
              <w:marBottom w:val="0"/>
              <w:divBdr>
                <w:top w:val="none" w:sz="0" w:space="0" w:color="auto"/>
                <w:left w:val="none" w:sz="0" w:space="0" w:color="auto"/>
                <w:bottom w:val="none" w:sz="0" w:space="0" w:color="auto"/>
                <w:right w:val="none" w:sz="0" w:space="0" w:color="auto"/>
              </w:divBdr>
            </w:div>
            <w:div w:id="1415472453">
              <w:marLeft w:val="0"/>
              <w:marRight w:val="0"/>
              <w:marTop w:val="0"/>
              <w:marBottom w:val="0"/>
              <w:divBdr>
                <w:top w:val="none" w:sz="0" w:space="0" w:color="auto"/>
                <w:left w:val="none" w:sz="0" w:space="0" w:color="auto"/>
                <w:bottom w:val="none" w:sz="0" w:space="0" w:color="auto"/>
                <w:right w:val="none" w:sz="0" w:space="0" w:color="auto"/>
              </w:divBdr>
            </w:div>
            <w:div w:id="1420830198">
              <w:marLeft w:val="0"/>
              <w:marRight w:val="0"/>
              <w:marTop w:val="0"/>
              <w:marBottom w:val="0"/>
              <w:divBdr>
                <w:top w:val="none" w:sz="0" w:space="0" w:color="auto"/>
                <w:left w:val="none" w:sz="0" w:space="0" w:color="auto"/>
                <w:bottom w:val="none" w:sz="0" w:space="0" w:color="auto"/>
                <w:right w:val="none" w:sz="0" w:space="0" w:color="auto"/>
              </w:divBdr>
            </w:div>
            <w:div w:id="1490099642">
              <w:marLeft w:val="0"/>
              <w:marRight w:val="0"/>
              <w:marTop w:val="0"/>
              <w:marBottom w:val="0"/>
              <w:divBdr>
                <w:top w:val="none" w:sz="0" w:space="0" w:color="auto"/>
                <w:left w:val="none" w:sz="0" w:space="0" w:color="auto"/>
                <w:bottom w:val="none" w:sz="0" w:space="0" w:color="auto"/>
                <w:right w:val="none" w:sz="0" w:space="0" w:color="auto"/>
              </w:divBdr>
            </w:div>
            <w:div w:id="1499930717">
              <w:marLeft w:val="0"/>
              <w:marRight w:val="0"/>
              <w:marTop w:val="0"/>
              <w:marBottom w:val="0"/>
              <w:divBdr>
                <w:top w:val="none" w:sz="0" w:space="0" w:color="auto"/>
                <w:left w:val="none" w:sz="0" w:space="0" w:color="auto"/>
                <w:bottom w:val="none" w:sz="0" w:space="0" w:color="auto"/>
                <w:right w:val="none" w:sz="0" w:space="0" w:color="auto"/>
              </w:divBdr>
            </w:div>
            <w:div w:id="1543055937">
              <w:marLeft w:val="0"/>
              <w:marRight w:val="0"/>
              <w:marTop w:val="0"/>
              <w:marBottom w:val="0"/>
              <w:divBdr>
                <w:top w:val="none" w:sz="0" w:space="0" w:color="auto"/>
                <w:left w:val="none" w:sz="0" w:space="0" w:color="auto"/>
                <w:bottom w:val="none" w:sz="0" w:space="0" w:color="auto"/>
                <w:right w:val="none" w:sz="0" w:space="0" w:color="auto"/>
              </w:divBdr>
            </w:div>
            <w:div w:id="1565488060">
              <w:marLeft w:val="0"/>
              <w:marRight w:val="0"/>
              <w:marTop w:val="0"/>
              <w:marBottom w:val="0"/>
              <w:divBdr>
                <w:top w:val="none" w:sz="0" w:space="0" w:color="auto"/>
                <w:left w:val="none" w:sz="0" w:space="0" w:color="auto"/>
                <w:bottom w:val="none" w:sz="0" w:space="0" w:color="auto"/>
                <w:right w:val="none" w:sz="0" w:space="0" w:color="auto"/>
              </w:divBdr>
            </w:div>
            <w:div w:id="1568103726">
              <w:marLeft w:val="0"/>
              <w:marRight w:val="0"/>
              <w:marTop w:val="0"/>
              <w:marBottom w:val="0"/>
              <w:divBdr>
                <w:top w:val="none" w:sz="0" w:space="0" w:color="auto"/>
                <w:left w:val="none" w:sz="0" w:space="0" w:color="auto"/>
                <w:bottom w:val="none" w:sz="0" w:space="0" w:color="auto"/>
                <w:right w:val="none" w:sz="0" w:space="0" w:color="auto"/>
              </w:divBdr>
            </w:div>
            <w:div w:id="1595940314">
              <w:marLeft w:val="0"/>
              <w:marRight w:val="0"/>
              <w:marTop w:val="0"/>
              <w:marBottom w:val="0"/>
              <w:divBdr>
                <w:top w:val="none" w:sz="0" w:space="0" w:color="auto"/>
                <w:left w:val="none" w:sz="0" w:space="0" w:color="auto"/>
                <w:bottom w:val="none" w:sz="0" w:space="0" w:color="auto"/>
                <w:right w:val="none" w:sz="0" w:space="0" w:color="auto"/>
              </w:divBdr>
            </w:div>
            <w:div w:id="1608002095">
              <w:marLeft w:val="0"/>
              <w:marRight w:val="0"/>
              <w:marTop w:val="0"/>
              <w:marBottom w:val="0"/>
              <w:divBdr>
                <w:top w:val="none" w:sz="0" w:space="0" w:color="auto"/>
                <w:left w:val="none" w:sz="0" w:space="0" w:color="auto"/>
                <w:bottom w:val="none" w:sz="0" w:space="0" w:color="auto"/>
                <w:right w:val="none" w:sz="0" w:space="0" w:color="auto"/>
              </w:divBdr>
            </w:div>
            <w:div w:id="1634822647">
              <w:marLeft w:val="0"/>
              <w:marRight w:val="0"/>
              <w:marTop w:val="0"/>
              <w:marBottom w:val="0"/>
              <w:divBdr>
                <w:top w:val="none" w:sz="0" w:space="0" w:color="auto"/>
                <w:left w:val="none" w:sz="0" w:space="0" w:color="auto"/>
                <w:bottom w:val="none" w:sz="0" w:space="0" w:color="auto"/>
                <w:right w:val="none" w:sz="0" w:space="0" w:color="auto"/>
              </w:divBdr>
            </w:div>
            <w:div w:id="1641809435">
              <w:marLeft w:val="0"/>
              <w:marRight w:val="0"/>
              <w:marTop w:val="0"/>
              <w:marBottom w:val="0"/>
              <w:divBdr>
                <w:top w:val="none" w:sz="0" w:space="0" w:color="auto"/>
                <w:left w:val="none" w:sz="0" w:space="0" w:color="auto"/>
                <w:bottom w:val="none" w:sz="0" w:space="0" w:color="auto"/>
                <w:right w:val="none" w:sz="0" w:space="0" w:color="auto"/>
              </w:divBdr>
            </w:div>
            <w:div w:id="1645116553">
              <w:marLeft w:val="0"/>
              <w:marRight w:val="0"/>
              <w:marTop w:val="0"/>
              <w:marBottom w:val="0"/>
              <w:divBdr>
                <w:top w:val="none" w:sz="0" w:space="0" w:color="auto"/>
                <w:left w:val="none" w:sz="0" w:space="0" w:color="auto"/>
                <w:bottom w:val="none" w:sz="0" w:space="0" w:color="auto"/>
                <w:right w:val="none" w:sz="0" w:space="0" w:color="auto"/>
              </w:divBdr>
            </w:div>
            <w:div w:id="1648587256">
              <w:marLeft w:val="0"/>
              <w:marRight w:val="0"/>
              <w:marTop w:val="0"/>
              <w:marBottom w:val="0"/>
              <w:divBdr>
                <w:top w:val="none" w:sz="0" w:space="0" w:color="auto"/>
                <w:left w:val="none" w:sz="0" w:space="0" w:color="auto"/>
                <w:bottom w:val="none" w:sz="0" w:space="0" w:color="auto"/>
                <w:right w:val="none" w:sz="0" w:space="0" w:color="auto"/>
              </w:divBdr>
            </w:div>
            <w:div w:id="1720590691">
              <w:marLeft w:val="0"/>
              <w:marRight w:val="0"/>
              <w:marTop w:val="0"/>
              <w:marBottom w:val="0"/>
              <w:divBdr>
                <w:top w:val="none" w:sz="0" w:space="0" w:color="auto"/>
                <w:left w:val="none" w:sz="0" w:space="0" w:color="auto"/>
                <w:bottom w:val="none" w:sz="0" w:space="0" w:color="auto"/>
                <w:right w:val="none" w:sz="0" w:space="0" w:color="auto"/>
              </w:divBdr>
            </w:div>
            <w:div w:id="1724332928">
              <w:marLeft w:val="0"/>
              <w:marRight w:val="0"/>
              <w:marTop w:val="0"/>
              <w:marBottom w:val="0"/>
              <w:divBdr>
                <w:top w:val="none" w:sz="0" w:space="0" w:color="auto"/>
                <w:left w:val="none" w:sz="0" w:space="0" w:color="auto"/>
                <w:bottom w:val="none" w:sz="0" w:space="0" w:color="auto"/>
                <w:right w:val="none" w:sz="0" w:space="0" w:color="auto"/>
              </w:divBdr>
            </w:div>
            <w:div w:id="1739357134">
              <w:marLeft w:val="0"/>
              <w:marRight w:val="0"/>
              <w:marTop w:val="0"/>
              <w:marBottom w:val="0"/>
              <w:divBdr>
                <w:top w:val="none" w:sz="0" w:space="0" w:color="auto"/>
                <w:left w:val="none" w:sz="0" w:space="0" w:color="auto"/>
                <w:bottom w:val="none" w:sz="0" w:space="0" w:color="auto"/>
                <w:right w:val="none" w:sz="0" w:space="0" w:color="auto"/>
              </w:divBdr>
            </w:div>
            <w:div w:id="1745374437">
              <w:marLeft w:val="0"/>
              <w:marRight w:val="0"/>
              <w:marTop w:val="0"/>
              <w:marBottom w:val="0"/>
              <w:divBdr>
                <w:top w:val="none" w:sz="0" w:space="0" w:color="auto"/>
                <w:left w:val="none" w:sz="0" w:space="0" w:color="auto"/>
                <w:bottom w:val="none" w:sz="0" w:space="0" w:color="auto"/>
                <w:right w:val="none" w:sz="0" w:space="0" w:color="auto"/>
              </w:divBdr>
            </w:div>
            <w:div w:id="1751149807">
              <w:marLeft w:val="0"/>
              <w:marRight w:val="0"/>
              <w:marTop w:val="0"/>
              <w:marBottom w:val="0"/>
              <w:divBdr>
                <w:top w:val="none" w:sz="0" w:space="0" w:color="auto"/>
                <w:left w:val="none" w:sz="0" w:space="0" w:color="auto"/>
                <w:bottom w:val="none" w:sz="0" w:space="0" w:color="auto"/>
                <w:right w:val="none" w:sz="0" w:space="0" w:color="auto"/>
              </w:divBdr>
            </w:div>
            <w:div w:id="1762991401">
              <w:marLeft w:val="0"/>
              <w:marRight w:val="0"/>
              <w:marTop w:val="0"/>
              <w:marBottom w:val="0"/>
              <w:divBdr>
                <w:top w:val="none" w:sz="0" w:space="0" w:color="auto"/>
                <w:left w:val="none" w:sz="0" w:space="0" w:color="auto"/>
                <w:bottom w:val="none" w:sz="0" w:space="0" w:color="auto"/>
                <w:right w:val="none" w:sz="0" w:space="0" w:color="auto"/>
              </w:divBdr>
            </w:div>
            <w:div w:id="1775592765">
              <w:marLeft w:val="0"/>
              <w:marRight w:val="0"/>
              <w:marTop w:val="0"/>
              <w:marBottom w:val="0"/>
              <w:divBdr>
                <w:top w:val="none" w:sz="0" w:space="0" w:color="auto"/>
                <w:left w:val="none" w:sz="0" w:space="0" w:color="auto"/>
                <w:bottom w:val="none" w:sz="0" w:space="0" w:color="auto"/>
                <w:right w:val="none" w:sz="0" w:space="0" w:color="auto"/>
              </w:divBdr>
            </w:div>
            <w:div w:id="1808624717">
              <w:marLeft w:val="0"/>
              <w:marRight w:val="0"/>
              <w:marTop w:val="0"/>
              <w:marBottom w:val="0"/>
              <w:divBdr>
                <w:top w:val="none" w:sz="0" w:space="0" w:color="auto"/>
                <w:left w:val="none" w:sz="0" w:space="0" w:color="auto"/>
                <w:bottom w:val="none" w:sz="0" w:space="0" w:color="auto"/>
                <w:right w:val="none" w:sz="0" w:space="0" w:color="auto"/>
              </w:divBdr>
            </w:div>
            <w:div w:id="1840196376">
              <w:marLeft w:val="0"/>
              <w:marRight w:val="0"/>
              <w:marTop w:val="0"/>
              <w:marBottom w:val="0"/>
              <w:divBdr>
                <w:top w:val="none" w:sz="0" w:space="0" w:color="auto"/>
                <w:left w:val="none" w:sz="0" w:space="0" w:color="auto"/>
                <w:bottom w:val="none" w:sz="0" w:space="0" w:color="auto"/>
                <w:right w:val="none" w:sz="0" w:space="0" w:color="auto"/>
              </w:divBdr>
            </w:div>
            <w:div w:id="1848128227">
              <w:marLeft w:val="0"/>
              <w:marRight w:val="0"/>
              <w:marTop w:val="0"/>
              <w:marBottom w:val="0"/>
              <w:divBdr>
                <w:top w:val="none" w:sz="0" w:space="0" w:color="auto"/>
                <w:left w:val="none" w:sz="0" w:space="0" w:color="auto"/>
                <w:bottom w:val="none" w:sz="0" w:space="0" w:color="auto"/>
                <w:right w:val="none" w:sz="0" w:space="0" w:color="auto"/>
              </w:divBdr>
            </w:div>
            <w:div w:id="1930849033">
              <w:marLeft w:val="0"/>
              <w:marRight w:val="0"/>
              <w:marTop w:val="0"/>
              <w:marBottom w:val="0"/>
              <w:divBdr>
                <w:top w:val="none" w:sz="0" w:space="0" w:color="auto"/>
                <w:left w:val="none" w:sz="0" w:space="0" w:color="auto"/>
                <w:bottom w:val="none" w:sz="0" w:space="0" w:color="auto"/>
                <w:right w:val="none" w:sz="0" w:space="0" w:color="auto"/>
              </w:divBdr>
            </w:div>
            <w:div w:id="1936396682">
              <w:marLeft w:val="0"/>
              <w:marRight w:val="0"/>
              <w:marTop w:val="0"/>
              <w:marBottom w:val="0"/>
              <w:divBdr>
                <w:top w:val="none" w:sz="0" w:space="0" w:color="auto"/>
                <w:left w:val="none" w:sz="0" w:space="0" w:color="auto"/>
                <w:bottom w:val="none" w:sz="0" w:space="0" w:color="auto"/>
                <w:right w:val="none" w:sz="0" w:space="0" w:color="auto"/>
              </w:divBdr>
            </w:div>
            <w:div w:id="1937594777">
              <w:marLeft w:val="0"/>
              <w:marRight w:val="0"/>
              <w:marTop w:val="0"/>
              <w:marBottom w:val="0"/>
              <w:divBdr>
                <w:top w:val="none" w:sz="0" w:space="0" w:color="auto"/>
                <w:left w:val="none" w:sz="0" w:space="0" w:color="auto"/>
                <w:bottom w:val="none" w:sz="0" w:space="0" w:color="auto"/>
                <w:right w:val="none" w:sz="0" w:space="0" w:color="auto"/>
              </w:divBdr>
            </w:div>
            <w:div w:id="1939636168">
              <w:marLeft w:val="0"/>
              <w:marRight w:val="0"/>
              <w:marTop w:val="0"/>
              <w:marBottom w:val="0"/>
              <w:divBdr>
                <w:top w:val="none" w:sz="0" w:space="0" w:color="auto"/>
                <w:left w:val="none" w:sz="0" w:space="0" w:color="auto"/>
                <w:bottom w:val="none" w:sz="0" w:space="0" w:color="auto"/>
                <w:right w:val="none" w:sz="0" w:space="0" w:color="auto"/>
              </w:divBdr>
            </w:div>
            <w:div w:id="1955674308">
              <w:marLeft w:val="0"/>
              <w:marRight w:val="0"/>
              <w:marTop w:val="0"/>
              <w:marBottom w:val="0"/>
              <w:divBdr>
                <w:top w:val="none" w:sz="0" w:space="0" w:color="auto"/>
                <w:left w:val="none" w:sz="0" w:space="0" w:color="auto"/>
                <w:bottom w:val="none" w:sz="0" w:space="0" w:color="auto"/>
                <w:right w:val="none" w:sz="0" w:space="0" w:color="auto"/>
              </w:divBdr>
            </w:div>
            <w:div w:id="1956866101">
              <w:marLeft w:val="0"/>
              <w:marRight w:val="0"/>
              <w:marTop w:val="0"/>
              <w:marBottom w:val="0"/>
              <w:divBdr>
                <w:top w:val="none" w:sz="0" w:space="0" w:color="auto"/>
                <w:left w:val="none" w:sz="0" w:space="0" w:color="auto"/>
                <w:bottom w:val="none" w:sz="0" w:space="0" w:color="auto"/>
                <w:right w:val="none" w:sz="0" w:space="0" w:color="auto"/>
              </w:divBdr>
            </w:div>
            <w:div w:id="1987198781">
              <w:marLeft w:val="0"/>
              <w:marRight w:val="0"/>
              <w:marTop w:val="0"/>
              <w:marBottom w:val="0"/>
              <w:divBdr>
                <w:top w:val="none" w:sz="0" w:space="0" w:color="auto"/>
                <w:left w:val="none" w:sz="0" w:space="0" w:color="auto"/>
                <w:bottom w:val="none" w:sz="0" w:space="0" w:color="auto"/>
                <w:right w:val="none" w:sz="0" w:space="0" w:color="auto"/>
              </w:divBdr>
            </w:div>
            <w:div w:id="1988240255">
              <w:marLeft w:val="0"/>
              <w:marRight w:val="0"/>
              <w:marTop w:val="0"/>
              <w:marBottom w:val="0"/>
              <w:divBdr>
                <w:top w:val="none" w:sz="0" w:space="0" w:color="auto"/>
                <w:left w:val="none" w:sz="0" w:space="0" w:color="auto"/>
                <w:bottom w:val="none" w:sz="0" w:space="0" w:color="auto"/>
                <w:right w:val="none" w:sz="0" w:space="0" w:color="auto"/>
              </w:divBdr>
            </w:div>
            <w:div w:id="1994681456">
              <w:marLeft w:val="0"/>
              <w:marRight w:val="0"/>
              <w:marTop w:val="0"/>
              <w:marBottom w:val="0"/>
              <w:divBdr>
                <w:top w:val="none" w:sz="0" w:space="0" w:color="auto"/>
                <w:left w:val="none" w:sz="0" w:space="0" w:color="auto"/>
                <w:bottom w:val="none" w:sz="0" w:space="0" w:color="auto"/>
                <w:right w:val="none" w:sz="0" w:space="0" w:color="auto"/>
              </w:divBdr>
            </w:div>
            <w:div w:id="1995180260">
              <w:marLeft w:val="0"/>
              <w:marRight w:val="0"/>
              <w:marTop w:val="0"/>
              <w:marBottom w:val="0"/>
              <w:divBdr>
                <w:top w:val="none" w:sz="0" w:space="0" w:color="auto"/>
                <w:left w:val="none" w:sz="0" w:space="0" w:color="auto"/>
                <w:bottom w:val="none" w:sz="0" w:space="0" w:color="auto"/>
                <w:right w:val="none" w:sz="0" w:space="0" w:color="auto"/>
              </w:divBdr>
            </w:div>
            <w:div w:id="2041128146">
              <w:marLeft w:val="0"/>
              <w:marRight w:val="0"/>
              <w:marTop w:val="0"/>
              <w:marBottom w:val="0"/>
              <w:divBdr>
                <w:top w:val="none" w:sz="0" w:space="0" w:color="auto"/>
                <w:left w:val="none" w:sz="0" w:space="0" w:color="auto"/>
                <w:bottom w:val="none" w:sz="0" w:space="0" w:color="auto"/>
                <w:right w:val="none" w:sz="0" w:space="0" w:color="auto"/>
              </w:divBdr>
            </w:div>
            <w:div w:id="2056545467">
              <w:marLeft w:val="0"/>
              <w:marRight w:val="0"/>
              <w:marTop w:val="0"/>
              <w:marBottom w:val="0"/>
              <w:divBdr>
                <w:top w:val="none" w:sz="0" w:space="0" w:color="auto"/>
                <w:left w:val="none" w:sz="0" w:space="0" w:color="auto"/>
                <w:bottom w:val="none" w:sz="0" w:space="0" w:color="auto"/>
                <w:right w:val="none" w:sz="0" w:space="0" w:color="auto"/>
              </w:divBdr>
            </w:div>
            <w:div w:id="2076583980">
              <w:marLeft w:val="0"/>
              <w:marRight w:val="0"/>
              <w:marTop w:val="0"/>
              <w:marBottom w:val="0"/>
              <w:divBdr>
                <w:top w:val="none" w:sz="0" w:space="0" w:color="auto"/>
                <w:left w:val="none" w:sz="0" w:space="0" w:color="auto"/>
                <w:bottom w:val="none" w:sz="0" w:space="0" w:color="auto"/>
                <w:right w:val="none" w:sz="0" w:space="0" w:color="auto"/>
              </w:divBdr>
            </w:div>
            <w:div w:id="2078673858">
              <w:marLeft w:val="0"/>
              <w:marRight w:val="0"/>
              <w:marTop w:val="0"/>
              <w:marBottom w:val="0"/>
              <w:divBdr>
                <w:top w:val="none" w:sz="0" w:space="0" w:color="auto"/>
                <w:left w:val="none" w:sz="0" w:space="0" w:color="auto"/>
                <w:bottom w:val="none" w:sz="0" w:space="0" w:color="auto"/>
                <w:right w:val="none" w:sz="0" w:space="0" w:color="auto"/>
              </w:divBdr>
            </w:div>
            <w:div w:id="2089308217">
              <w:marLeft w:val="0"/>
              <w:marRight w:val="0"/>
              <w:marTop w:val="0"/>
              <w:marBottom w:val="0"/>
              <w:divBdr>
                <w:top w:val="none" w:sz="0" w:space="0" w:color="auto"/>
                <w:left w:val="none" w:sz="0" w:space="0" w:color="auto"/>
                <w:bottom w:val="none" w:sz="0" w:space="0" w:color="auto"/>
                <w:right w:val="none" w:sz="0" w:space="0" w:color="auto"/>
              </w:divBdr>
            </w:div>
            <w:div w:id="2122919769">
              <w:marLeft w:val="0"/>
              <w:marRight w:val="0"/>
              <w:marTop w:val="0"/>
              <w:marBottom w:val="0"/>
              <w:divBdr>
                <w:top w:val="none" w:sz="0" w:space="0" w:color="auto"/>
                <w:left w:val="none" w:sz="0" w:space="0" w:color="auto"/>
                <w:bottom w:val="none" w:sz="0" w:space="0" w:color="auto"/>
                <w:right w:val="none" w:sz="0" w:space="0" w:color="auto"/>
              </w:divBdr>
            </w:div>
            <w:div w:id="2143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0929">
      <w:bodyDiv w:val="1"/>
      <w:marLeft w:val="0"/>
      <w:marRight w:val="0"/>
      <w:marTop w:val="0"/>
      <w:marBottom w:val="0"/>
      <w:divBdr>
        <w:top w:val="none" w:sz="0" w:space="0" w:color="auto"/>
        <w:left w:val="none" w:sz="0" w:space="0" w:color="auto"/>
        <w:bottom w:val="none" w:sz="0" w:space="0" w:color="auto"/>
        <w:right w:val="none" w:sz="0" w:space="0" w:color="auto"/>
      </w:divBdr>
    </w:div>
    <w:div w:id="18696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rightofassembly.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DIY~1\AppData\Local\Temp\notesE36225\~93323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A99A-0233-4DF4-A222-9BE16B86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B74668-E856-47BF-A74D-082202DB3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7E966-E6E6-4FF8-B60E-214F3AF34DC4}">
  <ds:schemaRefs>
    <ds:schemaRef ds:uri="http://schemas.microsoft.com/sharepoint/v3/contenttype/forms"/>
  </ds:schemaRefs>
</ds:datastoreItem>
</file>

<file path=customXml/itemProps4.xml><?xml version="1.0" encoding="utf-8"?>
<ds:datastoreItem xmlns:ds="http://schemas.openxmlformats.org/officeDocument/2006/customXml" ds:itemID="{310272D9-12C8-40AC-8FE1-1DD47CB7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~9332350</Template>
  <TotalTime>3162</TotalTime>
  <Pages>18</Pages>
  <Words>8633</Words>
  <Characters>49209</Characters>
  <Application>Microsoft Office Word</Application>
  <DocSecurity>0</DocSecurity>
  <Lines>410</Lines>
  <Paragraphs>115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CCPR/C/GC/R.37</vt:lpstr>
      <vt:lpstr>CCPR/C/GC/R.37</vt:lpstr>
    </vt:vector>
  </TitlesOfParts>
  <Company>CSD</Company>
  <LinksUpToDate>false</LinksUpToDate>
  <CharactersWithSpaces>57727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CCPR/C/GC/R.37</dc:title>
  <dc:subject>1909072</dc:subject>
  <dc:creator>Thodiyil Sindu</dc:creator>
  <cp:keywords/>
  <dc:description/>
  <cp:lastModifiedBy>USER</cp:lastModifiedBy>
  <cp:revision>293</cp:revision>
  <cp:lastPrinted>2008-01-29T10:04:00Z</cp:lastPrinted>
  <dcterms:created xsi:type="dcterms:W3CDTF">2020-07-29T17:03:00Z</dcterms:created>
  <dcterms:modified xsi:type="dcterms:W3CDTF">2020-08-08T12:23:00Z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