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BC5A9" w14:textId="77777777" w:rsidR="00AC056B" w:rsidRDefault="00B7481F">
      <w:pPr>
        <w:tabs>
          <w:tab w:val="left" w:pos="8562"/>
        </w:tabs>
        <w:spacing w:before="53"/>
        <w:ind w:left="1387"/>
        <w:rPr>
          <w:position w:val="3"/>
          <w:sz w:val="20"/>
        </w:rPr>
      </w:pPr>
      <w:r>
        <w:rPr>
          <w:position w:val="3"/>
          <w:sz w:val="20"/>
        </w:rPr>
        <w:drawing>
          <wp:anchor distT="0" distB="0" distL="0" distR="0" simplePos="0" relativeHeight="251658240" behindDoc="0" locked="0" layoutInCell="1" allowOverlap="1" wp14:anchorId="54FBBDB7" wp14:editId="58AA038D">
            <wp:simplePos x="0" y="0"/>
            <wp:positionH relativeFrom="page">
              <wp:posOffset>807719</wp:posOffset>
            </wp:positionH>
            <wp:positionV relativeFrom="paragraph">
              <wp:posOffset>461009</wp:posOffset>
            </wp:positionV>
            <wp:extent cx="712990" cy="59690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12990" cy="596900"/>
                    </a:xfrm>
                    <a:prstGeom prst="rect">
                      <a:avLst/>
                    </a:prstGeom>
                  </pic:spPr>
                </pic:pic>
              </a:graphicData>
            </a:graphic>
          </wp:anchor>
        </w:drawing>
      </w:r>
      <w:r>
        <w:rPr>
          <w:spacing w:val="-2"/>
          <w:sz w:val="29"/>
        </w:rPr>
        <w:t>Birleşmiş Milletler</w:t>
      </w:r>
      <w:r>
        <w:rPr>
          <w:sz w:val="29"/>
        </w:rPr>
        <w:tab/>
      </w:r>
      <w:r>
        <w:rPr>
          <w:spacing w:val="-2"/>
          <w:position w:val="3"/>
          <w:sz w:val="20"/>
        </w:rPr>
        <w:t>A/RES/80/210</w:t>
      </w:r>
    </w:p>
    <w:p w14:paraId="22BAC8F3" w14:textId="77777777" w:rsidR="00AC056B" w:rsidRDefault="00B7481F">
      <w:pPr>
        <w:pStyle w:val="GvdeMetni"/>
        <w:spacing w:before="9"/>
        <w:ind w:left="0" w:firstLine="0"/>
        <w:jc w:val="left"/>
        <w:rPr>
          <w:sz w:val="4"/>
        </w:rPr>
      </w:pPr>
      <w:r>
        <w:rPr>
          <w:sz w:val="4"/>
        </w:rPr>
        <mc:AlternateContent>
          <mc:Choice Requires="wps">
            <w:drawing>
              <wp:anchor distT="0" distB="0" distL="0" distR="0" simplePos="0" relativeHeight="251661312" behindDoc="1" locked="0" layoutInCell="1" allowOverlap="1" wp14:anchorId="0D570B8C" wp14:editId="5F62ACBC">
                <wp:simplePos x="0" y="0"/>
                <wp:positionH relativeFrom="page">
                  <wp:posOffset>762000</wp:posOffset>
                </wp:positionH>
                <wp:positionV relativeFrom="paragraph">
                  <wp:posOffset>50162</wp:posOffset>
                </wp:positionV>
                <wp:extent cx="6260465" cy="6350"/>
                <wp:effectExtent l="0" t="0" r="0" b="0"/>
                <wp:wrapTopAndBottom/>
                <wp:docPr id="2" name="Graphic 2"/>
                <wp:cNvGraphicFramePr/>
                <a:graphic xmlns:a="http://schemas.openxmlformats.org/drawingml/2006/main">
                  <a:graphicData uri="http://schemas.microsoft.com/office/word/2010/wordprocessingShape">
                    <wps:wsp>
                      <wps:cNvSpPr/>
                      <wps:spPr>
                        <a:xfrm>
                          <a:off x="0" y="0"/>
                          <a:ext cx="6260465" cy="6350"/>
                        </a:xfrm>
                        <a:custGeom>
                          <a:avLst/>
                          <a:gdLst/>
                          <a:ahLst/>
                          <a:cxnLst/>
                          <a:rect l="l" t="t" r="r" b="b"/>
                          <a:pathLst>
                            <a:path w="6260465" h="6350">
                              <a:moveTo>
                                <a:pt x="1993950" y="0"/>
                              </a:moveTo>
                              <a:lnTo>
                                <a:pt x="811022" y="0"/>
                              </a:lnTo>
                              <a:lnTo>
                                <a:pt x="804976" y="0"/>
                              </a:lnTo>
                              <a:lnTo>
                                <a:pt x="0" y="0"/>
                              </a:lnTo>
                              <a:lnTo>
                                <a:pt x="0" y="6096"/>
                              </a:lnTo>
                              <a:lnTo>
                                <a:pt x="804926" y="6096"/>
                              </a:lnTo>
                              <a:lnTo>
                                <a:pt x="811022" y="6096"/>
                              </a:lnTo>
                              <a:lnTo>
                                <a:pt x="1993950" y="6096"/>
                              </a:lnTo>
                              <a:lnTo>
                                <a:pt x="1993950" y="0"/>
                              </a:lnTo>
                              <a:close/>
                            </a:path>
                            <a:path w="6260465" h="6350">
                              <a:moveTo>
                                <a:pt x="4123296" y="0"/>
                              </a:moveTo>
                              <a:lnTo>
                                <a:pt x="2155571" y="0"/>
                              </a:lnTo>
                              <a:lnTo>
                                <a:pt x="2149475" y="0"/>
                              </a:lnTo>
                              <a:lnTo>
                                <a:pt x="2000123" y="0"/>
                              </a:lnTo>
                              <a:lnTo>
                                <a:pt x="1994027" y="0"/>
                              </a:lnTo>
                              <a:lnTo>
                                <a:pt x="1994027" y="6096"/>
                              </a:lnTo>
                              <a:lnTo>
                                <a:pt x="2000123" y="6096"/>
                              </a:lnTo>
                              <a:lnTo>
                                <a:pt x="2149475" y="6096"/>
                              </a:lnTo>
                              <a:lnTo>
                                <a:pt x="2155571" y="6096"/>
                              </a:lnTo>
                              <a:lnTo>
                                <a:pt x="4123296" y="6096"/>
                              </a:lnTo>
                              <a:lnTo>
                                <a:pt x="4123296" y="0"/>
                              </a:lnTo>
                              <a:close/>
                            </a:path>
                            <a:path w="6260465" h="6350">
                              <a:moveTo>
                                <a:pt x="4286364" y="0"/>
                              </a:moveTo>
                              <a:lnTo>
                                <a:pt x="4280281" y="0"/>
                              </a:lnTo>
                              <a:lnTo>
                                <a:pt x="4129405" y="0"/>
                              </a:lnTo>
                              <a:lnTo>
                                <a:pt x="4123309" y="0"/>
                              </a:lnTo>
                              <a:lnTo>
                                <a:pt x="4123309" y="6096"/>
                              </a:lnTo>
                              <a:lnTo>
                                <a:pt x="4129405" y="6096"/>
                              </a:lnTo>
                              <a:lnTo>
                                <a:pt x="4280281" y="6096"/>
                              </a:lnTo>
                              <a:lnTo>
                                <a:pt x="4286364" y="6096"/>
                              </a:lnTo>
                              <a:lnTo>
                                <a:pt x="4286364" y="0"/>
                              </a:lnTo>
                              <a:close/>
                            </a:path>
                            <a:path w="6260465" h="6350">
                              <a:moveTo>
                                <a:pt x="6244971" y="0"/>
                              </a:moveTo>
                              <a:lnTo>
                                <a:pt x="4286377" y="0"/>
                              </a:lnTo>
                              <a:lnTo>
                                <a:pt x="4286377" y="6096"/>
                              </a:lnTo>
                              <a:lnTo>
                                <a:pt x="6244971" y="6096"/>
                              </a:lnTo>
                              <a:lnTo>
                                <a:pt x="6244971" y="0"/>
                              </a:lnTo>
                              <a:close/>
                            </a:path>
                            <a:path w="6260465" h="6350">
                              <a:moveTo>
                                <a:pt x="6251181" y="0"/>
                              </a:moveTo>
                              <a:lnTo>
                                <a:pt x="6245098" y="0"/>
                              </a:lnTo>
                              <a:lnTo>
                                <a:pt x="6245098" y="6096"/>
                              </a:lnTo>
                              <a:lnTo>
                                <a:pt x="6251181" y="6096"/>
                              </a:lnTo>
                              <a:lnTo>
                                <a:pt x="6251181" y="0"/>
                              </a:lnTo>
                              <a:close/>
                            </a:path>
                            <a:path w="6260465" h="6350">
                              <a:moveTo>
                                <a:pt x="6254229" y="0"/>
                              </a:moveTo>
                              <a:lnTo>
                                <a:pt x="6251194" y="0"/>
                              </a:lnTo>
                              <a:lnTo>
                                <a:pt x="6251194" y="6096"/>
                              </a:lnTo>
                              <a:lnTo>
                                <a:pt x="6254229" y="6096"/>
                              </a:lnTo>
                              <a:lnTo>
                                <a:pt x="6254229" y="0"/>
                              </a:lnTo>
                              <a:close/>
                            </a:path>
                            <a:path w="6260465" h="6350">
                              <a:moveTo>
                                <a:pt x="6260338" y="0"/>
                              </a:moveTo>
                              <a:lnTo>
                                <a:pt x="6254242" y="0"/>
                              </a:lnTo>
                              <a:lnTo>
                                <a:pt x="6254242" y="6096"/>
                              </a:lnTo>
                              <a:lnTo>
                                <a:pt x="6260338" y="6096"/>
                              </a:lnTo>
                              <a:lnTo>
                                <a:pt x="626033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7CBDAA6B" id="Graphic 2" o:spid="_x0000_s1026" style="position:absolute;margin-left:60pt;margin-top:3.95pt;width:492.95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6260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" path="m1993950,l811022,r-6046,l,,,6096r804926,l811022,6096r1182928,l1993950,xem4123296,l2155571,r-6096,l2000123,r-6096,l1994027,6096r6096,l2149475,6096r6096,l4123296,6096r,-6096xem4286364,r-6083,l4129405,r-6096,l4123309,6096r6096,l4280281,6096r6083,l4286364,xem6244971,l4286377,r,6096l6244971,6096r,-6096xem6251181,r-6083,l6245098,6096r6083,l6251181,xem6254229,r-3035,l6251194,6096r3035,l6254229,xem6260338,r-6096,l6254242,6096r6096,l6260338,xe" fillcolor="black" stroked="f">
                <v:path arrowok="t"/>
                <w10:wrap type="topAndBottom" anchorx="page"/>
              </v:shape>
            </w:pict>
          </mc:Fallback>
        </mc:AlternateContent>
      </w:r>
    </w:p>
    <w:p w14:paraId="72BBE31F" w14:textId="77777777" w:rsidR="00AC056B" w:rsidRDefault="00B7481F">
      <w:pPr>
        <w:tabs>
          <w:tab w:val="left" w:pos="6858"/>
        </w:tabs>
        <w:spacing w:before="54" w:line="439" w:lineRule="exact"/>
        <w:ind w:left="1387"/>
        <w:rPr>
          <w:sz w:val="20"/>
        </w:rPr>
      </w:pPr>
      <w:r>
        <w:rPr>
          <w:b/>
          <w:spacing w:val="-10"/>
          <w:sz w:val="41"/>
        </w:rPr>
        <w:t xml:space="preserve">Genel </w:t>
      </w:r>
      <w:r>
        <w:rPr>
          <w:b/>
          <w:spacing w:val="-2"/>
          <w:sz w:val="41"/>
        </w:rPr>
        <w:t>Kurul</w:t>
      </w:r>
      <w:r>
        <w:rPr>
          <w:b/>
          <w:sz w:val="41"/>
        </w:rPr>
        <w:tab/>
      </w:r>
      <w:r>
        <w:rPr>
          <w:sz w:val="20"/>
        </w:rPr>
        <w:t xml:space="preserve">Dağıtım: </w:t>
      </w:r>
      <w:r>
        <w:rPr>
          <w:spacing w:val="-2"/>
          <w:sz w:val="20"/>
        </w:rPr>
        <w:t>Genel</w:t>
      </w:r>
    </w:p>
    <w:p w14:paraId="2D051C17" w14:textId="77777777" w:rsidR="00AC056B" w:rsidRDefault="00B7481F">
      <w:pPr>
        <w:pStyle w:val="GvdeMetni"/>
        <w:spacing w:line="209" w:lineRule="exact"/>
        <w:ind w:left="0" w:right="1601" w:firstLine="0"/>
        <w:jc w:val="right"/>
      </w:pPr>
      <w:r>
        <w:t>22 Aralık</w:t>
      </w:r>
      <w:r>
        <w:rPr>
          <w:spacing w:val="-4"/>
        </w:rPr>
        <w:t xml:space="preserve"> 2025</w:t>
      </w:r>
    </w:p>
    <w:p w14:paraId="381373B3" w14:textId="77777777" w:rsidR="00AC056B" w:rsidRDefault="00AC056B">
      <w:pPr>
        <w:pStyle w:val="GvdeMetni"/>
        <w:ind w:left="0" w:firstLine="0"/>
        <w:jc w:val="left"/>
      </w:pPr>
    </w:p>
    <w:p w14:paraId="5D4A6F98" w14:textId="77777777" w:rsidR="00AC056B" w:rsidRDefault="00AC056B">
      <w:pPr>
        <w:pStyle w:val="GvdeMetni"/>
        <w:ind w:left="0" w:firstLine="0"/>
        <w:jc w:val="left"/>
      </w:pPr>
    </w:p>
    <w:p w14:paraId="0BA804B2" w14:textId="77777777" w:rsidR="00AC056B" w:rsidRDefault="00AC056B">
      <w:pPr>
        <w:pStyle w:val="GvdeMetni"/>
        <w:ind w:left="0" w:firstLine="0"/>
        <w:jc w:val="left"/>
      </w:pPr>
    </w:p>
    <w:p w14:paraId="47C8D869" w14:textId="77777777" w:rsidR="00AC056B" w:rsidRDefault="00AC056B">
      <w:pPr>
        <w:pStyle w:val="GvdeMetni"/>
        <w:ind w:left="0" w:firstLine="0"/>
        <w:jc w:val="left"/>
      </w:pPr>
    </w:p>
    <w:p w14:paraId="7F231360" w14:textId="77777777" w:rsidR="00AC056B" w:rsidRDefault="00AC056B">
      <w:pPr>
        <w:pStyle w:val="GvdeMetni"/>
        <w:ind w:left="0" w:firstLine="0"/>
        <w:jc w:val="left"/>
      </w:pPr>
    </w:p>
    <w:p w14:paraId="7FAB44E7" w14:textId="77777777" w:rsidR="00AC056B" w:rsidRDefault="00AC056B">
      <w:pPr>
        <w:pStyle w:val="GvdeMetni"/>
        <w:ind w:left="0" w:firstLine="0"/>
        <w:jc w:val="left"/>
      </w:pPr>
    </w:p>
    <w:p w14:paraId="687F5C02" w14:textId="77777777" w:rsidR="00AC056B" w:rsidRDefault="00AC056B">
      <w:pPr>
        <w:pStyle w:val="GvdeMetni"/>
        <w:ind w:left="0" w:firstLine="0"/>
        <w:jc w:val="left"/>
      </w:pPr>
    </w:p>
    <w:p w14:paraId="78F9AFEF" w14:textId="77777777" w:rsidR="00AC056B" w:rsidRDefault="00AC056B">
      <w:pPr>
        <w:pStyle w:val="GvdeMetni"/>
        <w:ind w:left="0" w:firstLine="0"/>
        <w:jc w:val="left"/>
      </w:pPr>
    </w:p>
    <w:p w14:paraId="1DDF63A8" w14:textId="77777777" w:rsidR="00AC056B" w:rsidRDefault="00B7481F">
      <w:pPr>
        <w:pStyle w:val="GvdeMetni"/>
        <w:spacing w:before="78"/>
        <w:ind w:left="0" w:firstLine="0"/>
        <w:jc w:val="left"/>
      </w:pPr>
      <w:r>
        <mc:AlternateContent>
          <mc:Choice Requires="wps">
            <w:drawing>
              <wp:anchor distT="0" distB="0" distL="0" distR="0" simplePos="0" relativeHeight="251663360" behindDoc="1" locked="0" layoutInCell="1" allowOverlap="1" wp14:anchorId="67898EF2" wp14:editId="233DD446">
                <wp:simplePos x="0" y="0"/>
                <wp:positionH relativeFrom="page">
                  <wp:posOffset>752856</wp:posOffset>
                </wp:positionH>
                <wp:positionV relativeFrom="paragraph">
                  <wp:posOffset>210982</wp:posOffset>
                </wp:positionV>
                <wp:extent cx="6254115" cy="18415"/>
                <wp:effectExtent l="0" t="0" r="0" b="0"/>
                <wp:wrapTopAndBottom/>
                <wp:docPr id="3" name="Graphic 3"/>
                <wp:cNvGraphicFramePr/>
                <a:graphic xmlns:a="http://schemas.openxmlformats.org/drawingml/2006/main">
                  <a:graphicData uri="http://schemas.microsoft.com/office/word/2010/wordprocessingShape">
                    <wps:wsp>
                      <wps:cNvSpPr/>
                      <wps:spPr>
                        <a:xfrm>
                          <a:off x="0" y="0"/>
                          <a:ext cx="6254115" cy="18415"/>
                        </a:xfrm>
                        <a:custGeom>
                          <a:avLst/>
                          <a:gdLst/>
                          <a:ahLst/>
                          <a:cxnLst/>
                          <a:rect l="l" t="t" r="r" b="b"/>
                          <a:pathLst>
                            <a:path w="6254115" h="18415">
                              <a:moveTo>
                                <a:pt x="6254115" y="0"/>
                              </a:moveTo>
                              <a:lnTo>
                                <a:pt x="6254115" y="0"/>
                              </a:lnTo>
                              <a:lnTo>
                                <a:pt x="0" y="0"/>
                              </a:lnTo>
                              <a:lnTo>
                                <a:pt x="0" y="18288"/>
                              </a:lnTo>
                              <a:lnTo>
                                <a:pt x="6254115" y="18288"/>
                              </a:lnTo>
                              <a:lnTo>
                                <a:pt x="625411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2760E2E5" id="Graphic 3" o:spid="_x0000_s1026" style="position:absolute;margin-left:59.3pt;margin-top:16.6pt;width:492.45pt;height:1.45pt;z-index:-251653120;visibility:visible;mso-wrap-style:square;mso-wrap-distance-left:0;mso-wrap-distance-top:0;mso-wrap-distance-right:0;mso-wrap-distance-bottom:0;mso-position-horizontal:absolute;mso-position-horizontal-relative:page;mso-position-vertical:absolute;mso-position-vertical-relative:text;v-text-anchor:top" coordsize="62541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" path="m6254115,r,l,,,18288r6254115,l6254115,xe" fillcolor="black" stroked="f">
                <v:path arrowok="t"/>
                <w10:wrap type="topAndBottom" anchorx="page"/>
              </v:shape>
            </w:pict>
          </mc:Fallback>
        </mc:AlternateContent>
      </w:r>
    </w:p>
    <w:p w14:paraId="1DFED304" w14:textId="77777777" w:rsidR="00AC056B" w:rsidRDefault="00B7481F">
      <w:pPr>
        <w:spacing w:before="51"/>
        <w:ind w:left="115"/>
        <w:rPr>
          <w:b/>
          <w:sz w:val="20"/>
        </w:rPr>
      </w:pPr>
      <w:r>
        <w:rPr>
          <w:b/>
          <w:sz w:val="20"/>
        </w:rPr>
        <w:t xml:space="preserve">Sekseninci </w:t>
      </w:r>
      <w:r>
        <w:rPr>
          <w:b/>
          <w:spacing w:val="-2"/>
          <w:sz w:val="20"/>
        </w:rPr>
        <w:t>oturum</w:t>
      </w:r>
    </w:p>
    <w:p w14:paraId="53F1EFA8" w14:textId="77777777" w:rsidR="00AC056B" w:rsidRDefault="00B7481F">
      <w:pPr>
        <w:pStyle w:val="GvdeMetni"/>
        <w:spacing w:before="10"/>
        <w:ind w:left="115" w:firstLine="0"/>
        <w:jc w:val="left"/>
      </w:pPr>
      <w:r>
        <w:t xml:space="preserve">Gündem maddesi 71 </w:t>
      </w:r>
      <w:r>
        <w:rPr>
          <w:spacing w:val="-5"/>
        </w:rPr>
        <w:t>(b)</w:t>
      </w:r>
    </w:p>
    <w:p w14:paraId="0383EA82" w14:textId="77777777" w:rsidR="00AC056B" w:rsidRDefault="00B7481F">
      <w:pPr>
        <w:spacing w:before="10" w:line="249" w:lineRule="auto"/>
        <w:ind w:left="115" w:right="4900"/>
        <w:rPr>
          <w:b/>
          <w:sz w:val="20"/>
        </w:rPr>
      </w:pPr>
      <w:r>
        <w:rPr>
          <w:b/>
          <w:sz w:val="20"/>
        </w:rPr>
        <w:t xml:space="preserve">İnsan haklarının teşviki ve korunması: insan hakları sorunları, insan hakları ve temel özgürlüklerin </w:t>
      </w:r>
      <w:r>
        <w:rPr>
          <w:b/>
          <w:sz w:val="20"/>
        </w:rPr>
        <w:t>etkin bir şekilde kullanılmasını iyileştirmek için alternatif yaklaşımlar dahil</w:t>
      </w:r>
    </w:p>
    <w:p w14:paraId="76C834F8" w14:textId="77777777" w:rsidR="00AC056B" w:rsidRDefault="00AC056B">
      <w:pPr>
        <w:pStyle w:val="GvdeMetni"/>
        <w:spacing w:before="125"/>
        <w:ind w:left="0" w:firstLine="0"/>
        <w:jc w:val="left"/>
        <w:rPr>
          <w:b/>
        </w:rPr>
      </w:pPr>
    </w:p>
    <w:p w14:paraId="79A513B0" w14:textId="77777777" w:rsidR="00AC056B" w:rsidRDefault="00B7481F">
      <w:pPr>
        <w:pStyle w:val="KonuBal"/>
        <w:spacing w:line="223" w:lineRule="auto"/>
      </w:pPr>
      <w:r>
        <w:rPr>
          <w:sz w:val="29"/>
        </w:rPr>
        <w:t>Genel Kurul tarafından 18 Aralık 2025 tarihinde kabul edilen karar</w:t>
      </w:r>
    </w:p>
    <w:p w14:paraId="4CF1420B" w14:textId="77777777" w:rsidR="00AC056B" w:rsidRDefault="00B7481F">
      <w:pPr>
        <w:spacing w:before="250"/>
        <w:ind w:left="1382"/>
        <w:rPr>
          <w:sz w:val="20"/>
        </w:rPr>
      </w:pPr>
      <w:r>
        <w:rPr>
          <w:sz w:val="20"/>
        </w:rPr>
        <w:t>[</w:t>
      </w:r>
      <w:r>
        <w:rPr>
          <w:i/>
          <w:sz w:val="20"/>
        </w:rPr>
        <w:t>Üçüncü Komite'nin raporu (</w:t>
      </w:r>
      <w:hyperlink r:id="rId8">
        <w:r>
          <w:rPr>
            <w:i/>
            <w:color w:val="0000FF"/>
            <w:sz w:val="20"/>
          </w:rPr>
          <w:t>A/80/545</w:t>
        </w:r>
        <w:r>
          <w:rPr>
            <w:i/>
            <w:sz w:val="20"/>
          </w:rPr>
          <w:t>,</w:t>
        </w:r>
      </w:hyperlink>
      <w:r>
        <w:rPr>
          <w:i/>
          <w:sz w:val="20"/>
        </w:rPr>
        <w:t xml:space="preserve"> paragraf</w:t>
      </w:r>
      <w:r>
        <w:rPr>
          <w:i/>
          <w:spacing w:val="-5"/>
          <w:sz w:val="20"/>
        </w:rPr>
        <w:t xml:space="preserve"> 5) </w:t>
      </w:r>
      <w:r>
        <w:rPr>
          <w:i/>
          <w:sz w:val="20"/>
        </w:rPr>
        <w:t>üzerine</w:t>
      </w:r>
      <w:r>
        <w:rPr>
          <w:spacing w:val="-5"/>
          <w:sz w:val="20"/>
        </w:rPr>
        <w:t>]</w:t>
      </w:r>
    </w:p>
    <w:p w14:paraId="5E7F8A9E" w14:textId="77777777" w:rsidR="00AC056B" w:rsidRDefault="00AC056B">
      <w:pPr>
        <w:pStyle w:val="GvdeMetni"/>
        <w:spacing w:before="6"/>
        <w:ind w:left="0" w:firstLine="0"/>
        <w:jc w:val="left"/>
      </w:pPr>
    </w:p>
    <w:p w14:paraId="5DF5BB72" w14:textId="77777777" w:rsidR="00AC056B" w:rsidRDefault="00B7481F">
      <w:pPr>
        <w:tabs>
          <w:tab w:val="left" w:pos="1382"/>
        </w:tabs>
        <w:ind w:left="362"/>
        <w:rPr>
          <w:b/>
          <w:sz w:val="24"/>
        </w:rPr>
      </w:pPr>
      <w:r>
        <w:rPr>
          <w:b/>
          <w:spacing w:val="-2"/>
          <w:sz w:val="25"/>
        </w:rPr>
        <w:t>80/210.</w:t>
      </w:r>
      <w:r>
        <w:rPr>
          <w:b/>
          <w:sz w:val="25"/>
        </w:rPr>
        <w:tab/>
      </w:r>
      <w:r>
        <w:rPr>
          <w:b/>
          <w:spacing w:val="-4"/>
          <w:sz w:val="25"/>
        </w:rPr>
        <w:t xml:space="preserve">Gıda </w:t>
      </w:r>
      <w:r>
        <w:rPr>
          <w:b/>
          <w:sz w:val="25"/>
        </w:rPr>
        <w:t>hakkı</w:t>
      </w:r>
    </w:p>
    <w:p w14:paraId="3724DB68" w14:textId="77777777" w:rsidR="00AC056B" w:rsidRDefault="00B7481F">
      <w:pPr>
        <w:spacing w:before="251"/>
        <w:ind w:left="1858"/>
        <w:rPr>
          <w:sz w:val="20"/>
        </w:rPr>
      </w:pPr>
      <w:r>
        <w:rPr>
          <w:i/>
          <w:sz w:val="20"/>
        </w:rPr>
        <w:t xml:space="preserve">Genel </w:t>
      </w:r>
      <w:r>
        <w:rPr>
          <w:i/>
          <w:spacing w:val="-2"/>
          <w:sz w:val="20"/>
        </w:rPr>
        <w:t>Kur</w:t>
      </w:r>
      <w:r>
        <w:rPr>
          <w:spacing w:val="-2"/>
          <w:sz w:val="20"/>
        </w:rPr>
        <w:t>ul</w:t>
      </w:r>
    </w:p>
    <w:p w14:paraId="1C01FA34" w14:textId="77777777" w:rsidR="00AC056B" w:rsidRDefault="00B7481F">
      <w:pPr>
        <w:pStyle w:val="GvdeMetni"/>
        <w:spacing w:before="130" w:line="252" w:lineRule="auto"/>
        <w:ind w:right="1398"/>
      </w:pPr>
      <w:r>
        <w:t xml:space="preserve">Birleşmiş Milletler Şartı'nı ve bu Şart'ın herkes için tüm insan hakları ve temel özgürlüklerin teşvik edilmesi ve korunması açısından önemini </w:t>
      </w:r>
      <w:r>
        <w:rPr>
          <w:i/>
        </w:rPr>
        <w:t>yeniden teyit ederek</w:t>
      </w:r>
      <w:r>
        <w:t>,</w:t>
      </w:r>
    </w:p>
    <w:p w14:paraId="12E85311" w14:textId="77777777" w:rsidR="00AC056B" w:rsidRDefault="00B7481F">
      <w:pPr>
        <w:pStyle w:val="GvdeMetni"/>
        <w:spacing w:before="118" w:line="249" w:lineRule="auto"/>
        <w:ind w:right="1400"/>
      </w:pPr>
      <w:r>
        <w:t>Birleşmiş Milletler çerçevesinde kabul edilen gıda hakkı i</w:t>
      </w:r>
      <w:r>
        <w:t xml:space="preserve">le ilgili önceki karar ve kararları </w:t>
      </w:r>
      <w:r>
        <w:rPr>
          <w:i/>
        </w:rPr>
        <w:t>da yeniden teyit ederek</w:t>
      </w:r>
      <w:r>
        <w:t>,</w:t>
      </w:r>
    </w:p>
    <w:p w14:paraId="75C77329" w14:textId="77777777" w:rsidR="00AC056B" w:rsidRDefault="00B7481F">
      <w:pPr>
        <w:pStyle w:val="GvdeMetni"/>
        <w:spacing w:before="121" w:line="249" w:lineRule="auto"/>
        <w:ind w:right="1381"/>
      </w:pPr>
      <w:r>
        <w:t xml:space="preserve">Herkesin, gıda da dahil olmak üzere, sağlığı ve refahı için yeterli bir yaşam standardına hakkı olduğunu belirten </w:t>
      </w:r>
      <w:r>
        <w:t>İnsan Hakları Evrensel Bildirgesi'ni</w:t>
      </w:r>
      <w:hyperlink w:anchor="_bookmark0" w:history="1">
        <w:r>
          <w:rPr>
            <w:vertAlign w:val="superscript"/>
          </w:rPr>
          <w:t>1</w:t>
        </w:r>
      </w:hyperlink>
      <w:r>
        <w:t>, Açlık ve Yet</w:t>
      </w:r>
      <w:r>
        <w:t>ersiz Beslenmenin Ortadan Kaldırılmasına İlişkin Evrensel Bildirge'yi</w:t>
      </w:r>
      <w:hyperlink w:anchor="_bookmark1" w:history="1">
        <w:r>
          <w:rPr>
            <w:vertAlign w:val="superscript"/>
          </w:rPr>
          <w:t>(2) ,</w:t>
        </w:r>
      </w:hyperlink>
      <w:r>
        <w:t>Birleşmiş Milletler Milenyum Bildirgesi'ni,</w:t>
      </w:r>
      <w:r>
        <w:rPr>
          <w:spacing w:val="-13"/>
        </w:rPr>
        <w:t xml:space="preserve"> </w:t>
      </w:r>
      <w:hyperlink w:anchor="_bookmark2" w:history="1">
        <w:r>
          <w:rPr>
            <w:vertAlign w:val="superscript"/>
          </w:rPr>
          <w:t>3</w:t>
        </w:r>
      </w:hyperlink>
      <w:r>
        <w:t xml:space="preserve">  özellikle 2015 yılına kadar aşırı yoksulluk ve açlığın ortadan kaldırılması</w:t>
      </w:r>
      <w:r>
        <w:t xml:space="preserve">na ilişkin Binyıl Kalkınma Hedefi 1 ve 2030 Sürdürülebilir Kalkınma Gündemi </w:t>
      </w:r>
      <w:hyperlink w:anchor="_bookmark3" w:history="1">
        <w:r>
          <w:rPr>
            <w:vertAlign w:val="superscript"/>
          </w:rPr>
          <w:t>4</w:t>
        </w:r>
      </w:hyperlink>
      <w:r>
        <w:t xml:space="preserve">  özellikle açlığın ortadan kaldırılması, gıda güvenliğinin sağlanması ve beslenmenin iyileştirilmesi, sürdürülebilir tarımın teşvik edilmesi ve </w:t>
      </w:r>
      <w:r>
        <w:rPr>
          <w:spacing w:val="-2"/>
        </w:rPr>
        <w:t xml:space="preserve">her </w:t>
      </w:r>
      <w:r>
        <w:rPr>
          <w:spacing w:val="-2"/>
        </w:rPr>
        <w:t>yerde</w:t>
      </w:r>
      <w:r>
        <w:t xml:space="preserve"> her türlü yoksulluğun ortadan kaldırılmasına ilişkin Sürdürülebilir Kalkınma Hedefleri</w:t>
      </w:r>
      <w:r>
        <w:rPr>
          <w:spacing w:val="-2"/>
        </w:rPr>
        <w:t>,</w:t>
      </w:r>
    </w:p>
    <w:p w14:paraId="7F99F0BD" w14:textId="77777777" w:rsidR="00AC056B" w:rsidRDefault="00B7481F">
      <w:pPr>
        <w:pStyle w:val="GvdeMetni"/>
        <w:spacing w:before="128" w:line="252" w:lineRule="auto"/>
        <w:ind w:right="1400"/>
      </w:pPr>
      <w:r>
        <w:t>Sürdürülebilir Kalkınma Hedeflerine ulaşmanın, 2030 yılına kadar her türlü açlığın sona erdirilmesine ve gıda güvenliğinin sağlanmasına yardımcı olabileceğini kab</w:t>
      </w:r>
      <w:r>
        <w:t>ul ederek,</w:t>
      </w:r>
    </w:p>
    <w:p w14:paraId="4FB584CF" w14:textId="77777777" w:rsidR="00AC056B" w:rsidRDefault="00AC056B">
      <w:pPr>
        <w:pStyle w:val="GvdeMetni"/>
        <w:ind w:left="0" w:firstLine="0"/>
        <w:jc w:val="left"/>
      </w:pPr>
    </w:p>
    <w:p w14:paraId="01B4E6AC" w14:textId="77777777" w:rsidR="00AC056B" w:rsidRDefault="00AC056B">
      <w:pPr>
        <w:pStyle w:val="GvdeMetni"/>
        <w:ind w:left="0" w:firstLine="0"/>
        <w:jc w:val="left"/>
      </w:pPr>
    </w:p>
    <w:p w14:paraId="1402166D" w14:textId="77777777" w:rsidR="00AC056B" w:rsidRDefault="00B7481F">
      <w:pPr>
        <w:pStyle w:val="GvdeMetni"/>
        <w:spacing w:before="50"/>
        <w:ind w:left="0" w:firstLine="0"/>
        <w:jc w:val="left"/>
      </w:pPr>
      <w:r>
        <mc:AlternateContent>
          <mc:Choice Requires="wps">
            <w:drawing>
              <wp:anchor distT="0" distB="0" distL="0" distR="0" simplePos="0" relativeHeight="251665408" behindDoc="1" locked="0" layoutInCell="1" allowOverlap="1" wp14:anchorId="16054CA9" wp14:editId="645AB0F4">
                <wp:simplePos x="0" y="0"/>
                <wp:positionH relativeFrom="page">
                  <wp:posOffset>1265224</wp:posOffset>
                </wp:positionH>
                <wp:positionV relativeFrom="paragraph">
                  <wp:posOffset>193616</wp:posOffset>
                </wp:positionV>
                <wp:extent cx="858519"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858519" cy="1270"/>
                        </a:xfrm>
                        <a:custGeom>
                          <a:avLst/>
                          <a:gdLst/>
                          <a:ahLst/>
                          <a:cxnLst/>
                          <a:rect l="l" t="t" r="r" b="b"/>
                          <a:pathLst>
                            <a:path w="858519">
                              <a:moveTo>
                                <a:pt x="0" y="0"/>
                              </a:moveTo>
                              <a:lnTo>
                                <a:pt x="857935" y="0"/>
                              </a:lnTo>
                            </a:path>
                          </a:pathLst>
                        </a:custGeom>
                        <a:ln w="7200">
                          <a:solidFill>
                            <a:srgbClr val="000000"/>
                          </a:solidFill>
                          <a:prstDash val="solid"/>
                        </a:ln>
                      </wps:spPr>
                      <wps:bodyPr wrap="square" lIns="0" tIns="0" rIns="0" bIns="0" rtlCol="0">
                        <a:prstTxWarp prst="textNoShape">
                          <a:avLst/>
                        </a:prstTxWarp>
                      </wps:bodyPr>
                    </wps:wsp>
                  </a:graphicData>
                </a:graphic>
              </wp:anchor>
            </w:drawing>
          </mc:Choice>
          <mc:Fallback>
            <w:pict>
              <v:shape w14:anchorId="78DFA42C" id="Graphic 4" o:spid="_x0000_s1026" style="position:absolute;margin-left:99.6pt;margin-top:15.25pt;width:67.6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8585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" path="m,l857935,e" filled="f" strokeweight=".2mm">
                <v:path arrowok="t"/>
                <w10:wrap type="topAndBottom" anchorx="page"/>
              </v:shape>
            </w:pict>
          </mc:Fallback>
        </mc:AlternateContent>
      </w:r>
    </w:p>
    <w:p w14:paraId="2F230115" w14:textId="77777777" w:rsidR="00AC056B" w:rsidRDefault="00B7481F">
      <w:pPr>
        <w:spacing w:before="88"/>
        <w:ind w:left="1260"/>
        <w:rPr>
          <w:sz w:val="17"/>
        </w:rPr>
      </w:pPr>
      <w:bookmarkStart w:id="0" w:name="_bookmark0"/>
      <w:bookmarkEnd w:id="0"/>
      <w:r>
        <w:rPr>
          <w:sz w:val="17"/>
          <w:vertAlign w:val="superscript"/>
        </w:rPr>
        <w:t>1</w:t>
      </w:r>
      <w:r>
        <w:rPr>
          <w:sz w:val="17"/>
        </w:rPr>
        <w:t xml:space="preserve">  Karar</w:t>
      </w:r>
      <w:hyperlink r:id="rId9">
        <w:r>
          <w:rPr>
            <w:color w:val="0000FF"/>
            <w:sz w:val="17"/>
          </w:rPr>
          <w:t xml:space="preserve"> 217 A </w:t>
        </w:r>
        <w:r>
          <w:rPr>
            <w:color w:val="0000FF"/>
            <w:spacing w:val="-2"/>
            <w:sz w:val="17"/>
          </w:rPr>
          <w:t>(III)</w:t>
        </w:r>
        <w:r>
          <w:rPr>
            <w:spacing w:val="-2"/>
            <w:sz w:val="17"/>
          </w:rPr>
          <w:t>.</w:t>
        </w:r>
      </w:hyperlink>
    </w:p>
    <w:p w14:paraId="6CED56EC" w14:textId="77777777" w:rsidR="00AC056B" w:rsidRDefault="00B7481F">
      <w:pPr>
        <w:spacing w:before="15" w:line="256" w:lineRule="auto"/>
        <w:ind w:left="1390" w:right="1417" w:hanging="130"/>
        <w:rPr>
          <w:sz w:val="17"/>
        </w:rPr>
      </w:pPr>
      <w:bookmarkStart w:id="1" w:name="_bookmark1"/>
      <w:bookmarkEnd w:id="1"/>
      <w:r>
        <w:rPr>
          <w:sz w:val="17"/>
          <w:vertAlign w:val="superscript"/>
        </w:rPr>
        <w:t>2</w:t>
      </w:r>
      <w:r>
        <w:rPr>
          <w:i/>
          <w:sz w:val="17"/>
        </w:rPr>
        <w:t xml:space="preserve">  Dünya Gıda Konferansı Raporu, Roma, 5-16 Kasım 1974 </w:t>
      </w:r>
      <w:r>
        <w:rPr>
          <w:sz w:val="17"/>
        </w:rPr>
        <w:t>(Birleşmiş Milletler yayını, Satış No. E.75.II.A.3), bölüm I.</w:t>
      </w:r>
    </w:p>
    <w:p w14:paraId="682C82D5" w14:textId="77777777" w:rsidR="00AC056B" w:rsidRDefault="00B7481F">
      <w:pPr>
        <w:spacing w:before="2"/>
        <w:ind w:left="1260"/>
        <w:rPr>
          <w:sz w:val="17"/>
        </w:rPr>
      </w:pPr>
      <w:bookmarkStart w:id="2" w:name="_bookmark2"/>
      <w:bookmarkEnd w:id="2"/>
      <w:r>
        <w:rPr>
          <w:sz w:val="17"/>
          <w:vertAlign w:val="superscript"/>
        </w:rPr>
        <w:t>3</w:t>
      </w:r>
      <w:r>
        <w:rPr>
          <w:sz w:val="17"/>
        </w:rPr>
        <w:t xml:space="preserve">  Karar</w:t>
      </w:r>
      <w:hyperlink r:id="rId10">
        <w:r>
          <w:rPr>
            <w:color w:val="0000FF"/>
            <w:spacing w:val="-2"/>
            <w:sz w:val="17"/>
          </w:rPr>
          <w:t xml:space="preserve"> 55/2</w:t>
        </w:r>
        <w:r>
          <w:rPr>
            <w:spacing w:val="-2"/>
            <w:sz w:val="17"/>
          </w:rPr>
          <w:t>.</w:t>
        </w:r>
      </w:hyperlink>
    </w:p>
    <w:p w14:paraId="0EA42330" w14:textId="77777777" w:rsidR="00AC056B" w:rsidRDefault="00B7481F">
      <w:pPr>
        <w:spacing w:before="13"/>
        <w:ind w:left="1260"/>
        <w:rPr>
          <w:sz w:val="17"/>
        </w:rPr>
      </w:pPr>
      <w:r>
        <w:rPr>
          <w:sz w:val="17"/>
        </w:rPr>
        <w:drawing>
          <wp:anchor distT="0" distB="0" distL="0" distR="0" simplePos="0" relativeHeight="251660288" behindDoc="0" locked="0" layoutInCell="1" allowOverlap="1" wp14:anchorId="06437E60" wp14:editId="6653D468">
            <wp:simplePos x="0" y="0"/>
            <wp:positionH relativeFrom="page">
              <wp:posOffset>6311265</wp:posOffset>
            </wp:positionH>
            <wp:positionV relativeFrom="paragraph">
              <wp:posOffset>203846</wp:posOffset>
            </wp:positionV>
            <wp:extent cx="694689" cy="694690"/>
            <wp:effectExtent l="0" t="0" r="0" b="0"/>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694689" cy="694690"/>
                    </a:xfrm>
                    <a:prstGeom prst="rect">
                      <a:avLst/>
                    </a:prstGeom>
                  </pic:spPr>
                </pic:pic>
              </a:graphicData>
            </a:graphic>
          </wp:anchor>
        </w:drawing>
      </w:r>
      <w:bookmarkStart w:id="3" w:name="_bookmark3"/>
      <w:bookmarkEnd w:id="3"/>
      <w:r>
        <w:rPr>
          <w:sz w:val="17"/>
          <w:vertAlign w:val="superscript"/>
        </w:rPr>
        <w:t>4</w:t>
      </w:r>
      <w:r>
        <w:rPr>
          <w:sz w:val="17"/>
        </w:rPr>
        <w:t xml:space="preserve">  Karar</w:t>
      </w:r>
      <w:hyperlink r:id="rId12">
        <w:r>
          <w:rPr>
            <w:color w:val="0000FF"/>
            <w:spacing w:val="-2"/>
            <w:sz w:val="17"/>
          </w:rPr>
          <w:t xml:space="preserve"> 70/1</w:t>
        </w:r>
        <w:r>
          <w:rPr>
            <w:spacing w:val="-2"/>
            <w:sz w:val="17"/>
          </w:rPr>
          <w:t>.</w:t>
        </w:r>
      </w:hyperlink>
    </w:p>
    <w:p w14:paraId="49E69AF0" w14:textId="77777777" w:rsidR="00AC056B" w:rsidRDefault="00AC056B">
      <w:pPr>
        <w:pStyle w:val="GvdeMetni"/>
        <w:ind w:left="0" w:firstLine="0"/>
        <w:jc w:val="left"/>
        <w:rPr>
          <w:sz w:val="17"/>
        </w:rPr>
      </w:pPr>
    </w:p>
    <w:p w14:paraId="2ED2D35D" w14:textId="77777777" w:rsidR="00AC056B" w:rsidRDefault="00AC056B">
      <w:pPr>
        <w:pStyle w:val="GvdeMetni"/>
        <w:ind w:left="0" w:firstLine="0"/>
        <w:jc w:val="left"/>
        <w:rPr>
          <w:sz w:val="17"/>
        </w:rPr>
      </w:pPr>
    </w:p>
    <w:p w14:paraId="69035905" w14:textId="77777777" w:rsidR="00AC056B" w:rsidRDefault="00AC056B">
      <w:pPr>
        <w:pStyle w:val="GvdeMetni"/>
        <w:spacing w:before="105"/>
        <w:ind w:left="0" w:firstLine="0"/>
        <w:jc w:val="left"/>
        <w:rPr>
          <w:sz w:val="17"/>
        </w:rPr>
      </w:pPr>
    </w:p>
    <w:p w14:paraId="407B0489" w14:textId="77777777" w:rsidR="00AC056B" w:rsidRDefault="00B7481F">
      <w:pPr>
        <w:pStyle w:val="GvdeMetni"/>
        <w:spacing w:after="6"/>
        <w:ind w:left="120" w:firstLine="0"/>
        <w:jc w:val="left"/>
      </w:pPr>
      <w:r>
        <w:drawing>
          <wp:anchor distT="0" distB="0" distL="0" distR="0" simplePos="0" relativeHeight="251659264" behindDoc="0" locked="0" layoutInCell="1" allowOverlap="1" wp14:anchorId="39088814" wp14:editId="17592921">
            <wp:simplePos x="0" y="0"/>
            <wp:positionH relativeFrom="page">
              <wp:posOffset>5305425</wp:posOffset>
            </wp:positionH>
            <wp:positionV relativeFrom="paragraph">
              <wp:posOffset>-1470</wp:posOffset>
            </wp:positionV>
            <wp:extent cx="927608" cy="230771"/>
            <wp:effectExtent l="0" t="0" r="0" b="0"/>
            <wp:wrapNone/>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927608" cy="230771"/>
                    </a:xfrm>
                    <a:prstGeom prst="rect">
                      <a:avLst/>
                    </a:prstGeom>
                  </pic:spPr>
                </pic:pic>
              </a:graphicData>
            </a:graphic>
          </wp:anchor>
        </w:drawing>
      </w:r>
      <w:r>
        <w:t xml:space="preserve">25-20966 </w:t>
      </w:r>
      <w:r>
        <w:rPr>
          <w:spacing w:val="-5"/>
        </w:rPr>
        <w:t>(E)</w:t>
      </w:r>
    </w:p>
    <w:p w14:paraId="4A69CEF1" w14:textId="77777777" w:rsidR="00AC056B" w:rsidRDefault="00B7481F">
      <w:pPr>
        <w:ind w:left="120"/>
        <w:rPr>
          <w:sz w:val="20"/>
        </w:rPr>
      </w:pPr>
      <w:r>
        <w:rPr>
          <w:sz w:val="20"/>
        </w:rPr>
        <mc:AlternateContent>
          <mc:Choice Requires="wpg">
            <w:drawing>
              <wp:inline distT="0" distB="0" distL="0" distR="0" wp14:anchorId="528BA3DD" wp14:editId="521A3D0F">
                <wp:extent cx="1278890" cy="165100"/>
                <wp:effectExtent l="0" t="0" r="0" b="6350"/>
                <wp:docPr id="7" name="Group 7"/>
                <wp:cNvGraphicFramePr/>
                <a:graphic xmlns:a="http://schemas.openxmlformats.org/drawingml/2006/main">
                  <a:graphicData uri="http://schemas.microsoft.com/office/word/2010/wordprocessingGroup">
                    <wpg:wgp>
                      <wpg:cNvGrpSpPr/>
                      <wpg:grpSpPr>
                        <a:xfrm>
                          <a:off x="0" y="0"/>
                          <a:ext cx="1278890" cy="165100"/>
                          <a:chOff x="0" y="0"/>
                          <a:chExt cx="1278890" cy="165100"/>
                        </a:xfrm>
                      </wpg:grpSpPr>
                      <pic:pic xmlns:pic="http://schemas.openxmlformats.org/drawingml/2006/picture">
                        <pic:nvPicPr>
                          <pic:cNvPr id="8" name="Image 8"/>
                          <pic:cNvPicPr/>
                        </pic:nvPicPr>
                        <pic:blipFill>
                          <a:blip r:embed="rId14" cstate="print"/>
                          <a:stretch>
                            <a:fillRect/>
                          </a:stretch>
                        </pic:blipFill>
                        <pic:spPr>
                          <a:xfrm>
                            <a:off x="0" y="0"/>
                            <a:ext cx="136525" cy="165100"/>
                          </a:xfrm>
                          <a:prstGeom prst="rect">
                            <a:avLst/>
                          </a:prstGeom>
                        </pic:spPr>
                      </pic:pic>
                      <pic:pic xmlns:pic="http://schemas.openxmlformats.org/drawingml/2006/picture">
                        <pic:nvPicPr>
                          <pic:cNvPr id="9" name="Image 9"/>
                          <pic:cNvPicPr/>
                        </pic:nvPicPr>
                        <pic:blipFill>
                          <a:blip r:embed="rId15" cstate="print"/>
                          <a:stretch>
                            <a:fillRect/>
                          </a:stretch>
                        </pic:blipFill>
                        <pic:spPr>
                          <a:xfrm>
                            <a:off x="143103" y="0"/>
                            <a:ext cx="136525" cy="165100"/>
                          </a:xfrm>
                          <a:prstGeom prst="rect">
                            <a:avLst/>
                          </a:prstGeom>
                        </pic:spPr>
                      </pic:pic>
                      <pic:pic xmlns:pic="http://schemas.openxmlformats.org/drawingml/2006/picture">
                        <pic:nvPicPr>
                          <pic:cNvPr id="10" name="Image 10"/>
                          <pic:cNvPicPr/>
                        </pic:nvPicPr>
                        <pic:blipFill>
                          <a:blip r:embed="rId16" cstate="print"/>
                          <a:stretch>
                            <a:fillRect/>
                          </a:stretch>
                        </pic:blipFill>
                        <pic:spPr>
                          <a:xfrm>
                            <a:off x="286207" y="0"/>
                            <a:ext cx="136525" cy="165100"/>
                          </a:xfrm>
                          <a:prstGeom prst="rect">
                            <a:avLst/>
                          </a:prstGeom>
                        </pic:spPr>
                      </pic:pic>
                      <pic:pic xmlns:pic="http://schemas.openxmlformats.org/drawingml/2006/picture">
                        <pic:nvPicPr>
                          <pic:cNvPr id="11" name="Image 11"/>
                          <pic:cNvPicPr/>
                        </pic:nvPicPr>
                        <pic:blipFill>
                          <a:blip r:embed="rId15" cstate="print"/>
                          <a:stretch>
                            <a:fillRect/>
                          </a:stretch>
                        </pic:blipFill>
                        <pic:spPr>
                          <a:xfrm>
                            <a:off x="429310" y="0"/>
                            <a:ext cx="136525" cy="165100"/>
                          </a:xfrm>
                          <a:prstGeom prst="rect">
                            <a:avLst/>
                          </a:prstGeom>
                        </pic:spPr>
                      </pic:pic>
                      <pic:pic xmlns:pic="http://schemas.openxmlformats.org/drawingml/2006/picture">
                        <pic:nvPicPr>
                          <pic:cNvPr id="12" name="Image 12"/>
                          <pic:cNvPicPr/>
                        </pic:nvPicPr>
                        <pic:blipFill>
                          <a:blip r:embed="rId17" cstate="print"/>
                          <a:stretch>
                            <a:fillRect/>
                          </a:stretch>
                        </pic:blipFill>
                        <pic:spPr>
                          <a:xfrm>
                            <a:off x="571042" y="0"/>
                            <a:ext cx="136525" cy="165100"/>
                          </a:xfrm>
                          <a:prstGeom prst="rect">
                            <a:avLst/>
                          </a:prstGeom>
                        </pic:spPr>
                      </pic:pic>
                      <pic:pic xmlns:pic="http://schemas.openxmlformats.org/drawingml/2006/picture">
                        <pic:nvPicPr>
                          <pic:cNvPr id="13" name="Image 13"/>
                          <pic:cNvPicPr/>
                        </pic:nvPicPr>
                        <pic:blipFill>
                          <a:blip r:embed="rId18" cstate="print"/>
                          <a:stretch>
                            <a:fillRect/>
                          </a:stretch>
                        </pic:blipFill>
                        <pic:spPr>
                          <a:xfrm>
                            <a:off x="714146" y="0"/>
                            <a:ext cx="136525" cy="165100"/>
                          </a:xfrm>
                          <a:prstGeom prst="rect">
                            <a:avLst/>
                          </a:prstGeom>
                        </pic:spPr>
                      </pic:pic>
                      <pic:pic xmlns:pic="http://schemas.openxmlformats.org/drawingml/2006/picture">
                        <pic:nvPicPr>
                          <pic:cNvPr id="14" name="Image 14"/>
                          <pic:cNvPicPr/>
                        </pic:nvPicPr>
                        <pic:blipFill>
                          <a:blip r:embed="rId19" cstate="print"/>
                          <a:stretch>
                            <a:fillRect/>
                          </a:stretch>
                        </pic:blipFill>
                        <pic:spPr>
                          <a:xfrm>
                            <a:off x="857250" y="0"/>
                            <a:ext cx="136525" cy="165100"/>
                          </a:xfrm>
                          <a:prstGeom prst="rect">
                            <a:avLst/>
                          </a:prstGeom>
                        </pic:spPr>
                      </pic:pic>
                      <pic:pic xmlns:pic="http://schemas.openxmlformats.org/drawingml/2006/picture">
                        <pic:nvPicPr>
                          <pic:cNvPr id="15" name="Image 15"/>
                          <pic:cNvPicPr/>
                        </pic:nvPicPr>
                        <pic:blipFill>
                          <a:blip r:embed="rId19" cstate="print"/>
                          <a:stretch>
                            <a:fillRect/>
                          </a:stretch>
                        </pic:blipFill>
                        <pic:spPr>
                          <a:xfrm>
                            <a:off x="998982" y="0"/>
                            <a:ext cx="136525" cy="165100"/>
                          </a:xfrm>
                          <a:prstGeom prst="rect">
                            <a:avLst/>
                          </a:prstGeom>
                        </pic:spPr>
                      </pic:pic>
                      <pic:pic xmlns:pic="http://schemas.openxmlformats.org/drawingml/2006/picture">
                        <pic:nvPicPr>
                          <pic:cNvPr id="16" name="Image 16"/>
                          <pic:cNvPicPr/>
                        </pic:nvPicPr>
                        <pic:blipFill>
                          <a:blip r:embed="rId14" cstate="print"/>
                          <a:stretch>
                            <a:fillRect/>
                          </a:stretch>
                        </pic:blipFill>
                        <pic:spPr>
                          <a:xfrm>
                            <a:off x="1142085" y="0"/>
                            <a:ext cx="136525" cy="165100"/>
                          </a:xfrm>
                          <a:prstGeom prst="rect">
                            <a:avLst/>
                          </a:prstGeom>
                        </pic:spPr>
                      </pic:pic>
                    </wpg:wgp>
                  </a:graphicData>
                </a:graphic>
              </wp:inline>
            </w:drawing>
          </mc:Choice>
          <mc:Fallback>
            <w:pict>
              <v:group w14:anchorId="2F0493E0" id="Group 7" o:spid="_x0000_s1026" style="width:100.7pt;height:13pt;mso-position-horizontal-relative:char;mso-position-vertical-relative:line" coordsize="12788,1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1365;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">
                  <v:imagedata r:id="rId20" o:title=""/>
                </v:shape>
                <v:shape id="Image 9" o:spid="_x0000_s1028" type="#_x0000_t75" style="position:absolute;left:1431;width:1365;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">
                  <v:imagedata r:id="rId21" o:title=""/>
                </v:shape>
                <v:shape id="Image 10" o:spid="_x0000_s1029" type="#_x0000_t75" style="position:absolute;left:2862;width:1365;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">
                  <v:imagedata r:id="rId22" o:title=""/>
                </v:shape>
                <v:shape id="Image 11" o:spid="_x0000_s1030" type="#_x0000_t75" style="position:absolute;left:4293;width:1365;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">
                  <v:imagedata r:id="rId21" o:title=""/>
                </v:shape>
                <v:shape id="Image 12" o:spid="_x0000_s1031" type="#_x0000_t75" style="position:absolute;left:5710;width:1365;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">
                  <v:imagedata r:id="rId23" o:title=""/>
                </v:shape>
                <v:shape id="Image 13" o:spid="_x0000_s1032" type="#_x0000_t75" style="position:absolute;left:7141;width:1365;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">
                  <v:imagedata r:id="rId24" o:title=""/>
                </v:shape>
                <v:shape id="Image 14" o:spid="_x0000_s1033" type="#_x0000_t75" style="position:absolute;left:8572;width:1365;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">
                  <v:imagedata r:id="rId25" o:title=""/>
                </v:shape>
                <v:shape id="Image 15" o:spid="_x0000_s1034" type="#_x0000_t75" style="position:absolute;left:9989;width:1366;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">
                  <v:imagedata r:id="rId25" o:title=""/>
                </v:shape>
                <v:shape id="Image 16" o:spid="_x0000_s1035" type="#_x0000_t75" style="position:absolute;left:11420;width:1366;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">
                  <v:imagedata r:id="rId20" o:title=""/>
                </v:shape>
                <w10:anchorlock/>
              </v:group>
            </w:pict>
          </mc:Fallback>
        </mc:AlternateContent>
      </w:r>
    </w:p>
    <w:p w14:paraId="5834BEDA" w14:textId="77777777" w:rsidR="00AC056B" w:rsidRDefault="00AC056B">
      <w:pPr>
        <w:rPr>
          <w:sz w:val="20"/>
        </w:rPr>
        <w:sectPr w:rsidR="00AC056B">
          <w:type w:val="continuous"/>
          <w:pgSz w:w="12240" w:h="15840"/>
          <w:pgMar w:top="700" w:right="1080" w:bottom="280" w:left="1080" w:header="708" w:footer="708" w:gutter="0"/>
          <w:cols w:space="708"/>
        </w:sectPr>
      </w:pPr>
    </w:p>
    <w:p w14:paraId="7A8AA016" w14:textId="77777777" w:rsidR="00AC056B" w:rsidRDefault="00AC056B">
      <w:pPr>
        <w:pStyle w:val="GvdeMetni"/>
        <w:spacing w:before="10"/>
        <w:ind w:left="0" w:firstLine="0"/>
        <w:jc w:val="left"/>
      </w:pPr>
    </w:p>
    <w:p w14:paraId="332C659A" w14:textId="77777777" w:rsidR="00AC056B" w:rsidRDefault="00B7481F">
      <w:pPr>
        <w:pStyle w:val="GvdeMetni"/>
        <w:spacing w:before="1" w:line="249" w:lineRule="auto"/>
        <w:ind w:right="1399"/>
      </w:pPr>
      <w:r>
        <w:t>“Sosyal Kalkınma için İkinci Dünya Zirvesi” başlığı altında “Dünya Sosyal Zirvesi”nin Doha Siyasi</w:t>
      </w:r>
      <w:r>
        <w:t xml:space="preserve"> Deklarasyonu’nda yer alan</w:t>
      </w:r>
      <w:r>
        <w:t>, açlık, yetersiz beslenme ve yoksulluğu sona erdirmek</w:t>
      </w:r>
      <w:hyperlink w:anchor="_bookmark4" w:history="1"/>
      <w:r>
        <w:t>ve kapsayıcı sosyal kalkınmayı sağlamak için herkesin gıda hakkını güvence altına almak yönündeki</w:t>
      </w:r>
      <w:r>
        <w:t xml:space="preserve"> taahhüdü</w:t>
      </w:r>
      <w:r>
        <w:rPr>
          <w:i/>
        </w:rPr>
        <w:t xml:space="preserve"> memnuniyetle karşılayarak</w:t>
      </w:r>
      <w:r>
        <w:t>,</w:t>
      </w:r>
    </w:p>
    <w:p w14:paraId="4942974B" w14:textId="77777777" w:rsidR="00AC056B" w:rsidRDefault="00B7481F">
      <w:pPr>
        <w:pStyle w:val="GvdeMetni"/>
        <w:spacing w:before="123" w:line="249" w:lineRule="auto"/>
        <w:ind w:right="1388"/>
      </w:pPr>
      <w:r>
        <w:rPr>
          <w:i/>
        </w:rPr>
        <w:t>Ayrıca</w:t>
      </w:r>
      <w:r>
        <w:t>,</w:t>
      </w:r>
      <w:r>
        <w:t xml:space="preserve"> 3 Kasım 2025 tarihinde Katar'da, İkinci Dünya Sosyal Kalkınma Zirvesi kapsamında düzenlenen Küresel Açlık ve Yoksullukla Mücadele İttifakı Birinci Liderler Toplantısı'nın düzenlenmesini </w:t>
      </w:r>
      <w:r>
        <w:rPr>
          <w:i/>
        </w:rPr>
        <w:t>memnuniyetle karşılar</w:t>
      </w:r>
      <w:r>
        <w:t>.</w:t>
      </w:r>
    </w:p>
    <w:p w14:paraId="1AB2E3A0" w14:textId="77777777" w:rsidR="00AC056B" w:rsidRDefault="00B7481F">
      <w:pPr>
        <w:pStyle w:val="GvdeMetni"/>
        <w:spacing w:before="122" w:line="249" w:lineRule="auto"/>
        <w:ind w:right="1378"/>
      </w:pPr>
      <w:r>
        <w:t xml:space="preserve">Üye Devletler tarafından Gelecek Paktı'nda </w:t>
      </w:r>
      <w:hyperlink w:anchor="_bookmark5" w:history="1">
        <w:r>
          <w:rPr>
            <w:spacing w:val="-10"/>
            <w:vertAlign w:val="superscript"/>
          </w:rPr>
          <w:t>6</w:t>
        </w:r>
      </w:hyperlink>
      <w:r>
        <w:rPr>
          <w:i/>
        </w:rPr>
        <w:t xml:space="preserve">yeniden </w:t>
      </w:r>
      <w:r>
        <w:t xml:space="preserve">teyit edilen açlığı sona erdirme ve gıda güvensizliğini ve her türlü yetersiz beslenmeyi ortadan kaldırma taahhüdünü </w:t>
      </w:r>
      <w:r>
        <w:rPr>
          <w:i/>
        </w:rPr>
        <w:t>memnuniyetle karşılayarak</w:t>
      </w:r>
      <w:r>
        <w:t xml:space="preserve">, </w:t>
      </w:r>
      <w:hyperlink w:anchor="_bookmark5" w:history="1"/>
    </w:p>
    <w:p w14:paraId="5BD3409F" w14:textId="77777777" w:rsidR="00AC056B" w:rsidRDefault="00B7481F">
      <w:pPr>
        <w:pStyle w:val="GvdeMetni"/>
        <w:spacing w:before="122" w:line="249" w:lineRule="auto"/>
        <w:ind w:right="1400"/>
      </w:pPr>
      <w:r>
        <w:t>Her insanın açlıktan kurtulma temel hakk</w:t>
      </w:r>
      <w:r>
        <w:t xml:space="preserve">ının tanındığı </w:t>
      </w:r>
      <w:r>
        <w:t xml:space="preserve">Ekonomik, Sosyal ve Kültürel Haklar Uluslararası Sözleşmesi'nin </w:t>
      </w:r>
      <w:hyperlink w:anchor="_bookmark6" w:history="1">
        <w:r>
          <w:rPr>
            <w:vertAlign w:val="superscript"/>
          </w:rPr>
          <w:t>7</w:t>
        </w:r>
      </w:hyperlink>
      <w:r>
        <w:t>hükümlerini</w:t>
      </w:r>
      <w:r>
        <w:rPr>
          <w:i/>
        </w:rPr>
        <w:t xml:space="preserve"> hatırlatarak</w:t>
      </w:r>
      <w:r>
        <w:t>,</w:t>
      </w:r>
    </w:p>
    <w:p w14:paraId="52630940" w14:textId="77777777" w:rsidR="00AC056B" w:rsidRDefault="00B7481F">
      <w:pPr>
        <w:pStyle w:val="GvdeMetni"/>
        <w:spacing w:before="123" w:line="249" w:lineRule="auto"/>
        <w:ind w:right="1396"/>
      </w:pPr>
      <w:r>
        <w:t>Roma'da 13 Haziran 2002 tarihinde kabul edilen Dünya Gıda Güvenliği Roma Deklarasyonu, Dünya Gıda Zirvesi Eylem Planı ve</w:t>
      </w:r>
      <w:r>
        <w:t xml:space="preserve"> Dünya Gıda Zirvesi Deklarasyonu: Beş Yıl Sonra'nın önemini </w:t>
      </w:r>
      <w:r>
        <w:rPr>
          <w:i/>
        </w:rPr>
        <w:t>göz önünde bulundurarak</w:t>
      </w:r>
      <w:hyperlink w:anchor="_bookmark7" w:history="1">
        <w:r>
          <w:t>,</w:t>
        </w:r>
        <w:r>
          <w:rPr>
            <w:vertAlign w:val="superscript"/>
          </w:rPr>
          <w:t>8</w:t>
        </w:r>
      </w:hyperlink>
    </w:p>
    <w:p w14:paraId="3C66AEE5" w14:textId="77777777" w:rsidR="00AC056B" w:rsidRDefault="00B7481F">
      <w:pPr>
        <w:pStyle w:val="GvdeMetni"/>
        <w:spacing w:before="123" w:line="249" w:lineRule="auto"/>
        <w:ind w:right="1401"/>
      </w:pPr>
      <w:r>
        <w:t>Birleşmiş Milletler Gıda ve Tarım Örgütü Konseyi tarafından Kasım 2004'te kabul edilen Ulusal Gıda Güvenliği Bağlamında Yeterli Gıda Hakkını</w:t>
      </w:r>
      <w:r>
        <w:t>n Kademeli Olarak Gerçekleştirilmesini Desteklemek için Gönüllü Yönergelerin kabulünü</w:t>
      </w:r>
      <w:r>
        <w:rPr>
          <w:i/>
        </w:rPr>
        <w:t xml:space="preserve"> hatırlatarak</w:t>
      </w:r>
      <w:hyperlink w:anchor="_bookmark8" w:history="1">
        <w:r>
          <w:rPr>
            <w:vertAlign w:val="superscript"/>
          </w:rPr>
          <w:t>9</w:t>
        </w:r>
      </w:hyperlink>
      <w:r>
        <w:t xml:space="preserve">  ve </w:t>
      </w:r>
      <w:r>
        <w:rPr>
          <w:spacing w:val="-2"/>
        </w:rPr>
        <w:t>bu yönergelerde</w:t>
      </w:r>
      <w:r>
        <w:t xml:space="preserve"> yer alan tavsiyelerin önemini yeniden teyit ederek</w:t>
      </w:r>
      <w:r>
        <w:rPr>
          <w:spacing w:val="-2"/>
        </w:rPr>
        <w:t>,</w:t>
      </w:r>
    </w:p>
    <w:p w14:paraId="4A506E71" w14:textId="77777777" w:rsidR="00AC056B" w:rsidRDefault="00B7481F">
      <w:pPr>
        <w:pStyle w:val="GvdeMetni"/>
        <w:spacing w:before="124" w:line="249" w:lineRule="auto"/>
        <w:ind w:right="1399"/>
      </w:pPr>
      <w:r>
        <w:t>Gıda hakkının, her bireyin, tek başına veya başkalarıy</w:t>
      </w:r>
      <w:r>
        <w:t>la birlikte, bireylerin kültür, inanç, gelenek, beslenme alışkanlıkları ve tercihleri ile uyumlu, sürdürülebilir bir şekilde üretilen ve tüketilen, yeterli, uygun ve besleyici gıdaya her zaman fiziksel ve ekonomik olarak erişim hakkı olarak kabul edildiğin</w:t>
      </w:r>
      <w:r>
        <w:t>i kabul ederek</w:t>
      </w:r>
      <w:r>
        <w:rPr>
          <w:spacing w:val="-2"/>
        </w:rPr>
        <w:t>,</w:t>
      </w:r>
      <w:r>
        <w:t xml:space="preserve"> böylece gelecek </w:t>
      </w:r>
      <w:r>
        <w:rPr>
          <w:spacing w:val="-2"/>
        </w:rPr>
        <w:t>nesiller</w:t>
      </w:r>
      <w:r>
        <w:t xml:space="preserve"> için gıdaya erişimi koruyarak</w:t>
      </w:r>
      <w:r>
        <w:rPr>
          <w:spacing w:val="-2"/>
        </w:rPr>
        <w:t>,</w:t>
      </w:r>
    </w:p>
    <w:p w14:paraId="0AA9CA6F" w14:textId="77777777" w:rsidR="00AC056B" w:rsidRDefault="00B7481F">
      <w:pPr>
        <w:pStyle w:val="GvdeMetni"/>
        <w:spacing w:before="125" w:line="249" w:lineRule="auto"/>
        <w:ind w:right="1400"/>
      </w:pPr>
      <w:r>
        <w:t>16 Kasım 2009 tarihinde Roma'da kabul edilen Gıda Güvenliği Dünya Zirvesi Bildirgesi'nde yer alan Sürdürülebilir Küresel Gıda Güvenliği için Beş Roma İlkesi'ni</w:t>
      </w:r>
      <w:r>
        <w:rPr>
          <w:i/>
        </w:rPr>
        <w:t xml:space="preserve"> yeniden teyit ederek</w:t>
      </w:r>
      <w:r>
        <w:t>,</w:t>
      </w:r>
      <w:hyperlink w:anchor="_bookmark9" w:history="1">
        <w:r>
          <w:rPr>
            <w:vertAlign w:val="superscript"/>
          </w:rPr>
          <w:t>10</w:t>
        </w:r>
      </w:hyperlink>
    </w:p>
    <w:p w14:paraId="2EC7AE96" w14:textId="77777777" w:rsidR="00AC056B" w:rsidRDefault="00B7481F">
      <w:pPr>
        <w:pStyle w:val="GvdeMetni"/>
        <w:spacing w:before="122" w:line="249" w:lineRule="auto"/>
        <w:ind w:right="1385"/>
      </w:pPr>
      <w:r>
        <w:t xml:space="preserve">Genel Kurul'un 2019-2028 dönemini Birleşmiş Milletler Aile Çiftçiliği On Yılı olarak ilan ettiğini </w:t>
      </w:r>
      <w:hyperlink w:anchor="_bookmark10" w:history="1">
        <w:r>
          <w:rPr>
            <w:vertAlign w:val="superscript"/>
          </w:rPr>
          <w:t>11</w:t>
        </w:r>
      </w:hyperlink>
      <w:r>
        <w:t>ve aile çiftçiliği ile tarihi, kültürel ve doğal mirasın, geleneksel gelenek ve kültürün korun</w:t>
      </w:r>
      <w:r>
        <w:t xml:space="preserve">ması ve teşvik edilmesi, biyolojik çeşitliliğin kaybının durdurulması ve kırsal alanlarda yaşayan insanların yaşam koşullarının iyileştirilmesi arasındaki yakın bağlantıları </w:t>
      </w:r>
      <w:r>
        <w:rPr>
          <w:i/>
        </w:rPr>
        <w:t>hatırlayarak</w:t>
      </w:r>
      <w:r>
        <w:t>,</w:t>
      </w:r>
    </w:p>
    <w:p w14:paraId="3D81750D" w14:textId="77777777" w:rsidR="00AC056B" w:rsidRDefault="00B7481F">
      <w:pPr>
        <w:pStyle w:val="GvdeMetni"/>
        <w:spacing w:before="124" w:line="249" w:lineRule="auto"/>
        <w:ind w:right="1401"/>
      </w:pPr>
      <w:r>
        <w:t>Tüm insan haklarının evrensel, bölünmez, birbirine bağlı ve birbiriy</w:t>
      </w:r>
      <w:r>
        <w:t xml:space="preserve">le ilişkili olduğunu ve Viyana Deklarasyonu ve Eylem Programı'nda </w:t>
      </w:r>
      <w:hyperlink w:anchor="_bookmark11" w:history="1">
        <w:r>
          <w:rPr>
            <w:vertAlign w:val="superscript"/>
          </w:rPr>
          <w:t>12</w:t>
        </w:r>
      </w:hyperlink>
      <w:r>
        <w:t xml:space="preserve">belirtildiği gibi, adil ve eşit bir şekilde, aynı temelde ve aynı önemle küresel olarak ele alınması gerektiğini </w:t>
      </w:r>
      <w:r>
        <w:rPr>
          <w:i/>
        </w:rPr>
        <w:t>yeniden teyit ederek</w:t>
      </w:r>
      <w:r>
        <w:t xml:space="preserve">, </w:t>
      </w:r>
      <w:hyperlink w:anchor="_bookmark11" w:history="1"/>
    </w:p>
    <w:p w14:paraId="2A745548" w14:textId="77777777" w:rsidR="00AC056B" w:rsidRDefault="00B7481F">
      <w:pPr>
        <w:pStyle w:val="GvdeMetni"/>
        <w:spacing w:before="124" w:line="249" w:lineRule="auto"/>
        <w:ind w:right="1400"/>
      </w:pPr>
      <w:r>
        <w:rPr>
          <w:i/>
        </w:rPr>
        <w:t>Ayrıca</w:t>
      </w:r>
      <w:r>
        <w:t xml:space="preserve">, hem ulusal hem de uluslararası düzeyde barışçıl, istikrarlı ve elverişli bir siyasi, sosyal ve ekonomik </w:t>
      </w:r>
      <w:r>
        <w:rPr>
          <w:spacing w:val="-5"/>
        </w:rPr>
        <w:t>ortamın</w:t>
      </w:r>
    </w:p>
    <w:p w14:paraId="4BF871AA" w14:textId="77777777" w:rsidR="00AC056B" w:rsidRDefault="00AC056B">
      <w:pPr>
        <w:pStyle w:val="GvdeMetni"/>
        <w:ind w:left="0" w:firstLine="0"/>
        <w:jc w:val="left"/>
      </w:pPr>
    </w:p>
    <w:p w14:paraId="152D5DAD" w14:textId="77777777" w:rsidR="00AC056B" w:rsidRDefault="00B7481F">
      <w:pPr>
        <w:pStyle w:val="GvdeMetni"/>
        <w:spacing w:before="100"/>
        <w:ind w:left="0" w:firstLine="0"/>
        <w:jc w:val="left"/>
      </w:pPr>
      <w:r>
        <mc:AlternateContent>
          <mc:Choice Requires="wps">
            <w:drawing>
              <wp:anchor distT="0" distB="0" distL="0" distR="0" simplePos="0" relativeHeight="251667456" behindDoc="1" locked="0" layoutInCell="1" allowOverlap="1" wp14:anchorId="53A5583E" wp14:editId="09371CAA">
                <wp:simplePos x="0" y="0"/>
                <wp:positionH relativeFrom="page">
                  <wp:posOffset>1262176</wp:posOffset>
                </wp:positionH>
                <wp:positionV relativeFrom="paragraph">
                  <wp:posOffset>225210</wp:posOffset>
                </wp:positionV>
                <wp:extent cx="858519" cy="1270"/>
                <wp:effectExtent l="0" t="0" r="0" b="0"/>
                <wp:wrapTopAndBottom/>
                <wp:docPr id="27" name="Graphic 27"/>
                <wp:cNvGraphicFramePr/>
                <a:graphic xmlns:a="http://schemas.openxmlformats.org/drawingml/2006/main">
                  <a:graphicData uri="http://schemas.microsoft.com/office/word/2010/wordprocessingShape">
                    <wps:wsp>
                      <wps:cNvSpPr/>
                      <wps:spPr>
                        <a:xfrm>
                          <a:off x="0" y="0"/>
                          <a:ext cx="858519" cy="1270"/>
                        </a:xfrm>
                        <a:custGeom>
                          <a:avLst/>
                          <a:gdLst/>
                          <a:ahLst/>
                          <a:cxnLst/>
                          <a:rect l="l" t="t" r="r" b="b"/>
                          <a:pathLst>
                            <a:path w="858519">
                              <a:moveTo>
                                <a:pt x="0" y="0"/>
                              </a:moveTo>
                              <a:lnTo>
                                <a:pt x="857935" y="0"/>
                              </a:lnTo>
                            </a:path>
                          </a:pathLst>
                        </a:custGeom>
                        <a:ln w="7200">
                          <a:solidFill>
                            <a:srgbClr val="000000"/>
                          </a:solidFill>
                          <a:prstDash val="solid"/>
                        </a:ln>
                      </wps:spPr>
                      <wps:bodyPr wrap="square" lIns="0" tIns="0" rIns="0" bIns="0" rtlCol="0">
                        <a:prstTxWarp prst="textNoShape">
                          <a:avLst/>
                        </a:prstTxWarp>
                      </wps:bodyPr>
                    </wps:wsp>
                  </a:graphicData>
                </a:graphic>
              </wp:anchor>
            </w:drawing>
          </mc:Choice>
          <mc:Fallback>
            <w:pict>
              <v:shape w14:anchorId="29381C07" id="Graphic 27" o:spid="_x0000_s1026" style="position:absolute;margin-left:99.4pt;margin-top:17.75pt;width:67.6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8585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" path="m,l857935,e" filled="f" strokeweight=".2mm">
                <v:path arrowok="t"/>
                <w10:wrap type="topAndBottom" anchorx="page"/>
              </v:shape>
            </w:pict>
          </mc:Fallback>
        </mc:AlternateContent>
      </w:r>
    </w:p>
    <w:p w14:paraId="086F844D" w14:textId="77777777" w:rsidR="00AC056B" w:rsidRDefault="00B7481F">
      <w:pPr>
        <w:spacing w:before="88"/>
        <w:ind w:left="1255"/>
        <w:rPr>
          <w:sz w:val="17"/>
        </w:rPr>
      </w:pPr>
      <w:bookmarkStart w:id="4" w:name="_bookmark4"/>
      <w:bookmarkEnd w:id="4"/>
      <w:r>
        <w:rPr>
          <w:sz w:val="17"/>
          <w:vertAlign w:val="superscript"/>
        </w:rPr>
        <w:t>5</w:t>
      </w:r>
      <w:r>
        <w:rPr>
          <w:sz w:val="17"/>
        </w:rPr>
        <w:t xml:space="preserve">  Karar</w:t>
      </w:r>
      <w:hyperlink r:id="rId26">
        <w:r>
          <w:rPr>
            <w:color w:val="0000FF"/>
            <w:sz w:val="17"/>
          </w:rPr>
          <w:t xml:space="preserve"> 80/5</w:t>
        </w:r>
        <w:r>
          <w:rPr>
            <w:sz w:val="17"/>
          </w:rPr>
          <w:t>,</w:t>
        </w:r>
      </w:hyperlink>
      <w:r>
        <w:rPr>
          <w:spacing w:val="-2"/>
          <w:sz w:val="17"/>
        </w:rPr>
        <w:t xml:space="preserve"> ek.</w:t>
      </w:r>
    </w:p>
    <w:p w14:paraId="39333845" w14:textId="77777777" w:rsidR="00AC056B" w:rsidRDefault="00B7481F">
      <w:pPr>
        <w:spacing w:before="15"/>
        <w:ind w:left="1255"/>
        <w:rPr>
          <w:sz w:val="17"/>
        </w:rPr>
      </w:pPr>
      <w:bookmarkStart w:id="5" w:name="_bookmark5"/>
      <w:bookmarkEnd w:id="5"/>
      <w:r>
        <w:rPr>
          <w:sz w:val="17"/>
          <w:vertAlign w:val="superscript"/>
        </w:rPr>
        <w:t>6</w:t>
      </w:r>
      <w:hyperlink r:id="rId27">
        <w:r>
          <w:rPr>
            <w:color w:val="0000FF"/>
            <w:spacing w:val="-2"/>
            <w:sz w:val="17"/>
          </w:rPr>
          <w:t xml:space="preserve">  79/1</w:t>
        </w:r>
      </w:hyperlink>
      <w:r>
        <w:rPr>
          <w:sz w:val="17"/>
        </w:rPr>
        <w:t xml:space="preserve"> sayılı karar</w:t>
      </w:r>
      <w:hyperlink r:id="rId28">
        <w:r>
          <w:rPr>
            <w:spacing w:val="-2"/>
            <w:sz w:val="17"/>
          </w:rPr>
          <w:t>.</w:t>
        </w:r>
      </w:hyperlink>
    </w:p>
    <w:p w14:paraId="7D026EAD" w14:textId="77777777" w:rsidR="00AC056B" w:rsidRDefault="00B7481F">
      <w:pPr>
        <w:spacing w:before="14"/>
        <w:ind w:left="1255"/>
        <w:rPr>
          <w:sz w:val="17"/>
        </w:rPr>
      </w:pPr>
      <w:bookmarkStart w:id="6" w:name="_bookmark6"/>
      <w:bookmarkEnd w:id="6"/>
      <w:r>
        <w:rPr>
          <w:sz w:val="17"/>
          <w:vertAlign w:val="superscript"/>
        </w:rPr>
        <w:t>7</w:t>
      </w:r>
      <w:r>
        <w:rPr>
          <w:sz w:val="17"/>
        </w:rPr>
        <w:t xml:space="preserve">  Bkz</w:t>
      </w:r>
      <w:r>
        <w:rPr>
          <w:spacing w:val="-2"/>
          <w:sz w:val="17"/>
        </w:rPr>
        <w:t>.</w:t>
      </w:r>
      <w:hyperlink r:id="rId29">
        <w:r>
          <w:rPr>
            <w:color w:val="0000FF"/>
            <w:sz w:val="17"/>
          </w:rPr>
          <w:t xml:space="preserve"> 2200 A (XXI)</w:t>
        </w:r>
      </w:hyperlink>
      <w:r>
        <w:rPr>
          <w:sz w:val="17"/>
        </w:rPr>
        <w:t xml:space="preserve"> sayılı karar</w:t>
      </w:r>
      <w:hyperlink r:id="rId30">
        <w:r>
          <w:rPr>
            <w:sz w:val="17"/>
          </w:rPr>
          <w:t>,</w:t>
        </w:r>
      </w:hyperlink>
      <w:r>
        <w:rPr>
          <w:spacing w:val="-2"/>
          <w:sz w:val="17"/>
        </w:rPr>
        <w:t xml:space="preserve"> ek.</w:t>
      </w:r>
    </w:p>
    <w:p w14:paraId="615CEB37" w14:textId="77777777" w:rsidR="00AC056B" w:rsidRDefault="00B7481F">
      <w:pPr>
        <w:spacing w:before="15"/>
        <w:ind w:left="1255"/>
        <w:rPr>
          <w:sz w:val="17"/>
        </w:rPr>
      </w:pPr>
      <w:bookmarkStart w:id="7" w:name="_bookmark7"/>
      <w:bookmarkEnd w:id="7"/>
      <w:r>
        <w:rPr>
          <w:sz w:val="17"/>
          <w:vertAlign w:val="superscript"/>
        </w:rPr>
        <w:t>8</w:t>
      </w:r>
      <w:hyperlink r:id="rId31">
        <w:r>
          <w:rPr>
            <w:color w:val="0000FF"/>
            <w:sz w:val="17"/>
          </w:rPr>
          <w:t xml:space="preserve">  A/57/499</w:t>
        </w:r>
        <w:r>
          <w:rPr>
            <w:sz w:val="17"/>
          </w:rPr>
          <w:t>,</w:t>
        </w:r>
      </w:hyperlink>
      <w:r>
        <w:rPr>
          <w:spacing w:val="-2"/>
          <w:sz w:val="17"/>
        </w:rPr>
        <w:t xml:space="preserve"> ek.</w:t>
      </w:r>
    </w:p>
    <w:p w14:paraId="44B88D4C" w14:textId="77777777" w:rsidR="00AC056B" w:rsidRDefault="00B7481F">
      <w:pPr>
        <w:spacing w:before="14"/>
        <w:ind w:left="1255"/>
        <w:rPr>
          <w:sz w:val="17"/>
        </w:rPr>
      </w:pPr>
      <w:bookmarkStart w:id="8" w:name="_bookmark8"/>
      <w:bookmarkEnd w:id="8"/>
      <w:r>
        <w:rPr>
          <w:sz w:val="17"/>
          <w:vertAlign w:val="superscript"/>
        </w:rPr>
        <w:t>9</w:t>
      </w:r>
      <w:hyperlink r:id="rId32">
        <w:r>
          <w:rPr>
            <w:color w:val="0000FF"/>
            <w:sz w:val="17"/>
          </w:rPr>
          <w:t xml:space="preserve">  E/CN.4/2005/131</w:t>
        </w:r>
        <w:r>
          <w:rPr>
            <w:sz w:val="17"/>
          </w:rPr>
          <w:t>,</w:t>
        </w:r>
      </w:hyperlink>
      <w:r>
        <w:rPr>
          <w:spacing w:val="-2"/>
          <w:sz w:val="17"/>
        </w:rPr>
        <w:t xml:space="preserve"> ek.</w:t>
      </w:r>
    </w:p>
    <w:p w14:paraId="77118129" w14:textId="77777777" w:rsidR="00AC056B" w:rsidRDefault="00B7481F">
      <w:pPr>
        <w:spacing w:before="15"/>
        <w:ind w:left="1200"/>
        <w:rPr>
          <w:sz w:val="17"/>
        </w:rPr>
      </w:pPr>
      <w:bookmarkStart w:id="9" w:name="_bookmark9"/>
      <w:bookmarkEnd w:id="9"/>
      <w:r>
        <w:rPr>
          <w:sz w:val="17"/>
          <w:vertAlign w:val="superscript"/>
        </w:rPr>
        <w:t>10</w:t>
      </w:r>
      <w:r>
        <w:rPr>
          <w:sz w:val="17"/>
        </w:rPr>
        <w:t xml:space="preserve">  Bkz. Birleşmiş Milletler Gıda ve Tarım Örgütü, belge WSFS</w:t>
      </w:r>
      <w:r>
        <w:rPr>
          <w:spacing w:val="-2"/>
          <w:sz w:val="17"/>
        </w:rPr>
        <w:t xml:space="preserve"> 2009/2.</w:t>
      </w:r>
    </w:p>
    <w:p w14:paraId="7594F8F4" w14:textId="77777777" w:rsidR="00AC056B" w:rsidRDefault="00B7481F">
      <w:pPr>
        <w:spacing w:before="14"/>
        <w:ind w:left="1200"/>
        <w:rPr>
          <w:sz w:val="17"/>
        </w:rPr>
      </w:pPr>
      <w:bookmarkStart w:id="10" w:name="_bookmark10"/>
      <w:bookmarkEnd w:id="10"/>
      <w:r>
        <w:rPr>
          <w:sz w:val="17"/>
          <w:vertAlign w:val="superscript"/>
        </w:rPr>
        <w:t>11</w:t>
      </w:r>
      <w:r>
        <w:rPr>
          <w:sz w:val="17"/>
        </w:rPr>
        <w:t xml:space="preserve">  Bkz</w:t>
      </w:r>
      <w:hyperlink r:id="rId33">
        <w:r>
          <w:rPr>
            <w:spacing w:val="-2"/>
            <w:sz w:val="17"/>
          </w:rPr>
          <w:t>.</w:t>
        </w:r>
        <w:r>
          <w:rPr>
            <w:color w:val="0000FF"/>
            <w:spacing w:val="-2"/>
            <w:sz w:val="17"/>
          </w:rPr>
          <w:t xml:space="preserve"> 72/239 sayılı</w:t>
        </w:r>
      </w:hyperlink>
      <w:r>
        <w:rPr>
          <w:sz w:val="17"/>
        </w:rPr>
        <w:t xml:space="preserve"> karar</w:t>
      </w:r>
      <w:hyperlink r:id="rId34">
        <w:r>
          <w:rPr>
            <w:spacing w:val="-2"/>
            <w:sz w:val="17"/>
          </w:rPr>
          <w:t>.</w:t>
        </w:r>
      </w:hyperlink>
    </w:p>
    <w:p w14:paraId="6F1F9A9B" w14:textId="77777777" w:rsidR="00AC056B" w:rsidRDefault="00B7481F">
      <w:pPr>
        <w:spacing w:before="15"/>
        <w:ind w:left="1200"/>
        <w:rPr>
          <w:sz w:val="17"/>
        </w:rPr>
      </w:pPr>
      <w:bookmarkStart w:id="11" w:name="_bookmark11"/>
      <w:bookmarkEnd w:id="11"/>
      <w:r>
        <w:rPr>
          <w:sz w:val="17"/>
          <w:vertAlign w:val="superscript"/>
        </w:rPr>
        <w:t>12</w:t>
      </w:r>
      <w:hyperlink r:id="rId35">
        <w:r>
          <w:rPr>
            <w:color w:val="0000FF"/>
            <w:sz w:val="17"/>
          </w:rPr>
          <w:t xml:space="preserve">  A/CONF.157/24 (Bölüm I)</w:t>
        </w:r>
        <w:r>
          <w:rPr>
            <w:sz w:val="17"/>
          </w:rPr>
          <w:t>,</w:t>
        </w:r>
      </w:hyperlink>
      <w:r>
        <w:rPr>
          <w:sz w:val="17"/>
        </w:rPr>
        <w:t xml:space="preserve"> bölüm </w:t>
      </w:r>
      <w:r>
        <w:rPr>
          <w:spacing w:val="-4"/>
          <w:sz w:val="17"/>
        </w:rPr>
        <w:t>III.</w:t>
      </w:r>
    </w:p>
    <w:p w14:paraId="2A7B10CA" w14:textId="77777777" w:rsidR="00AC056B" w:rsidRDefault="00AC056B">
      <w:pPr>
        <w:rPr>
          <w:sz w:val="17"/>
        </w:rPr>
        <w:sectPr w:rsidR="00AC056B">
          <w:headerReference w:type="even" r:id="rId36"/>
          <w:headerReference w:type="default" r:id="rId37"/>
          <w:footerReference w:type="even" r:id="rId38"/>
          <w:footerReference w:type="default" r:id="rId39"/>
          <w:pgSz w:w="12240" w:h="15840"/>
          <w:pgMar w:top="1300" w:right="1080" w:bottom="880" w:left="1080" w:header="1029" w:footer="688" w:gutter="0"/>
          <w:pgNumType w:start="2"/>
          <w:cols w:space="708"/>
        </w:sectPr>
      </w:pPr>
    </w:p>
    <w:p w14:paraId="4E3FDF30" w14:textId="77777777" w:rsidR="00AC056B" w:rsidRDefault="00AC056B">
      <w:pPr>
        <w:pStyle w:val="GvdeMetni"/>
        <w:spacing w:before="10"/>
        <w:ind w:left="0" w:firstLine="0"/>
        <w:jc w:val="left"/>
      </w:pPr>
    </w:p>
    <w:p w14:paraId="03620B0F" w14:textId="77777777" w:rsidR="00AC056B" w:rsidRDefault="00B7481F">
      <w:pPr>
        <w:pStyle w:val="GvdeMetni"/>
        <w:spacing w:before="1" w:line="249" w:lineRule="auto"/>
        <w:ind w:right="1417" w:firstLine="0"/>
        <w:jc w:val="left"/>
      </w:pPr>
      <w:r>
        <w:t xml:space="preserve">Devletlerin gıda güvenliği, beslenmenin iyileştirilmesi ve yoksulluğun </w:t>
      </w:r>
      <w:r>
        <w:t>ortadan kaldırılmasına yeterli öncelik vermelerini sağlayacak temel unsur,</w:t>
      </w:r>
    </w:p>
    <w:p w14:paraId="634EF106" w14:textId="77777777" w:rsidR="00AC056B" w:rsidRDefault="00B7481F">
      <w:pPr>
        <w:pStyle w:val="GvdeMetni"/>
        <w:spacing w:before="121" w:line="249" w:lineRule="auto"/>
        <w:ind w:right="1386"/>
      </w:pPr>
      <w:r>
        <w:t>Dünya Gıda Güvenliği Roma Deklarasyonu, Dünya Gıda Zirvesi Deklarasyonu ve Beslenme Roma Deklarasyonu'nda belirtildiği üzere</w:t>
      </w:r>
      <w:hyperlink w:anchor="_bookmark12" w:history="1">
        <w:r>
          <w:rPr>
            <w:vertAlign w:val="superscript"/>
          </w:rPr>
          <w:t>,</w:t>
        </w:r>
      </w:hyperlink>
      <w:r>
        <w:t>gıdanın siyasi veya ekono</w:t>
      </w:r>
      <w:r>
        <w:t>mik baskı aracı olarak kullanılmaması gerektiğini</w:t>
      </w:r>
      <w:hyperlink w:anchor="_bookmark12" w:history="1">
        <w:r>
          <w:rPr>
            <w:vertAlign w:val="superscript"/>
          </w:rPr>
          <w:t>yineleyerek</w:t>
        </w:r>
      </w:hyperlink>
      <w:r>
        <w:t xml:space="preserve">ve bu bağlamda uluslararası işbirliği ve dayanışmanın önemini ve uluslararası hukuka ve Şart'a aykırı olan ve gıda güvenliği ve </w:t>
      </w:r>
      <w:r>
        <w:rPr>
          <w:spacing w:val="-2"/>
        </w:rPr>
        <w:t>beslenmeyi</w:t>
      </w:r>
      <w:r>
        <w:t xml:space="preserve"> tehlikeye atan </w:t>
      </w:r>
      <w:r>
        <w:t>tek taraflı önlemlerden kaçınılması gerektiğini yeniden teyit ederek</w:t>
      </w:r>
      <w:r>
        <w:rPr>
          <w:spacing w:val="-2"/>
        </w:rPr>
        <w:t>,</w:t>
      </w:r>
    </w:p>
    <w:p w14:paraId="66816452" w14:textId="77777777" w:rsidR="00AC056B" w:rsidRDefault="00B7481F">
      <w:pPr>
        <w:pStyle w:val="GvdeMetni"/>
        <w:spacing w:before="126" w:line="249" w:lineRule="auto"/>
        <w:ind w:right="1393"/>
      </w:pPr>
      <w:r>
        <w:t xml:space="preserve">Birleşmiş Milletler sisteminin, özellikle Birleşmiş Milletler Gıda ve Tarım Örgütü, Dünya Gıda Programı ve Uluslararası Tarımsal Kalkınma Fonu'nun açlığı sona erdirmek, gıda güvenliğini </w:t>
      </w:r>
      <w:r>
        <w:t>sağlamak ve beslenmeyi iyileştirmek amacıyla yürüttüğü çalışmalara takdirlerini ifade ederek ve üye devletlerin gıda hakkının tam olarak gerçekleştirilmesi için gösterdikleri çabaları destekleyen çalışmalarını, gelişmekte olan ülkelere ulusal öncelik çerçe</w:t>
      </w:r>
      <w:r>
        <w:t>velerinin uygulanmasını desteklemek amacıyla teknik yardım sağlamaları da dahil olmak üzere, takdirle karşılayarak,</w:t>
      </w:r>
    </w:p>
    <w:p w14:paraId="0CF28245" w14:textId="77777777" w:rsidR="00AC056B" w:rsidRDefault="00B7481F">
      <w:pPr>
        <w:pStyle w:val="GvdeMetni"/>
        <w:spacing w:before="126" w:line="249" w:lineRule="auto"/>
        <w:ind w:right="1397"/>
      </w:pPr>
      <w:r>
        <w:t>Dünya Gıda Güvenliği Komitesinin, geniş bir yelpazedeki kararlı paydaşların koordineli bir şekilde birlikte çalışması ve açlığın ortadan kal</w:t>
      </w:r>
      <w:r>
        <w:t xml:space="preserve">dırılması ve tüm insanlık için gıda güvenliği ve beslenmenin sağlanması yönünde ülke öncülüğündeki süreçleri desteklemesi için önemli ve kapsayıcı bir uluslararası ve hükümetlerarası platform olarak rolünü </w:t>
      </w:r>
      <w:r>
        <w:rPr>
          <w:i/>
        </w:rPr>
        <w:t>kabul ederek</w:t>
      </w:r>
      <w:r>
        <w:t>,</w:t>
      </w:r>
    </w:p>
    <w:p w14:paraId="4E7C5ACC" w14:textId="77777777" w:rsidR="00AC056B" w:rsidRDefault="00B7481F">
      <w:pPr>
        <w:pStyle w:val="GvdeMetni"/>
        <w:spacing w:before="124" w:line="249" w:lineRule="auto"/>
        <w:ind w:right="1396"/>
      </w:pPr>
      <w:r>
        <w:t>Her devletin, Dünya Gıda Güvenliği v</w:t>
      </w:r>
      <w:r>
        <w:t>e Dünya Gıda Zirvesi Eylem Planı ile ilgili Roma Deklarasyonu ve Beslenme ve Eylem Çerçevesi ile ilgili Roma Deklarasyonu'nda yer alan tavsiyelerin uygulanmasında kendi hedeflerine ulaşmak için kaynakları ve kapasiteleri ile uyumlu bir strateji benimsemesi</w:t>
      </w:r>
      <w:r>
        <w:t xml:space="preserve"> gerektiğine </w:t>
      </w:r>
      <w:r>
        <w:rPr>
          <w:i/>
        </w:rPr>
        <w:t>inanarak</w:t>
      </w:r>
      <w:r>
        <w:t>,</w:t>
      </w:r>
      <w:hyperlink w:anchor="_bookmark13" w:history="1">
        <w:r>
          <w:rPr>
            <w:vertAlign w:val="superscript"/>
          </w:rPr>
          <w:t>14</w:t>
        </w:r>
      </w:hyperlink>
      <w:r>
        <w:t xml:space="preserve">  ve aynı zamanda, kurumların, toplumların ve ekonomilerin giderek daha fazla birbirine bağlı hale geldiği, koordineli çabaların ve ortak sorumlulukların hayati önem taşıdığı bir dünyada, gıda güvenliğ</w:t>
      </w:r>
      <w:r>
        <w:t>i ve beslenme gibi küresel sorunlara kolektif çözümler üretmek için bölgesel ve uluslararası düzeyde işbirliği yapması gerektiğine inanarak,</w:t>
      </w:r>
    </w:p>
    <w:p w14:paraId="13B413C3" w14:textId="77777777" w:rsidR="00AC056B" w:rsidRDefault="00B7481F">
      <w:pPr>
        <w:pStyle w:val="GvdeMetni"/>
        <w:spacing w:before="127" w:line="249" w:lineRule="auto"/>
        <w:ind w:right="1399"/>
      </w:pPr>
      <w:r>
        <w:t>Yapılan çabalara ve bazı olumlu sonuçların elde edilmesine rağmen, açlık, gıda güvensizliği ve yetersiz beslenme so</w:t>
      </w:r>
      <w:r>
        <w:t>runlarının küresel bir boyutu olduğunu, açlık ve yetersiz beslenmenin her türlüsünün azaltılmasında yeterli ilerleme kaydedilmediğini ve acil, kararlı ve uyumlu bir eylem alınmaması halinde bu sorunların bazı bölgelerde dramatik bir şekilde artacağını kabu</w:t>
      </w:r>
      <w:r>
        <w:t>l ederek,</w:t>
      </w:r>
    </w:p>
    <w:p w14:paraId="7E66D689" w14:textId="77777777" w:rsidR="00AC056B" w:rsidRDefault="00B7481F">
      <w:pPr>
        <w:pStyle w:val="GvdeMetni"/>
        <w:spacing w:before="124" w:line="249" w:lineRule="auto"/>
        <w:ind w:right="1395"/>
      </w:pPr>
      <w:r>
        <w:rPr>
          <w:i/>
        </w:rPr>
        <w:t>Ayrıca</w:t>
      </w:r>
      <w:r>
        <w:t>, geleneksel tohum tedarik sistemleri dahil olmak üzere modern ve geleneksel sürdürülebilir tarım uygulamalarının, kredi ve diğer finansal hizmetlere erişimin, pazarların, güvenli arazi mülkiyetinin, sağlık hizmetlerinin, sosyal hizmetlerin</w:t>
      </w:r>
      <w:r>
        <w:t xml:space="preserve">, eğitimin, öğretimin, bilginin ve verimli sulama, arıtılmış atık suyun yeniden kullanımı ve su toplama ve depolama dahil olmak üzere uygun ve uygun fiyatlı teknolojilerin, yerli halklar ve kırsal alanlarda yaşayan diğer kişiler için önemini de </w:t>
      </w:r>
      <w:r>
        <w:rPr>
          <w:i/>
        </w:rPr>
        <w:t>kabul edere</w:t>
      </w:r>
      <w:r>
        <w:rPr>
          <w:i/>
        </w:rPr>
        <w:t>k</w:t>
      </w:r>
      <w:r>
        <w:t>,</w:t>
      </w:r>
    </w:p>
    <w:p w14:paraId="4A413689" w14:textId="77777777" w:rsidR="00AC056B" w:rsidRDefault="00B7481F">
      <w:pPr>
        <w:pStyle w:val="GvdeMetni"/>
        <w:spacing w:before="126" w:line="249" w:lineRule="auto"/>
        <w:ind w:right="1390"/>
      </w:pPr>
      <w:r>
        <w:t>Gıda güvensizliğinin karmaşık niteliğini ve küresel finansal ve ekonomik krizin etkileri, çevresel bozulma, çölleşme ve iklim değişikliğinin olumsuz etkileri gibi birçok önemli faktörün bir araya gelmesi nedeniyle tekrarlanma olasılığını, ayrıca yoksull</w:t>
      </w:r>
      <w:r>
        <w:t>uk, doğal afetler, silahlı çatışmalar, insani acil durumlar, kuraklık, emtia fiyatlarındaki dalgalanmalar, faiz oranlarındaki artış,</w:t>
      </w:r>
      <w:r>
        <w:rPr>
          <w:spacing w:val="29"/>
        </w:rPr>
        <w:t xml:space="preserve"> </w:t>
      </w:r>
      <w:r>
        <w:t>dış borç ve enflasyonun artışı ve birçok ülkede, özellikle en az gelişmiş ülkeler dahil olmak üzere gelişmekte olan ülkeler</w:t>
      </w:r>
      <w:r>
        <w:t>de, bunun etkilerine karşı koymak için gerekli olan uygun teknoloji, yatırım ve kapasite geliştirme eksikliği gibi çeşitli önemli faktörlerin bir araya gelmesi nedeniyle tekrarlanma olasılığının yüksek olduğunu kabul ederek,</w:t>
      </w:r>
    </w:p>
    <w:p w14:paraId="42D60DD8" w14:textId="77777777" w:rsidR="00AC056B" w:rsidRDefault="00B7481F">
      <w:pPr>
        <w:pStyle w:val="GvdeMetni"/>
        <w:spacing w:before="35"/>
        <w:ind w:left="0" w:firstLine="0"/>
        <w:jc w:val="left"/>
      </w:pPr>
      <w:r>
        <mc:AlternateContent>
          <mc:Choice Requires="wps">
            <w:drawing>
              <wp:anchor distT="0" distB="0" distL="0" distR="0" simplePos="0" relativeHeight="251669504" behindDoc="1" locked="0" layoutInCell="1" allowOverlap="1" wp14:anchorId="22536CF1" wp14:editId="75872274">
                <wp:simplePos x="0" y="0"/>
                <wp:positionH relativeFrom="page">
                  <wp:posOffset>1262176</wp:posOffset>
                </wp:positionH>
                <wp:positionV relativeFrom="paragraph">
                  <wp:posOffset>183594</wp:posOffset>
                </wp:positionV>
                <wp:extent cx="858519" cy="1270"/>
                <wp:effectExtent l="0" t="0" r="0" b="0"/>
                <wp:wrapTopAndBottom/>
                <wp:docPr id="28" name="Graphic 28"/>
                <wp:cNvGraphicFramePr/>
                <a:graphic xmlns:a="http://schemas.openxmlformats.org/drawingml/2006/main">
                  <a:graphicData uri="http://schemas.microsoft.com/office/word/2010/wordprocessingShape">
                    <wps:wsp>
                      <wps:cNvSpPr/>
                      <wps:spPr>
                        <a:xfrm>
                          <a:off x="0" y="0"/>
                          <a:ext cx="858519" cy="1270"/>
                        </a:xfrm>
                        <a:custGeom>
                          <a:avLst/>
                          <a:gdLst/>
                          <a:ahLst/>
                          <a:cxnLst/>
                          <a:rect l="l" t="t" r="r" b="b"/>
                          <a:pathLst>
                            <a:path w="858519">
                              <a:moveTo>
                                <a:pt x="0" y="0"/>
                              </a:moveTo>
                              <a:lnTo>
                                <a:pt x="857935" y="0"/>
                              </a:lnTo>
                            </a:path>
                          </a:pathLst>
                        </a:custGeom>
                        <a:ln w="7200">
                          <a:solidFill>
                            <a:srgbClr val="000000"/>
                          </a:solidFill>
                          <a:prstDash val="solid"/>
                        </a:ln>
                      </wps:spPr>
                      <wps:bodyPr wrap="square" lIns="0" tIns="0" rIns="0" bIns="0" rtlCol="0">
                        <a:prstTxWarp prst="textNoShape">
                          <a:avLst/>
                        </a:prstTxWarp>
                      </wps:bodyPr>
                    </wps:wsp>
                  </a:graphicData>
                </a:graphic>
              </wp:anchor>
            </w:drawing>
          </mc:Choice>
          <mc:Fallback>
            <w:pict>
              <v:shape w14:anchorId="2CEA0024" id="Graphic 28" o:spid="_x0000_s1026" style="position:absolute;margin-left:99.4pt;margin-top:14.45pt;width:67.6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8585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" path="m,l857935,e" filled="f" strokeweight=".2mm">
                <v:path arrowok="t"/>
                <w10:wrap type="topAndBottom" anchorx="page"/>
              </v:shape>
            </w:pict>
          </mc:Fallback>
        </mc:AlternateContent>
      </w:r>
    </w:p>
    <w:p w14:paraId="28DDFCC6" w14:textId="77777777" w:rsidR="00AC056B" w:rsidRDefault="00B7481F">
      <w:pPr>
        <w:spacing w:before="88"/>
        <w:ind w:left="1200"/>
        <w:rPr>
          <w:sz w:val="17"/>
        </w:rPr>
      </w:pPr>
      <w:bookmarkStart w:id="12" w:name="_bookmark12"/>
      <w:bookmarkEnd w:id="12"/>
      <w:r>
        <w:rPr>
          <w:sz w:val="17"/>
          <w:vertAlign w:val="superscript"/>
        </w:rPr>
        <w:t>13</w:t>
      </w:r>
      <w:r>
        <w:rPr>
          <w:sz w:val="17"/>
        </w:rPr>
        <w:t xml:space="preserve">  Dünya Sağlık </w:t>
      </w:r>
      <w:r>
        <w:rPr>
          <w:sz w:val="17"/>
        </w:rPr>
        <w:t xml:space="preserve">Örgütü, EB136/8 sayılı belge, ek </w:t>
      </w:r>
      <w:r>
        <w:rPr>
          <w:spacing w:val="-5"/>
          <w:sz w:val="17"/>
        </w:rPr>
        <w:t>I.</w:t>
      </w:r>
    </w:p>
    <w:p w14:paraId="67370195" w14:textId="77777777" w:rsidR="00AC056B" w:rsidRDefault="00B7481F">
      <w:pPr>
        <w:spacing w:before="15"/>
        <w:ind w:left="1200"/>
        <w:rPr>
          <w:sz w:val="17"/>
        </w:rPr>
      </w:pPr>
      <w:bookmarkStart w:id="13" w:name="_bookmark13"/>
      <w:bookmarkEnd w:id="13"/>
      <w:r>
        <w:rPr>
          <w:sz w:val="17"/>
          <w:vertAlign w:val="superscript"/>
        </w:rPr>
        <w:t>14</w:t>
      </w:r>
      <w:r>
        <w:rPr>
          <w:sz w:val="17"/>
        </w:rPr>
        <w:t xml:space="preserve">  A.g.e., ek </w:t>
      </w:r>
      <w:r>
        <w:rPr>
          <w:spacing w:val="-5"/>
          <w:sz w:val="17"/>
        </w:rPr>
        <w:t>II.</w:t>
      </w:r>
    </w:p>
    <w:p w14:paraId="4444A02C" w14:textId="77777777" w:rsidR="00AC056B" w:rsidRDefault="00AC056B">
      <w:pPr>
        <w:rPr>
          <w:sz w:val="17"/>
        </w:rPr>
        <w:sectPr w:rsidR="00AC056B">
          <w:pgSz w:w="12240" w:h="15840"/>
          <w:pgMar w:top="1300" w:right="1080" w:bottom="880" w:left="1080" w:header="1029" w:footer="688" w:gutter="0"/>
          <w:cols w:space="708"/>
        </w:sectPr>
      </w:pPr>
    </w:p>
    <w:p w14:paraId="17C1992B" w14:textId="77777777" w:rsidR="00AC056B" w:rsidRDefault="00AC056B">
      <w:pPr>
        <w:pStyle w:val="GvdeMetni"/>
        <w:spacing w:before="10"/>
        <w:ind w:left="0" w:firstLine="0"/>
        <w:jc w:val="left"/>
      </w:pPr>
    </w:p>
    <w:p w14:paraId="791DD0A6" w14:textId="77777777" w:rsidR="00AC056B" w:rsidRDefault="00B7481F">
      <w:pPr>
        <w:pStyle w:val="GvdeMetni"/>
        <w:spacing w:before="1" w:line="249" w:lineRule="auto"/>
        <w:ind w:right="1417" w:firstLine="0"/>
        <w:jc w:val="left"/>
      </w:pPr>
      <w:r>
        <w:t>ülkeler ve küçük ada gelişmekte olan devletler ile küresel düzeyde uluslararası kurumlar arasında tutarlılık ve işbirliği ihtiyacı,</w:t>
      </w:r>
    </w:p>
    <w:p w14:paraId="07DA5BD5" w14:textId="77777777" w:rsidR="00AC056B" w:rsidRDefault="00B7481F">
      <w:pPr>
        <w:pStyle w:val="GvdeMetni"/>
        <w:spacing w:before="121" w:line="249" w:lineRule="auto"/>
        <w:ind w:right="1394"/>
      </w:pPr>
      <w:r>
        <w:t>Dünyanın çeşitli bölgelerinde milyonlarca insanın kıtl</w:t>
      </w:r>
      <w:r>
        <w:t xml:space="preserve">ıkla veya kıtlık tehlikesiyle karşı karşıya olduğunu ya da ciddi gıda güvensizliği yaşadığını </w:t>
      </w:r>
      <w:r>
        <w:rPr>
          <w:i/>
        </w:rPr>
        <w:t xml:space="preserve">büyük endişeyle not </w:t>
      </w:r>
      <w:r>
        <w:t>ederek ve ayrıca yoksulluk, silahlı çatışmalar, kuraklık ve emtia fiyatlarındaki dalgalanmaların kıtlık ve ciddi gıda güvensizliğine neden ola</w:t>
      </w:r>
      <w:r>
        <w:t>n veya bunları şiddetlendiren faktörler arasında olduğunu ve artan küresel gıda güvensizliğine yanıt vermek, bunu önlemek ve buna hazırlık yapmak için uluslararası destek de dahil olmak üzere ek çabaların acilen gerekli olduğunu not ederek,</w:t>
      </w:r>
    </w:p>
    <w:p w14:paraId="5F01A0AA" w14:textId="77777777" w:rsidR="00AC056B" w:rsidRDefault="00B7481F">
      <w:pPr>
        <w:pStyle w:val="GvdeMetni"/>
        <w:spacing w:before="125" w:line="249" w:lineRule="auto"/>
        <w:ind w:right="1401"/>
      </w:pPr>
      <w:r>
        <w:t>Uluslararası gı</w:t>
      </w:r>
      <w:r>
        <w:t xml:space="preserve">da emtia fiyatlarındaki artışın olumsuz etkisini ve bunun savunmasız durumdaki insanları daha da etkilediğini </w:t>
      </w:r>
      <w:r>
        <w:rPr>
          <w:i/>
        </w:rPr>
        <w:t>dikkate alarak</w:t>
      </w:r>
      <w:r>
        <w:t>,</w:t>
      </w:r>
    </w:p>
    <w:p w14:paraId="5C7D92FE" w14:textId="77777777" w:rsidR="00AC056B" w:rsidRDefault="00B7481F">
      <w:pPr>
        <w:pStyle w:val="GvdeMetni"/>
        <w:spacing w:before="122" w:line="249" w:lineRule="auto"/>
        <w:ind w:right="1397"/>
      </w:pPr>
      <w:r>
        <w:t>Gıda emtia fiyatlarındaki artışa etkisi olan enerji ve yakıt fiyatlarındaki artışı</w:t>
      </w:r>
      <w:r>
        <w:rPr>
          <w:i/>
        </w:rPr>
        <w:t xml:space="preserve"> da </w:t>
      </w:r>
      <w:r>
        <w:t xml:space="preserve">dikkate alarak, ayrıca gübre fiyatlarındaki </w:t>
      </w:r>
      <w:r>
        <w:t>artışı ve tedarik zincirindeki aksaklıkların neden olduğu kıtlığı, bunun mahsul verimini etkilediğini ve özellikle buğday, mısır, darı, pirinç, ayçiçek yağı ve diğer temel gıda maddelerinin gelecekteki tarımsal verimliliğini ve üretimini tehdit ettiğini di</w:t>
      </w:r>
      <w:r>
        <w:t>kkate alarak,</w:t>
      </w:r>
    </w:p>
    <w:p w14:paraId="587CF011" w14:textId="77777777" w:rsidR="00AC056B" w:rsidRDefault="00B7481F">
      <w:pPr>
        <w:pStyle w:val="GvdeMetni"/>
        <w:spacing w:before="125" w:line="249" w:lineRule="auto"/>
        <w:ind w:right="1384"/>
      </w:pPr>
      <w:r>
        <w:t>Genel Kurul, 23 Mayıs 2022 tarihli ve "Küresel gıda güvensizliği durumu" başlıklı</w:t>
      </w:r>
      <w:hyperlink r:id="rId40">
        <w:r>
          <w:rPr>
            <w:color w:val="0000FF"/>
          </w:rPr>
          <w:t xml:space="preserve"> 76/264 sayılı</w:t>
        </w:r>
      </w:hyperlink>
      <w:r>
        <w:t xml:space="preserve"> kararını</w:t>
      </w:r>
      <w:r>
        <w:rPr>
          <w:i/>
        </w:rPr>
        <w:t xml:space="preserve"> </w:t>
      </w:r>
      <w:r>
        <w:t>hatırlatarak, Genel Sekreter'in</w:t>
      </w:r>
      <w:r>
        <w:rPr>
          <w:spacing w:val="-12"/>
        </w:rPr>
        <w:t xml:space="preserve"> </w:t>
      </w:r>
      <w:r>
        <w:t>- Genel Sekreterin gıda, enerji ve finans konusund</w:t>
      </w:r>
      <w:r>
        <w:t>a bir Küresel Kriz Müdahale Grubu kurulması girişimini memnuniyetle karşıladığı ve aynı zamanda, gıda güvenliğini ve beslenmenin iyileştirilmesini, özellikle de savunmasız durumdaki kişiler için teşvik etmeyi amaçlayan Küresel Açlık ve Yoksullukla Mücadele</w:t>
      </w:r>
      <w:r>
        <w:t xml:space="preserve"> İttifakı gibi diğer ilgili girişimleri de dikkate aldığı,</w:t>
      </w:r>
    </w:p>
    <w:p w14:paraId="4C129531" w14:textId="77777777" w:rsidR="00AC056B" w:rsidRDefault="00B7481F">
      <w:pPr>
        <w:pStyle w:val="GvdeMetni"/>
        <w:spacing w:before="125" w:line="249" w:lineRule="auto"/>
        <w:ind w:right="1387"/>
      </w:pPr>
      <w:r>
        <w:t>Koronavirüs hastalığı (COVID-19) salgınının küresel çapta olumsuz etkisinin farkında olarak ve salgından tam olarak kurtulmak için birlik, dayanışma ve çok taraflı işbirliği gerektirdiğini kabul ed</w:t>
      </w:r>
      <w:r>
        <w:t>erken, en yoksullar ve savunmasız durumda olanlar veya savunmasız durumlarda bulunanların pandemiden en çok etkilenenler olduğunu ve krizin etkisinin zor kazanılan kalkınma kazanımlarını ve herkes için gıda hakkının gerçekleştirilmesini tersine çevirdiğini</w:t>
      </w:r>
      <w:r>
        <w:t xml:space="preserve"> ve açlığı sona erdirmek, gıda güvenliğini sağlamak, beslenmeyi iyileştirmek ve sürdürülebilir </w:t>
      </w:r>
      <w:r>
        <w:rPr>
          <w:spacing w:val="-2"/>
        </w:rPr>
        <w:t xml:space="preserve">tarımı </w:t>
      </w:r>
      <w:r>
        <w:t>teşvik etmeyi amaçlayan 2. Hedef de dahil olmak üzere Sürdürülebilir Kalkınma Hedeflerine ulaşma yolunda kaydedilen ilerlemeyi engellediğini hatırlatır</w:t>
      </w:r>
      <w:r>
        <w:rPr>
          <w:spacing w:val="-2"/>
        </w:rPr>
        <w:t>.</w:t>
      </w:r>
    </w:p>
    <w:p w14:paraId="7FF24A8B" w14:textId="77777777" w:rsidR="00AC056B" w:rsidRDefault="00B7481F">
      <w:pPr>
        <w:spacing w:before="128" w:line="249" w:lineRule="auto"/>
        <w:ind w:left="1382" w:right="1398" w:firstLine="475"/>
        <w:jc w:val="both"/>
        <w:rPr>
          <w:sz w:val="20"/>
        </w:rPr>
      </w:pPr>
      <w:r>
        <w:rPr>
          <w:sz w:val="20"/>
        </w:rPr>
        <w:t>Silahlı çatışmaların gıda hakkının yerine getirilmesi üzerindeki olumsuz etkilerinden</w:t>
      </w:r>
      <w:r>
        <w:rPr>
          <w:i/>
          <w:sz w:val="20"/>
        </w:rPr>
        <w:t xml:space="preserve"> derin endişe duyduğunu ifade ederken</w:t>
      </w:r>
      <w:r>
        <w:rPr>
          <w:sz w:val="20"/>
        </w:rPr>
        <w:t>,</w:t>
      </w:r>
    </w:p>
    <w:p w14:paraId="0D22BD38" w14:textId="77777777" w:rsidR="00AC056B" w:rsidRDefault="00B7481F">
      <w:pPr>
        <w:pStyle w:val="GvdeMetni"/>
        <w:spacing w:before="122" w:line="249" w:lineRule="auto"/>
        <w:ind w:right="1396"/>
      </w:pPr>
      <w:r>
        <w:t>Silahlı çatışmaların gıda güvenliği üzerinde doğrudan etkilerinin olabileceğini, örneğin topraklardan, hayvancılık alanlarından ve balıkçılık alanlarından yerinden edilme veya gıda stoklarının ve tarımsal varlıkların tahrip edilmesi gibi, ya da dolaylı etk</w:t>
      </w:r>
      <w:r>
        <w:t>ilerinin olabileceğini, örneğin gıda sistemleri ve pazarlarının bozulması, gıda fiyatlarının artması veya hane halkının satın alma gücünün azalması veya su ve yakıt dahil gıda hazırlama için gerekli malzemelere erişimin azalması gibi,</w:t>
      </w:r>
    </w:p>
    <w:p w14:paraId="08C1D79A" w14:textId="77777777" w:rsidR="00AC056B" w:rsidRDefault="00B7481F">
      <w:pPr>
        <w:pStyle w:val="GvdeMetni"/>
        <w:spacing w:before="125" w:line="249" w:lineRule="auto"/>
        <w:ind w:right="1399"/>
      </w:pPr>
      <w:r>
        <w:t>Tüm devletlerin ve si</w:t>
      </w:r>
      <w:r>
        <w:t>lahlı çatışmanın taraflarının uluslararası insani hukuk uyarınca sivilleri koruma yükümlülüğünü</w:t>
      </w:r>
      <w:r>
        <w:rPr>
          <w:i/>
        </w:rPr>
        <w:t xml:space="preserve"> vurgulayarak </w:t>
      </w:r>
      <w:r>
        <w:t xml:space="preserve">ve üye devletlere, Birleşmiş Milletlere ve diğer ilgili kuruluşlara, etkilenen nüfusun gıda ve beslenme ihtiyaçlarına koordineli bir acil müdahale </w:t>
      </w:r>
      <w:r>
        <w:t>sağlamak için daha fazla adım atmaya çağırırken, bu adımların gıda güvenliği ve beslenmeyi iyileştirmeyi amaçlayan ulusal strateji ve programları desteklemesini sağlamayı hedefleyerek,</w:t>
      </w:r>
    </w:p>
    <w:p w14:paraId="0F78E2A6" w14:textId="77777777" w:rsidR="00AC056B" w:rsidRDefault="00B7481F">
      <w:pPr>
        <w:pStyle w:val="GvdeMetni"/>
        <w:spacing w:before="125" w:line="249" w:lineRule="auto"/>
        <w:ind w:right="1398"/>
      </w:pPr>
      <w:r>
        <w:t>Sivil halkın aç bırakılmasının bir savaş yöntemi olarak uluslararası in</w:t>
      </w:r>
      <w:r>
        <w:t>sani hukuk tarafından yasaklandığını ve bu nedenle sivil halkın hayatta kalması için vazgeçilmez olan gıda maddeleri, tarım alanları,</w:t>
      </w:r>
    </w:p>
    <w:p w14:paraId="2B9BBA85" w14:textId="77777777" w:rsidR="00AC056B" w:rsidRDefault="00AC056B">
      <w:pPr>
        <w:pStyle w:val="GvdeMetni"/>
        <w:spacing w:line="249" w:lineRule="auto"/>
        <w:sectPr w:rsidR="00AC056B">
          <w:pgSz w:w="12240" w:h="15840"/>
          <w:pgMar w:top="1300" w:right="1080" w:bottom="880" w:left="1080" w:header="1029" w:footer="688" w:gutter="0"/>
          <w:cols w:space="708"/>
        </w:sectPr>
      </w:pPr>
    </w:p>
    <w:p w14:paraId="104F4D59" w14:textId="77777777" w:rsidR="00AC056B" w:rsidRDefault="00AC056B">
      <w:pPr>
        <w:pStyle w:val="GvdeMetni"/>
        <w:spacing w:before="10"/>
        <w:ind w:left="0" w:firstLine="0"/>
        <w:jc w:val="left"/>
      </w:pPr>
    </w:p>
    <w:p w14:paraId="4D56F851" w14:textId="77777777" w:rsidR="00AC056B" w:rsidRDefault="00B7481F">
      <w:pPr>
        <w:pStyle w:val="GvdeMetni"/>
        <w:spacing w:before="1" w:line="249" w:lineRule="auto"/>
        <w:ind w:right="1417" w:firstLine="0"/>
        <w:jc w:val="left"/>
      </w:pPr>
      <w:r>
        <w:t>, mahsuller, hayvancılık, içme suyu tesisleri ve kaynakları ile sulama tesisleri gibi sivil nüfusun hayatta</w:t>
      </w:r>
      <w:r>
        <w:t xml:space="preserve"> kalması için vazgeçilmez nesnelere saldırmak, bunları tahrip etmek, ortadan kaldırmak veya kullanılamaz hale getirmek yasaktır.</w:t>
      </w:r>
    </w:p>
    <w:p w14:paraId="1C8122FB" w14:textId="77777777" w:rsidR="00AC056B" w:rsidRDefault="00B7481F">
      <w:pPr>
        <w:pStyle w:val="GvdeMetni"/>
        <w:spacing w:before="121" w:line="249" w:lineRule="auto"/>
        <w:ind w:right="1393"/>
      </w:pPr>
      <w:r>
        <w:t>İnsani yardımın erişimini yasadışı olarak engellemeyi ve sivilleri hayatta kalmaları için vazgeçilmez nesnelerden mahrum bırakm</w:t>
      </w:r>
      <w:r>
        <w:t xml:space="preserve">ayı, silahlı çatışma durumlarında çatışmanın yol açtığı gıda güvensizliğine müdahale için yardım malzemelerinin ve erişimin kasıtlı olarak engellenmesini, uluslararası insani hukukun ihlali teşkil edebilecek şekilde </w:t>
      </w:r>
      <w:r>
        <w:rPr>
          <w:i/>
        </w:rPr>
        <w:t>şiddetle kınayarak</w:t>
      </w:r>
      <w:r>
        <w:t>,</w:t>
      </w:r>
    </w:p>
    <w:p w14:paraId="2127ABB6" w14:textId="77777777" w:rsidR="00AC056B" w:rsidRDefault="00B7481F">
      <w:pPr>
        <w:pStyle w:val="GvdeMetni"/>
        <w:spacing w:before="124" w:line="249" w:lineRule="auto"/>
        <w:ind w:right="1400"/>
      </w:pPr>
      <w:r>
        <w:t>Gıda hakkının gerçek</w:t>
      </w:r>
      <w:r>
        <w:t xml:space="preserve">leştirilmesine yönelik önlemlerde, tüm insan haklarının ve insan hakları perspektifinin ulusal, bölgesel ve uluslararası düzeylerde dikkate alınmasını </w:t>
      </w:r>
      <w:r>
        <w:rPr>
          <w:spacing w:val="40"/>
        </w:rPr>
        <w:t>sağlamak</w:t>
      </w:r>
      <w:r>
        <w:t xml:space="preserve"> için harekete geçmeye </w:t>
      </w:r>
      <w:r>
        <w:rPr>
          <w:i/>
        </w:rPr>
        <w:t>kar</w:t>
      </w:r>
      <w:r>
        <w:rPr>
          <w:spacing w:val="40"/>
        </w:rPr>
        <w:t>arlı</w:t>
      </w:r>
      <w:r>
        <w:rPr>
          <w:i/>
        </w:rPr>
        <w:t xml:space="preserve"> olarak</w:t>
      </w:r>
      <w:r>
        <w:t>,</w:t>
      </w:r>
    </w:p>
    <w:p w14:paraId="09F32542" w14:textId="77777777" w:rsidR="00AC056B" w:rsidRDefault="00B7481F">
      <w:pPr>
        <w:pStyle w:val="GvdeMetni"/>
        <w:spacing w:before="123" w:line="249" w:lineRule="auto"/>
        <w:ind w:right="1388"/>
      </w:pPr>
      <w:r>
        <w:t>Ticaretin, iç üretimle birlikte, küresel gıda güvenliğinin</w:t>
      </w:r>
      <w:r>
        <w:t xml:space="preserve"> tüm boyutlarında iyileştirilmesinde ve beslenmenin geliştirilmesinde hayati bir rol oynadığını kabul ederek ve bu bağlamda, üye devletleri ticaret ve ticaretle ilgili önlemlerin Dünya Ticaret Örgütü kuralları ve istisnalarıyla tutarlı olmasını sağlamaya ç</w:t>
      </w:r>
      <w:r>
        <w:t>ağırarak,</w:t>
      </w:r>
    </w:p>
    <w:p w14:paraId="4FE91B09" w14:textId="77777777" w:rsidR="00AC056B" w:rsidRDefault="00B7481F">
      <w:pPr>
        <w:pStyle w:val="GvdeMetni"/>
        <w:spacing w:before="124" w:line="249" w:lineRule="auto"/>
        <w:ind w:right="1395"/>
      </w:pPr>
      <w:r>
        <w:t xml:space="preserve">Özellikle gelişmekte olan ülkelerde açlık ve yoksulluğu ortadan kaldırmak için, kuraklığa karşı savunmasızlığı azaltmak ve su kıtlığı sorununu çözmek amacıyla uygun küçük ölçekli sulama ve su yönetimi teknolojilerine yatırımların teşvik edilmesi </w:t>
      </w:r>
      <w:r>
        <w:t>ve sürdürülebilir agroekolojik uygulamaların yaygınlaştırılmasına yönelik programlar, uygulamalar ve politikalar gibi yollarla, üretken kaynaklara erişimin ve kırsal kalkınmaya yönelik yatırımların iyileştirilmesinin hayati önem taşıdığını vurgulayarak,</w:t>
      </w:r>
    </w:p>
    <w:p w14:paraId="3CBEFBBD" w14:textId="77777777" w:rsidR="00AC056B" w:rsidRDefault="00B7481F">
      <w:pPr>
        <w:pStyle w:val="GvdeMetni"/>
        <w:spacing w:before="125" w:line="249" w:lineRule="auto"/>
        <w:ind w:right="1397"/>
      </w:pPr>
      <w:r>
        <w:t>He</w:t>
      </w:r>
      <w:r>
        <w:t>rkes için gıda güvenliği ve beslenmeyi garanti altına almak için çevresel, ekonomik ve sosyal zorlukların üstesinden gelmeye uygun sürdürülebilir gıda sistemlerinin önemini</w:t>
      </w:r>
      <w:r>
        <w:rPr>
          <w:i/>
        </w:rPr>
        <w:t xml:space="preserve"> kabul ederek</w:t>
      </w:r>
      <w:r>
        <w:t>,</w:t>
      </w:r>
    </w:p>
    <w:p w14:paraId="05CC68D7" w14:textId="77777777" w:rsidR="00AC056B" w:rsidRDefault="00B7481F">
      <w:pPr>
        <w:pStyle w:val="GvdeMetni"/>
        <w:spacing w:before="122" w:line="249" w:lineRule="auto"/>
        <w:ind w:right="1399"/>
      </w:pPr>
      <w:r>
        <w:t xml:space="preserve">Mevcut </w:t>
      </w:r>
      <w:r>
        <w:rPr>
          <w:spacing w:val="-2"/>
        </w:rPr>
        <w:t>kaynakları</w:t>
      </w:r>
      <w:r>
        <w:t xml:space="preserve"> göz önünde bulundurarak</w:t>
      </w:r>
      <w:r>
        <w:rPr>
          <w:spacing w:val="-2"/>
        </w:rPr>
        <w:t>,</w:t>
      </w:r>
      <w:r>
        <w:t xml:space="preserve"> çocukların daha iyi eğitim</w:t>
      </w:r>
      <w:r>
        <w:t>, sağlık ve beslenme sonuçları elde etmelerini sağlamak için okul beslenme programlarının önemini</w:t>
      </w:r>
      <w:r>
        <w:rPr>
          <w:i/>
        </w:rPr>
        <w:t xml:space="preserve"> de kabul ederek</w:t>
      </w:r>
      <w:r>
        <w:rPr>
          <w:spacing w:val="-2"/>
        </w:rPr>
        <w:t>,</w:t>
      </w:r>
    </w:p>
    <w:p w14:paraId="0DDEB828" w14:textId="77777777" w:rsidR="00AC056B" w:rsidRDefault="00B7481F">
      <w:pPr>
        <w:pStyle w:val="GvdeMetni"/>
        <w:spacing w:before="123" w:line="249" w:lineRule="auto"/>
        <w:ind w:right="1394"/>
      </w:pPr>
      <w:r>
        <w:t xml:space="preserve">Doğal afetlerin, hastalıkların ve haşere istilalarının sayısı ve ölçeği ile iklim değişikliğinin olumsuz etkileri ve bunların son </w:t>
      </w:r>
      <w:r>
        <w:t xml:space="preserve">yıllarda artan etkisi konusunda </w:t>
      </w:r>
      <w:r>
        <w:rPr>
          <w:i/>
        </w:rPr>
        <w:t>derin endişesini dile getirerek</w:t>
      </w:r>
      <w:r>
        <w:t>, bu durumun özellikle gelişmekte olan ülkelerde önemli can ve geçim kaybına yol açtığını ve tarımsal üretimi, gıda güvenliğini ve beslenmeyi tehdit ettiğini,</w:t>
      </w:r>
    </w:p>
    <w:p w14:paraId="344B84EA" w14:textId="77777777" w:rsidR="00AC056B" w:rsidRDefault="00B7481F">
      <w:pPr>
        <w:pStyle w:val="GvdeMetni"/>
        <w:spacing w:before="124" w:line="249" w:lineRule="auto"/>
        <w:ind w:right="1399"/>
      </w:pPr>
      <w:r>
        <w:t>İklim değişikliği ve doğal afetler</w:t>
      </w:r>
      <w:r>
        <w:t>in olumsuz etkilerinin tarımsal verimliliği, gıda üretimini ve ekim düzenlerini zarar verdiği ve böylece gıda bulunabilirliğinin azalmasına katkıda bulunduğu ve bu etkilerin gelecekteki iklim değişikliği ile birlikte artmasının beklendiği konusunda</w:t>
      </w:r>
      <w:r>
        <w:rPr>
          <w:i/>
        </w:rPr>
        <w:t xml:space="preserve"> endişe </w:t>
      </w:r>
      <w:r>
        <w:rPr>
          <w:i/>
        </w:rPr>
        <w:t>duymakta</w:t>
      </w:r>
      <w:r>
        <w:t>,</w:t>
      </w:r>
    </w:p>
    <w:p w14:paraId="5036C931" w14:textId="77777777" w:rsidR="00AC056B" w:rsidRDefault="00B7481F">
      <w:pPr>
        <w:pStyle w:val="GvdeMetni"/>
        <w:spacing w:before="123" w:line="249" w:lineRule="auto"/>
        <w:ind w:right="1397"/>
      </w:pPr>
      <w:r>
        <w:t>Tarım, sağlık, su ve sanitasyon, sosyal koruma ve eğitim gibi tüm sektörlerde beslenmeyi entegre eden çok sektörlü bir yaklaşımın ve cinsiyet perspektifinin küresel gıda güvenliği ve beslenmenin iyileştirilmesi ile gıda hakkının gerçekleştirilmes</w:t>
      </w:r>
      <w:r>
        <w:t xml:space="preserve">i için kritik öneme sahip olduğunu </w:t>
      </w:r>
      <w:r>
        <w:rPr>
          <w:i/>
        </w:rPr>
        <w:t>vurgulayarak</w:t>
      </w:r>
      <w:r>
        <w:t>,</w:t>
      </w:r>
    </w:p>
    <w:p w14:paraId="60D141E1" w14:textId="77777777" w:rsidR="00AC056B" w:rsidRDefault="00B7481F">
      <w:pPr>
        <w:pStyle w:val="GvdeMetni"/>
        <w:spacing w:before="124"/>
        <w:ind w:left="0" w:right="161" w:firstLine="0"/>
        <w:jc w:val="center"/>
      </w:pPr>
      <w:r>
        <w:t xml:space="preserve">Dünya Gıda Güvenliği Komitesi'nin </w:t>
      </w:r>
      <w:r>
        <w:rPr>
          <w:spacing w:val="-5"/>
        </w:rPr>
        <w:t xml:space="preserve">aşağıdakileri </w:t>
      </w:r>
      <w:r>
        <w:t xml:space="preserve">onayladığını </w:t>
      </w:r>
      <w:r>
        <w:rPr>
          <w:i/>
        </w:rPr>
        <w:t>hatırlatarak</w:t>
      </w:r>
      <w:r>
        <w:rPr>
          <w:spacing w:val="-5"/>
        </w:rPr>
        <w:t>:</w:t>
      </w:r>
    </w:p>
    <w:p w14:paraId="56D92FDA" w14:textId="77777777" w:rsidR="00AC056B" w:rsidRDefault="00B7481F">
      <w:pPr>
        <w:pStyle w:val="ListeParagraf"/>
        <w:numPr>
          <w:ilvl w:val="0"/>
          <w:numId w:val="2"/>
        </w:numPr>
        <w:tabs>
          <w:tab w:val="left" w:pos="2331"/>
        </w:tabs>
        <w:spacing w:before="130" w:line="249" w:lineRule="auto"/>
        <w:ind w:right="1388" w:firstLine="475"/>
        <w:jc w:val="both"/>
        <w:rPr>
          <w:sz w:val="20"/>
        </w:rPr>
      </w:pPr>
      <w:r>
        <w:rPr>
          <w:sz w:val="20"/>
        </w:rPr>
        <w:t xml:space="preserve">Ulusal Gıda Güvenliği Bağlamında Arazi, Balıkçılık ve Ormanların Sorumlu Yönetimi Hakkında Gönüllü Kılavuz İlkeler </w:t>
      </w:r>
      <w:hyperlink w:anchor="_bookmark14" w:history="1">
        <w:r>
          <w:rPr>
            <w:sz w:val="20"/>
            <w:vertAlign w:val="superscript"/>
          </w:rPr>
          <w:t>15</w:t>
        </w:r>
      </w:hyperlink>
      <w:r>
        <w:rPr>
          <w:sz w:val="20"/>
        </w:rPr>
        <w:t xml:space="preserve">  11 Mayıs 2012 tarihinde düzenlenen otuz sekizinci oturumunda,</w:t>
      </w:r>
    </w:p>
    <w:p w14:paraId="650D933D" w14:textId="77777777" w:rsidR="00AC056B" w:rsidRDefault="00AC056B">
      <w:pPr>
        <w:pStyle w:val="GvdeMetni"/>
        <w:ind w:left="0" w:firstLine="0"/>
        <w:jc w:val="left"/>
      </w:pPr>
    </w:p>
    <w:p w14:paraId="54D66B38" w14:textId="77777777" w:rsidR="00AC056B" w:rsidRDefault="00AC056B">
      <w:pPr>
        <w:pStyle w:val="GvdeMetni"/>
        <w:ind w:left="0" w:firstLine="0"/>
        <w:jc w:val="left"/>
      </w:pPr>
    </w:p>
    <w:p w14:paraId="40DC17F0" w14:textId="77777777" w:rsidR="00AC056B" w:rsidRDefault="00AC056B">
      <w:pPr>
        <w:pStyle w:val="GvdeMetni"/>
        <w:ind w:left="0" w:firstLine="0"/>
        <w:jc w:val="left"/>
      </w:pPr>
    </w:p>
    <w:p w14:paraId="568F2ECC" w14:textId="77777777" w:rsidR="00AC056B" w:rsidRDefault="00B7481F">
      <w:pPr>
        <w:pStyle w:val="GvdeMetni"/>
        <w:spacing w:before="61"/>
        <w:ind w:left="0" w:firstLine="0"/>
        <w:jc w:val="left"/>
      </w:pPr>
      <w:r>
        <mc:AlternateContent>
          <mc:Choice Requires="wps">
            <w:drawing>
              <wp:anchor distT="0" distB="0" distL="0" distR="0" simplePos="0" relativeHeight="251671552" behindDoc="1" locked="0" layoutInCell="1" allowOverlap="1" wp14:anchorId="5C41B23A" wp14:editId="5F5F3F19">
                <wp:simplePos x="0" y="0"/>
                <wp:positionH relativeFrom="page">
                  <wp:posOffset>1262176</wp:posOffset>
                </wp:positionH>
                <wp:positionV relativeFrom="paragraph">
                  <wp:posOffset>200203</wp:posOffset>
                </wp:positionV>
                <wp:extent cx="858519" cy="1270"/>
                <wp:effectExtent l="0" t="0" r="0" b="0"/>
                <wp:wrapTopAndBottom/>
                <wp:docPr id="29" name="Graphic 29"/>
                <wp:cNvGraphicFramePr/>
                <a:graphic xmlns:a="http://schemas.openxmlformats.org/drawingml/2006/main">
                  <a:graphicData uri="http://schemas.microsoft.com/office/word/2010/wordprocessingShape">
                    <wps:wsp>
                      <wps:cNvSpPr/>
                      <wps:spPr>
                        <a:xfrm>
                          <a:off x="0" y="0"/>
                          <a:ext cx="858519" cy="1270"/>
                        </a:xfrm>
                        <a:custGeom>
                          <a:avLst/>
                          <a:gdLst/>
                          <a:ahLst/>
                          <a:cxnLst/>
                          <a:rect l="l" t="t" r="r" b="b"/>
                          <a:pathLst>
                            <a:path w="858519">
                              <a:moveTo>
                                <a:pt x="0" y="0"/>
                              </a:moveTo>
                              <a:lnTo>
                                <a:pt x="857935" y="0"/>
                              </a:lnTo>
                            </a:path>
                          </a:pathLst>
                        </a:custGeom>
                        <a:ln w="7200">
                          <a:solidFill>
                            <a:srgbClr val="000000"/>
                          </a:solidFill>
                          <a:prstDash val="solid"/>
                        </a:ln>
                      </wps:spPr>
                      <wps:bodyPr wrap="square" lIns="0" tIns="0" rIns="0" bIns="0" rtlCol="0">
                        <a:prstTxWarp prst="textNoShape">
                          <a:avLst/>
                        </a:prstTxWarp>
                      </wps:bodyPr>
                    </wps:wsp>
                  </a:graphicData>
                </a:graphic>
              </wp:anchor>
            </w:drawing>
          </mc:Choice>
          <mc:Fallback>
            <w:pict>
              <v:shape w14:anchorId="5D5BAD01" id="Graphic 29" o:spid="_x0000_s1026" style="position:absolute;margin-left:99.4pt;margin-top:15.75pt;width:67.6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8585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" path="m,l857935,e" filled="f" strokeweight=".2mm">
                <v:path arrowok="t"/>
                <w10:wrap type="topAndBottom" anchorx="page"/>
              </v:shape>
            </w:pict>
          </mc:Fallback>
        </mc:AlternateContent>
      </w:r>
    </w:p>
    <w:p w14:paraId="4E03356E" w14:textId="77777777" w:rsidR="00AC056B" w:rsidRDefault="00B7481F">
      <w:pPr>
        <w:spacing w:before="88" w:line="259" w:lineRule="auto"/>
        <w:ind w:left="1385" w:right="1417" w:hanging="185"/>
        <w:rPr>
          <w:sz w:val="17"/>
        </w:rPr>
      </w:pPr>
      <w:bookmarkStart w:id="14" w:name="_bookmark14"/>
      <w:bookmarkEnd w:id="14"/>
      <w:r>
        <w:rPr>
          <w:sz w:val="17"/>
          <w:vertAlign w:val="superscript"/>
        </w:rPr>
        <w:t>15</w:t>
      </w:r>
      <w:r>
        <w:rPr>
          <w:sz w:val="17"/>
        </w:rPr>
        <w:t xml:space="preserve">  Birleşmiş Milletler Gıda ve Tarım Örgütü, belge CL 144/9 (C 2013/20), ek D.</w:t>
      </w:r>
    </w:p>
    <w:p w14:paraId="6C259752" w14:textId="77777777" w:rsidR="00AC056B" w:rsidRDefault="00AC056B">
      <w:pPr>
        <w:spacing w:line="259" w:lineRule="auto"/>
        <w:rPr>
          <w:sz w:val="17"/>
        </w:rPr>
        <w:sectPr w:rsidR="00AC056B">
          <w:pgSz w:w="12240" w:h="15840"/>
          <w:pgMar w:top="1300" w:right="1080" w:bottom="880" w:left="1080" w:header="1029" w:footer="688" w:gutter="0"/>
          <w:cols w:space="708"/>
        </w:sectPr>
      </w:pPr>
    </w:p>
    <w:p w14:paraId="792B273C" w14:textId="77777777" w:rsidR="00AC056B" w:rsidRDefault="00AC056B">
      <w:pPr>
        <w:pStyle w:val="GvdeMetni"/>
        <w:spacing w:before="10"/>
        <w:ind w:left="0" w:firstLine="0"/>
        <w:jc w:val="left"/>
      </w:pPr>
    </w:p>
    <w:p w14:paraId="078D3225" w14:textId="77777777" w:rsidR="00AC056B" w:rsidRDefault="00B7481F">
      <w:pPr>
        <w:pStyle w:val="ListeParagraf"/>
        <w:numPr>
          <w:ilvl w:val="0"/>
          <w:numId w:val="2"/>
        </w:numPr>
        <w:tabs>
          <w:tab w:val="left" w:pos="2330"/>
        </w:tabs>
        <w:spacing w:before="1" w:line="249" w:lineRule="auto"/>
        <w:ind w:right="1401" w:firstLine="475"/>
        <w:jc w:val="both"/>
        <w:rPr>
          <w:sz w:val="20"/>
        </w:rPr>
      </w:pPr>
      <w:r>
        <w:rPr>
          <w:sz w:val="20"/>
        </w:rPr>
        <w:t>Tarım ve Gıda Sistemlerinde Sorumlu Yatırım İlkeleri,</w:t>
      </w:r>
      <w:hyperlink w:anchor="_bookmark15" w:history="1">
        <w:r>
          <w:rPr>
            <w:sz w:val="20"/>
            <w:vertAlign w:val="superscript"/>
          </w:rPr>
          <w:t>16</w:t>
        </w:r>
      </w:hyperlink>
      <w:r>
        <w:rPr>
          <w:sz w:val="20"/>
        </w:rPr>
        <w:t xml:space="preserve">  13-18 Ekim 2014 tarihleri arasında düzenlenen kırk birinci oturumunda,</w:t>
      </w:r>
    </w:p>
    <w:p w14:paraId="4EC966F8" w14:textId="77777777" w:rsidR="00AC056B" w:rsidRDefault="00B7481F">
      <w:pPr>
        <w:pStyle w:val="ListeParagraf"/>
        <w:numPr>
          <w:ilvl w:val="0"/>
          <w:numId w:val="2"/>
        </w:numPr>
        <w:tabs>
          <w:tab w:val="left" w:pos="2331"/>
        </w:tabs>
        <w:spacing w:before="121" w:line="249" w:lineRule="auto"/>
        <w:ind w:right="1388" w:firstLine="475"/>
        <w:jc w:val="both"/>
        <w:rPr>
          <w:sz w:val="20"/>
        </w:rPr>
      </w:pPr>
      <w:r>
        <w:rPr>
          <w:sz w:val="20"/>
        </w:rPr>
        <w:t xml:space="preserve">Gıda Sistemleri ve Beslenme Konusunda Gönüllü Yönergeler, </w:t>
      </w:r>
      <w:hyperlink w:anchor="_bookmark16" w:history="1">
        <w:r>
          <w:rPr>
            <w:sz w:val="20"/>
            <w:vertAlign w:val="superscript"/>
          </w:rPr>
          <w:t>17</w:t>
        </w:r>
      </w:hyperlink>
      <w:r>
        <w:rPr>
          <w:sz w:val="20"/>
        </w:rPr>
        <w:t xml:space="preserve">  8-11 Şubat 2021 tarihlerinde düzenlenen kırk yedinci oturum</w:t>
      </w:r>
      <w:r>
        <w:rPr>
          <w:sz w:val="20"/>
        </w:rPr>
        <w:t>unda,</w:t>
      </w:r>
    </w:p>
    <w:p w14:paraId="1F801468" w14:textId="77777777" w:rsidR="00AC056B" w:rsidRDefault="00B7481F">
      <w:pPr>
        <w:pStyle w:val="ListeParagraf"/>
        <w:numPr>
          <w:ilvl w:val="0"/>
          <w:numId w:val="2"/>
        </w:numPr>
        <w:tabs>
          <w:tab w:val="left" w:pos="2330"/>
        </w:tabs>
        <w:spacing w:before="122" w:line="249" w:lineRule="auto"/>
        <w:ind w:right="1383" w:firstLine="475"/>
        <w:jc w:val="both"/>
        <w:rPr>
          <w:sz w:val="20"/>
        </w:rPr>
      </w:pPr>
      <w:r>
        <w:rPr>
          <w:sz w:val="20"/>
        </w:rPr>
        <w:t xml:space="preserve">Gıda Güvenliği ve Beslenme Bağlamında Cinsiyet Eşitliği ve Kadınların ve Kızların Güçlendirilmesine İlişkin Gönüllü Kılavuzlar, </w:t>
      </w:r>
      <w:hyperlink w:anchor="_bookmark17" w:history="1">
        <w:r>
          <w:rPr>
            <w:sz w:val="20"/>
            <w:vertAlign w:val="superscript"/>
          </w:rPr>
          <w:t>18</w:t>
        </w:r>
      </w:hyperlink>
      <w:r>
        <w:rPr>
          <w:sz w:val="20"/>
        </w:rPr>
        <w:t xml:space="preserve">  23-27 Ekim ve 25 Kasım 2023 tarihlerinde düzenlenen elli birinci oturumunda,</w:t>
      </w:r>
    </w:p>
    <w:p w14:paraId="0F9BAB3B" w14:textId="77777777" w:rsidR="00AC056B" w:rsidRDefault="00B7481F">
      <w:pPr>
        <w:pStyle w:val="ListeParagraf"/>
        <w:numPr>
          <w:ilvl w:val="0"/>
          <w:numId w:val="2"/>
        </w:numPr>
        <w:tabs>
          <w:tab w:val="left" w:pos="2331"/>
        </w:tabs>
        <w:spacing w:before="122" w:line="249" w:lineRule="auto"/>
        <w:ind w:right="1403" w:firstLine="475"/>
        <w:jc w:val="both"/>
        <w:rPr>
          <w:sz w:val="20"/>
        </w:rPr>
      </w:pPr>
      <w:r>
        <w:rPr>
          <w:sz w:val="20"/>
        </w:rPr>
        <w:t>Gıda Güven</w:t>
      </w:r>
      <w:r>
        <w:rPr>
          <w:sz w:val="20"/>
        </w:rPr>
        <w:t>liği ve Beslenme Alanında Eşitsizliklerin Azaltılmasına İlişkin Politika Önerileri,</w:t>
      </w:r>
      <w:hyperlink w:anchor="_bookmark18" w:history="1">
        <w:r>
          <w:rPr>
            <w:sz w:val="20"/>
            <w:vertAlign w:val="superscript"/>
          </w:rPr>
          <w:t>19</w:t>
        </w:r>
      </w:hyperlink>
      <w:r>
        <w:rPr>
          <w:sz w:val="20"/>
        </w:rPr>
        <w:t xml:space="preserve">  21-25 Ekim 2024 tarihleri arasında düzenlenen elli ikinci oturumunda,</w:t>
      </w:r>
    </w:p>
    <w:p w14:paraId="6204BAEB" w14:textId="77777777" w:rsidR="00AC056B" w:rsidRDefault="00B7481F">
      <w:pPr>
        <w:pStyle w:val="GvdeMetni"/>
        <w:spacing w:before="122" w:line="249" w:lineRule="auto"/>
        <w:ind w:right="1389"/>
      </w:pPr>
      <w:r>
        <w:t>Gıda Güvenliği ve Yoksulluğun Ortadan Kaldırılması Bağlamında Sürdür</w:t>
      </w:r>
      <w:r>
        <w:t>ülebilir Küçük Ölçekli Balıkçılığın Güvence Altına Alınmasına İlişkin Gönüllü Kılavuz İlkeler'in Balıkçılık Komitesi tarafından Haziran</w:t>
      </w:r>
      <w:r>
        <w:rPr>
          <w:spacing w:val="-2"/>
        </w:rPr>
        <w:t xml:space="preserve"> 2014'te </w:t>
      </w:r>
      <w:r>
        <w:t>düzenlenen otuz birinci oturumunda onaylandığını</w:t>
      </w:r>
      <w:r>
        <w:rPr>
          <w:i/>
        </w:rPr>
        <w:t xml:space="preserve"> da hatırlatarak</w:t>
      </w:r>
      <w:r>
        <w:rPr>
          <w:spacing w:val="-2"/>
        </w:rPr>
        <w:t>,</w:t>
      </w:r>
    </w:p>
    <w:p w14:paraId="6A83A3F5" w14:textId="77777777" w:rsidR="00AC056B" w:rsidRDefault="00B7481F">
      <w:pPr>
        <w:pStyle w:val="GvdeMetni"/>
        <w:spacing w:before="124" w:line="249" w:lineRule="auto"/>
        <w:ind w:right="1393"/>
      </w:pPr>
      <w:r>
        <w:t>19-21 Kasım 2014 tarihlerinde Roma'da Dünya Sa</w:t>
      </w:r>
      <w:r>
        <w:t>ğlık Örgütü ve Birleşmiş Milletler Gıda ve Tarım Örgütü tarafından düzenlenen İkinci Uluslararası Beslenme Konferansı'nın ve konferansın sonuç belgeleri olan Roma Beslenme Deklarasyonu ve Eylem Çerçevesi'nin önemini</w:t>
      </w:r>
      <w:r>
        <w:rPr>
          <w:i/>
        </w:rPr>
        <w:t xml:space="preserve"> vurgulayarak</w:t>
      </w:r>
      <w:r>
        <w:t>,</w:t>
      </w:r>
    </w:p>
    <w:p w14:paraId="5735DEFF" w14:textId="77777777" w:rsidR="00AC056B" w:rsidRDefault="00B7481F">
      <w:pPr>
        <w:pStyle w:val="GvdeMetni"/>
        <w:spacing w:before="123" w:line="249" w:lineRule="auto"/>
        <w:ind w:right="1401"/>
      </w:pPr>
      <w:r>
        <w:t>Sürdürülebilir tarım ve be</w:t>
      </w:r>
      <w:r>
        <w:t>slenmeye ayrılan resmi kalkınma yardımının artırılması gerektiğini</w:t>
      </w:r>
      <w:r>
        <w:rPr>
          <w:i/>
        </w:rPr>
        <w:t xml:space="preserve"> vurgulayarak</w:t>
      </w:r>
      <w:r>
        <w:t>,</w:t>
      </w:r>
    </w:p>
    <w:p w14:paraId="48B8B32E" w14:textId="77777777" w:rsidR="00AC056B" w:rsidRDefault="00B7481F">
      <w:pPr>
        <w:pStyle w:val="GvdeMetni"/>
        <w:spacing w:before="122" w:line="249" w:lineRule="auto"/>
        <w:ind w:right="1384"/>
      </w:pPr>
      <w:r>
        <w:t>Gelişmekte olan ülkelerdeki küçük ve orta ölçekli çiftçiler ile zanaatkar ve küçük ölçekli balıkçılar için teknik, teknoloji transferi ve kapasite geliştirme desteği sağlanmas</w:t>
      </w:r>
      <w:r>
        <w:t>ı gerektiğini</w:t>
      </w:r>
      <w:r>
        <w:rPr>
          <w:i/>
        </w:rPr>
        <w:t xml:space="preserve"> kabul </w:t>
      </w:r>
      <w:r>
        <w:t>ederek,</w:t>
      </w:r>
    </w:p>
    <w:p w14:paraId="70BEBDAE" w14:textId="77777777" w:rsidR="00AC056B" w:rsidRDefault="00B7481F">
      <w:pPr>
        <w:pStyle w:val="GvdeMetni"/>
        <w:spacing w:before="122" w:line="249" w:lineRule="auto"/>
        <w:ind w:right="1396"/>
      </w:pPr>
      <w:r>
        <w:t xml:space="preserve">Gıda güvenliği ve beslenmenin yanı sıra </w:t>
      </w:r>
      <w:r>
        <w:rPr>
          <w:spacing w:val="-4"/>
        </w:rPr>
        <w:t xml:space="preserve">herkesin </w:t>
      </w:r>
      <w:r>
        <w:t>gıda hakkını güvence altına almak için tarımsal biyolojik çeşitliliğin korunması ve sürdürülebilir kullanımının önemini</w:t>
      </w:r>
      <w:r>
        <w:rPr>
          <w:i/>
        </w:rPr>
        <w:t xml:space="preserve"> de kabul ederek</w:t>
      </w:r>
      <w:r>
        <w:rPr>
          <w:spacing w:val="-4"/>
        </w:rPr>
        <w:t>,</w:t>
      </w:r>
    </w:p>
    <w:p w14:paraId="607FB179" w14:textId="77777777" w:rsidR="00AC056B" w:rsidRDefault="00B7481F">
      <w:pPr>
        <w:pStyle w:val="GvdeMetni"/>
        <w:spacing w:before="123" w:line="249" w:lineRule="auto"/>
        <w:ind w:right="1401"/>
      </w:pPr>
      <w:r>
        <w:t>Farklı kültürlerdeki beslenme ve yeme alış</w:t>
      </w:r>
      <w:r>
        <w:t>kanlıklarının kültürel değerlerine</w:t>
      </w:r>
      <w:r>
        <w:rPr>
          <w:i/>
        </w:rPr>
        <w:t xml:space="preserve"> dikkat çekerek</w:t>
      </w:r>
      <w:r>
        <w:t>, gıdanın bireylerin ve toplulukların kimliğini tanımlamada önemli bir rol oynadığını ve bir bölgeyi ve sakinlerini tanımlayan ve onlara değer katan kültürel bir bileşen olduğunu kabul ederek,</w:t>
      </w:r>
    </w:p>
    <w:p w14:paraId="1DC85323" w14:textId="77777777" w:rsidR="00AC056B" w:rsidRDefault="00B7481F">
      <w:pPr>
        <w:pStyle w:val="GvdeMetni"/>
        <w:spacing w:before="123" w:line="249" w:lineRule="auto"/>
        <w:ind w:right="1387"/>
      </w:pPr>
      <w:r>
        <w:t xml:space="preserve">Genel </w:t>
      </w:r>
      <w:r>
        <w:t>Sekreter tarafından 23 ve 24 Eylül 2021 tarihlerinde düzenlenen Birleşmiş Milletler Gıda Sistemleri Zirvesi'ni, 27 ve 28 Mart 2025 tarihlerinde Paris'te düzenlenen Beslenme için Büyüme Zirvesi ve 27-29 Temmuz 2025 tarihlerinde Addis Ababa'da düzenlenen Bir</w:t>
      </w:r>
      <w:r>
        <w:t>leşmiş Milletler Gıda Sistemleri Zirvesi +4 Değerlendirme Toplantısı'nı dikkate alarak ve Şubat 2026'da Kolombiya'da düzenlenecek ikinci Uluslararası Tarım Reformu ve Kırsal Kalkınma Konferansı'nı sabırsızlıkla bekleyerek,</w:t>
      </w:r>
    </w:p>
    <w:p w14:paraId="292A39F0" w14:textId="77777777" w:rsidR="00AC056B" w:rsidRDefault="00B7481F">
      <w:pPr>
        <w:pStyle w:val="GvdeMetni"/>
        <w:spacing w:before="125" w:line="249" w:lineRule="auto"/>
        <w:ind w:right="1398"/>
      </w:pPr>
      <w:r>
        <w:t>Parlamenterlerin ulusal ve bölges</w:t>
      </w:r>
      <w:r>
        <w:t xml:space="preserve">el düzeyde açlık ve yetersiz beslenmenin azaltılmasına ve nihayetinde gıda hakkının gerçekleştirilmesine katkısını </w:t>
      </w:r>
      <w:r>
        <w:rPr>
          <w:i/>
        </w:rPr>
        <w:t xml:space="preserve">takdir </w:t>
      </w:r>
      <w:r>
        <w:t>ederek ve bu bağlamda 15 ve 16 Haziran 2023 tarihlerinde Şili'nin Valparaíso kentinde düzenlenen ikinci Küresel Açlık ve Yetersiz Besl</w:t>
      </w:r>
      <w:r>
        <w:t>enmeyle Mücadele Parlamento Zirvesi'nin toplanmasını takdirle karşılayarak,</w:t>
      </w:r>
    </w:p>
    <w:p w14:paraId="53FD65F5" w14:textId="77777777" w:rsidR="00AC056B" w:rsidRDefault="00B7481F">
      <w:pPr>
        <w:pStyle w:val="GvdeMetni"/>
        <w:spacing w:before="125" w:line="249" w:lineRule="auto"/>
        <w:ind w:right="1397"/>
      </w:pPr>
      <w:r>
        <w:t xml:space="preserve">Birleşmiş Milletler Sürdürülebilir Kalkınma Konferansı'nın "İstediğimiz Gelecek" başlıklı sonuç belgesini </w:t>
      </w:r>
      <w:r>
        <w:rPr>
          <w:i/>
        </w:rPr>
        <w:t xml:space="preserve">hatırlatarak </w:t>
      </w:r>
      <w:r>
        <w:t xml:space="preserve">ve bu belgede yer alan, sürdürülebilir ve kapsayıcı </w:t>
      </w:r>
      <w:r>
        <w:rPr>
          <w:spacing w:val="-2"/>
        </w:rPr>
        <w:t xml:space="preserve">ekonomik </w:t>
      </w:r>
      <w:r>
        <w:rPr>
          <w:spacing w:val="-2"/>
        </w:rPr>
        <w:t xml:space="preserve">kalkınmayı </w:t>
      </w:r>
      <w:r>
        <w:t>teşvik etmek için birlikte çalışma taahhüdünü hatırlatarak</w:t>
      </w:r>
    </w:p>
    <w:p w14:paraId="3B3D4391" w14:textId="77777777" w:rsidR="00AC056B" w:rsidRDefault="00B7481F">
      <w:pPr>
        <w:pStyle w:val="GvdeMetni"/>
        <w:spacing w:before="211"/>
        <w:ind w:left="0" w:firstLine="0"/>
        <w:jc w:val="left"/>
      </w:pPr>
      <w:r>
        <mc:AlternateContent>
          <mc:Choice Requires="wps">
            <w:drawing>
              <wp:anchor distT="0" distB="0" distL="0" distR="0" simplePos="0" relativeHeight="251673600" behindDoc="1" locked="0" layoutInCell="1" allowOverlap="1" wp14:anchorId="64048EBA" wp14:editId="1DE45DF3">
                <wp:simplePos x="0" y="0"/>
                <wp:positionH relativeFrom="page">
                  <wp:posOffset>1262176</wp:posOffset>
                </wp:positionH>
                <wp:positionV relativeFrom="paragraph">
                  <wp:posOffset>295340</wp:posOffset>
                </wp:positionV>
                <wp:extent cx="858519" cy="1270"/>
                <wp:effectExtent l="0" t="0" r="0" b="0"/>
                <wp:wrapTopAndBottom/>
                <wp:docPr id="30" name="Graphic 30"/>
                <wp:cNvGraphicFramePr/>
                <a:graphic xmlns:a="http://schemas.openxmlformats.org/drawingml/2006/main">
                  <a:graphicData uri="http://schemas.microsoft.com/office/word/2010/wordprocessingShape">
                    <wps:wsp>
                      <wps:cNvSpPr/>
                      <wps:spPr>
                        <a:xfrm>
                          <a:off x="0" y="0"/>
                          <a:ext cx="858519" cy="1270"/>
                        </a:xfrm>
                        <a:custGeom>
                          <a:avLst/>
                          <a:gdLst/>
                          <a:ahLst/>
                          <a:cxnLst/>
                          <a:rect l="l" t="t" r="r" b="b"/>
                          <a:pathLst>
                            <a:path w="858519">
                              <a:moveTo>
                                <a:pt x="0" y="0"/>
                              </a:moveTo>
                              <a:lnTo>
                                <a:pt x="857935" y="0"/>
                              </a:lnTo>
                            </a:path>
                          </a:pathLst>
                        </a:custGeom>
                        <a:ln w="7200">
                          <a:solidFill>
                            <a:srgbClr val="000000"/>
                          </a:solidFill>
                          <a:prstDash val="solid"/>
                        </a:ln>
                      </wps:spPr>
                      <wps:bodyPr wrap="square" lIns="0" tIns="0" rIns="0" bIns="0" rtlCol="0">
                        <a:prstTxWarp prst="textNoShape">
                          <a:avLst/>
                        </a:prstTxWarp>
                      </wps:bodyPr>
                    </wps:wsp>
                  </a:graphicData>
                </a:graphic>
              </wp:anchor>
            </w:drawing>
          </mc:Choice>
          <mc:Fallback>
            <w:pict>
              <v:shape w14:anchorId="52AF9494" id="Graphic 30" o:spid="_x0000_s1026" style="position:absolute;margin-left:99.4pt;margin-top:23.25pt;width:67.6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8585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" path="m,l857935,e" filled="f" strokeweight=".2mm">
                <v:path arrowok="t"/>
                <w10:wrap type="topAndBottom" anchorx="page"/>
              </v:shape>
            </w:pict>
          </mc:Fallback>
        </mc:AlternateContent>
      </w:r>
    </w:p>
    <w:p w14:paraId="3855EA2B" w14:textId="77777777" w:rsidR="00AC056B" w:rsidRDefault="00B7481F">
      <w:pPr>
        <w:spacing w:before="88"/>
        <w:ind w:left="1200"/>
        <w:rPr>
          <w:sz w:val="17"/>
        </w:rPr>
      </w:pPr>
      <w:bookmarkStart w:id="15" w:name="_bookmark15"/>
      <w:bookmarkEnd w:id="15"/>
      <w:r>
        <w:rPr>
          <w:sz w:val="17"/>
          <w:vertAlign w:val="superscript"/>
        </w:rPr>
        <w:t>16</w:t>
      </w:r>
      <w:r>
        <w:rPr>
          <w:sz w:val="17"/>
        </w:rPr>
        <w:t xml:space="preserve">  Birleşmiş Milletler Gıda ve Tarım Örgütü, belge C 2015/20, ek </w:t>
      </w:r>
      <w:r>
        <w:rPr>
          <w:spacing w:val="-5"/>
          <w:sz w:val="17"/>
        </w:rPr>
        <w:t>D.</w:t>
      </w:r>
    </w:p>
    <w:p w14:paraId="53053AF4" w14:textId="77777777" w:rsidR="00AC056B" w:rsidRDefault="00B7481F">
      <w:pPr>
        <w:spacing w:before="15"/>
        <w:ind w:left="1200"/>
        <w:rPr>
          <w:sz w:val="17"/>
        </w:rPr>
      </w:pPr>
      <w:bookmarkStart w:id="16" w:name="_bookmark16"/>
      <w:bookmarkEnd w:id="16"/>
      <w:r>
        <w:rPr>
          <w:sz w:val="17"/>
          <w:vertAlign w:val="superscript"/>
        </w:rPr>
        <w:t>17</w:t>
      </w:r>
      <w:r>
        <w:rPr>
          <w:sz w:val="17"/>
        </w:rPr>
        <w:t xml:space="preserve">  Birleşmiş Milletler Gıda ve Tarım Örgütü, belge CFS</w:t>
      </w:r>
      <w:r>
        <w:rPr>
          <w:spacing w:val="-2"/>
          <w:sz w:val="17"/>
        </w:rPr>
        <w:t xml:space="preserve"> 2021/47/7/Rev.1.</w:t>
      </w:r>
    </w:p>
    <w:p w14:paraId="0AB3797C" w14:textId="77777777" w:rsidR="00AC056B" w:rsidRDefault="00B7481F">
      <w:pPr>
        <w:spacing w:before="14"/>
        <w:ind w:left="1200"/>
        <w:rPr>
          <w:sz w:val="17"/>
        </w:rPr>
      </w:pPr>
      <w:bookmarkStart w:id="17" w:name="_bookmark17"/>
      <w:bookmarkEnd w:id="17"/>
      <w:r>
        <w:rPr>
          <w:sz w:val="17"/>
          <w:vertAlign w:val="superscript"/>
        </w:rPr>
        <w:t>18</w:t>
      </w:r>
      <w:r>
        <w:rPr>
          <w:sz w:val="17"/>
        </w:rPr>
        <w:t xml:space="preserve">  Birleşmiş Milletler Gıda ve </w:t>
      </w:r>
      <w:r>
        <w:rPr>
          <w:sz w:val="17"/>
        </w:rPr>
        <w:t>Tarım Örgütü, belge CFS</w:t>
      </w:r>
      <w:r>
        <w:rPr>
          <w:spacing w:val="-2"/>
          <w:sz w:val="17"/>
        </w:rPr>
        <w:t xml:space="preserve"> 2023/51/3.</w:t>
      </w:r>
    </w:p>
    <w:p w14:paraId="22485188" w14:textId="77777777" w:rsidR="00AC056B" w:rsidRDefault="00B7481F">
      <w:pPr>
        <w:spacing w:before="15"/>
        <w:ind w:left="1200"/>
        <w:rPr>
          <w:sz w:val="17"/>
        </w:rPr>
      </w:pPr>
      <w:bookmarkStart w:id="18" w:name="_bookmark18"/>
      <w:bookmarkEnd w:id="18"/>
      <w:r>
        <w:rPr>
          <w:sz w:val="17"/>
          <w:vertAlign w:val="superscript"/>
        </w:rPr>
        <w:t>19</w:t>
      </w:r>
      <w:r>
        <w:rPr>
          <w:sz w:val="17"/>
        </w:rPr>
        <w:t xml:space="preserve">  Birleşmiş Milletler Gıda ve Tarım Örgütü, belge CFS 2024/52/8 </w:t>
      </w:r>
      <w:r>
        <w:rPr>
          <w:spacing w:val="-2"/>
          <w:sz w:val="17"/>
        </w:rPr>
        <w:t>Rev.1.</w:t>
      </w:r>
    </w:p>
    <w:p w14:paraId="4B6C8CD2" w14:textId="77777777" w:rsidR="00AC056B" w:rsidRDefault="00AC056B">
      <w:pPr>
        <w:rPr>
          <w:sz w:val="17"/>
        </w:rPr>
        <w:sectPr w:rsidR="00AC056B">
          <w:pgSz w:w="12240" w:h="15840"/>
          <w:pgMar w:top="1300" w:right="1080" w:bottom="880" w:left="1080" w:header="1029" w:footer="688" w:gutter="0"/>
          <w:cols w:space="708"/>
        </w:sectPr>
      </w:pPr>
    </w:p>
    <w:p w14:paraId="1E6339E5" w14:textId="77777777" w:rsidR="00AC056B" w:rsidRDefault="00AC056B">
      <w:pPr>
        <w:pStyle w:val="GvdeMetni"/>
        <w:spacing w:before="10"/>
        <w:ind w:left="0" w:firstLine="0"/>
        <w:jc w:val="left"/>
      </w:pPr>
    </w:p>
    <w:p w14:paraId="5FB0C55B" w14:textId="77777777" w:rsidR="00AC056B" w:rsidRDefault="00B7481F">
      <w:pPr>
        <w:pStyle w:val="GvdeMetni"/>
        <w:spacing w:before="1" w:line="249" w:lineRule="auto"/>
        <w:ind w:right="1417" w:firstLine="0"/>
        <w:jc w:val="left"/>
      </w:pPr>
      <w:r>
        <w:t>büyüme, sosyal kalkınma ve çevre koruma ve böylece herkesin yararına olacak şekilde, Genel Kurul'un 27 Temmuz 2012 tarihli</w:t>
      </w:r>
      <w:hyperlink r:id="rId41">
        <w:r>
          <w:rPr>
            <w:color w:val="0000FF"/>
          </w:rPr>
          <w:t xml:space="preserve"> 66/288 sayılı</w:t>
        </w:r>
      </w:hyperlink>
      <w:r>
        <w:t xml:space="preserve"> kararında onaylanan,</w:t>
      </w:r>
    </w:p>
    <w:p w14:paraId="1B90129F" w14:textId="77777777" w:rsidR="00AC056B" w:rsidRDefault="00B7481F">
      <w:pPr>
        <w:pStyle w:val="GvdeMetni"/>
        <w:spacing w:before="121" w:line="249" w:lineRule="auto"/>
        <w:ind w:right="1378"/>
      </w:pPr>
      <w:r>
        <w:rPr>
          <w:i/>
        </w:rPr>
        <w:t>Ayrıca</w:t>
      </w:r>
      <w:r>
        <w:t>,</w:t>
      </w:r>
      <w:r>
        <w:t xml:space="preserve"> 2015-2030 Sendai Afet Riskini Azaltma Çerçevesi</w:t>
      </w:r>
      <w:hyperlink w:anchor="_bookmark19" w:history="1">
        <w:r>
          <w:rPr>
            <w:vertAlign w:val="superscript"/>
          </w:rPr>
          <w:t>20</w:t>
        </w:r>
      </w:hyperlink>
      <w:r>
        <w:t xml:space="preserve">  ve kılavuz ilkelerini hatırlatarak, bu ilkeler arasında, afetlere ve bunlarla ilgili y</w:t>
      </w:r>
      <w:r>
        <w:t>erinden edilme durumlarına hızlı ve etkili bir şekilde müdahale edilmesini sağlamak amacıyla, yerel ihtiyaçlara uygun olarak temel gıda ve gıda dışı yardım malzemelerine erişim dahil olmak üzere, düzenli afet hazırlık ve müdahale ve iyileştirme tatbikatlar</w:t>
      </w:r>
      <w:r>
        <w:t xml:space="preserve">ının teşvik edilmesinin </w:t>
      </w:r>
      <w:r>
        <w:rPr>
          <w:spacing w:val="40"/>
        </w:rPr>
        <w:t xml:space="preserve">ve </w:t>
      </w:r>
      <w:r>
        <w:t>iklim değişikliğine uyum,</w:t>
      </w:r>
      <w:r>
        <w:rPr>
          <w:spacing w:val="40"/>
        </w:rPr>
        <w:t xml:space="preserve"> </w:t>
      </w:r>
      <w:r>
        <w:t>biyolojik çeşitlilik, sürdürülebilir kalkınma, yoksulluğun ortadan kaldırılması, çevre, tarım, sağlık, gıda ve beslenme ve diğerleri gibi afet riskinin azaltılmasıyla ilgili araç ve araçların uygulanması</w:t>
      </w:r>
      <w:r>
        <w:t xml:space="preserve"> ve tutarlılığı için küresel ve bölgesel mekanizmalar ve kurumlar arasında işbirliğinin teşvik edilmesinin önemini kabul eden</w:t>
      </w:r>
    </w:p>
    <w:p w14:paraId="01271A15" w14:textId="77777777" w:rsidR="00AC056B" w:rsidRDefault="00B7481F">
      <w:pPr>
        <w:pStyle w:val="GvdeMetni"/>
        <w:spacing w:before="128" w:line="249" w:lineRule="auto"/>
        <w:ind w:right="1388"/>
      </w:pPr>
      <w:r>
        <w:t>2016-2025 yıllarını Birleşmiş Milletler Beslenme Eylem On Yılı olarak ilan eden 70. oturumundaki bildiriyi</w:t>
      </w:r>
      <w:r>
        <w:rPr>
          <w:i/>
        </w:rPr>
        <w:t xml:space="preserve"> hatırlatarak </w:t>
      </w:r>
      <w:hyperlink w:anchor="_bookmark20" w:history="1">
        <w:r>
          <w:rPr>
            <w:vertAlign w:val="superscript"/>
          </w:rPr>
          <w:t>21</w:t>
        </w:r>
      </w:hyperlink>
      <w:r>
        <w:t xml:space="preserve">  ve On Yılın</w:t>
      </w:r>
      <w:r>
        <w:t xml:space="preserve">, </w:t>
      </w:r>
      <w:r>
        <w:t>açlığı ortadan kaldırmak ve her türlü yetersiz beslenmeyi önlemek için girişimleri ve çabaları bir araya getirme fırsatı sunduğunu vurgulayarak ve bu bağlamda,</w:t>
      </w:r>
      <w:r>
        <w:rPr>
          <w:spacing w:val="26"/>
        </w:rPr>
        <w:t xml:space="preserve"> </w:t>
      </w:r>
      <w:r>
        <w:t>25 Mart 2025 tarihli</w:t>
      </w:r>
      <w:hyperlink r:id="rId42">
        <w:r>
          <w:rPr>
            <w:color w:val="0000FF"/>
          </w:rPr>
          <w:t xml:space="preserve"> 79/276 sayılı</w:t>
        </w:r>
      </w:hyperlink>
      <w:r>
        <w:t xml:space="preserve"> kararı uyarınca, On Yılı 2030 Gündemi ile uyumlu hale getirmek ve 2030 yılına kadar her türlü yetersiz beslenmeyi ortadan kaldırmak için küresel, bölgesel ve ulusal düzeylerdeki siyasi ivmeyi sürdürmek amacıyla On Yılı 2030'</w:t>
      </w:r>
      <w:r>
        <w:t>a kadar uzatma kararını memnuniyetle karşılayarak,</w:t>
      </w:r>
    </w:p>
    <w:p w14:paraId="54205392" w14:textId="77777777" w:rsidR="00AC056B" w:rsidRDefault="00B7481F">
      <w:pPr>
        <w:pStyle w:val="GvdeMetni"/>
        <w:spacing w:before="127" w:line="249" w:lineRule="auto"/>
        <w:ind w:right="1392"/>
      </w:pPr>
      <w:r>
        <w:t xml:space="preserve">Gıda güvenliği ve beslenmeyi teşvik etmek için Genel Sekreterin, üye devletler ve gıda hakkı özel raportörü ile sürekli işbirliği dahil olmak üzere sürdürdüğü çabalarına desteğini </w:t>
      </w:r>
      <w:r>
        <w:rPr>
          <w:i/>
        </w:rPr>
        <w:t>ifade ederken</w:t>
      </w:r>
      <w:r>
        <w:t>,</w:t>
      </w:r>
    </w:p>
    <w:p w14:paraId="7732EDDD" w14:textId="77777777" w:rsidR="00AC056B" w:rsidRDefault="00B7481F">
      <w:pPr>
        <w:pStyle w:val="ListeParagraf"/>
        <w:numPr>
          <w:ilvl w:val="0"/>
          <w:numId w:val="1"/>
        </w:numPr>
        <w:tabs>
          <w:tab w:val="left" w:pos="2331"/>
        </w:tabs>
        <w:spacing w:before="122" w:line="249" w:lineRule="auto"/>
        <w:ind w:right="1397" w:firstLine="475"/>
        <w:jc w:val="both"/>
        <w:rPr>
          <w:sz w:val="20"/>
        </w:rPr>
      </w:pPr>
      <w:r>
        <w:rPr>
          <w:sz w:val="20"/>
        </w:rPr>
        <w:t>Açlığın bir skandal ve insan onuruna aykırı olduğunu ve bu nedenle ortadan kaldırılması için ulusal, bölgesel ve uluslararası düzeylerde acil önlemlerin alınması gerektiğini yeniden</w:t>
      </w:r>
      <w:r>
        <w:rPr>
          <w:i/>
          <w:sz w:val="20"/>
        </w:rPr>
        <w:t xml:space="preserve"> teyit eder</w:t>
      </w:r>
      <w:r>
        <w:rPr>
          <w:sz w:val="20"/>
        </w:rPr>
        <w:t>;</w:t>
      </w:r>
    </w:p>
    <w:p w14:paraId="77DC3D2E" w14:textId="77777777" w:rsidR="00AC056B" w:rsidRDefault="00B7481F">
      <w:pPr>
        <w:pStyle w:val="ListeParagraf"/>
        <w:numPr>
          <w:ilvl w:val="0"/>
          <w:numId w:val="1"/>
        </w:numPr>
        <w:tabs>
          <w:tab w:val="left" w:pos="2331"/>
        </w:tabs>
        <w:spacing w:line="249" w:lineRule="auto"/>
        <w:ind w:right="1398" w:firstLine="475"/>
        <w:jc w:val="both"/>
        <w:rPr>
          <w:sz w:val="20"/>
        </w:rPr>
      </w:pPr>
      <w:r>
        <w:rPr>
          <w:i/>
          <w:sz w:val="20"/>
        </w:rPr>
        <w:t>Ayrıca</w:t>
      </w:r>
      <w:r>
        <w:rPr>
          <w:sz w:val="20"/>
        </w:rPr>
        <w:t>, herkesin yeterli gıda hakkına ve açlıktan kurtulma tem</w:t>
      </w:r>
      <w:r>
        <w:rPr>
          <w:sz w:val="20"/>
        </w:rPr>
        <w:t>el hakkına uygun olarak, fiziksel ve zihinsel kapasitelerini tam olarak geliştirebilmek ve sürdürebilmek için güvenli, yeterli, besleyici ve sürdürülebilir şekilde üretilmiş gıdaya erişim hakkını</w:t>
      </w:r>
      <w:r>
        <w:rPr>
          <w:i/>
          <w:sz w:val="20"/>
        </w:rPr>
        <w:t xml:space="preserve"> yeniden teyit eder</w:t>
      </w:r>
      <w:r>
        <w:rPr>
          <w:sz w:val="20"/>
        </w:rPr>
        <w:t>;</w:t>
      </w:r>
    </w:p>
    <w:p w14:paraId="5723FE54" w14:textId="77777777" w:rsidR="00AC056B" w:rsidRDefault="00B7481F">
      <w:pPr>
        <w:pStyle w:val="ListeParagraf"/>
        <w:numPr>
          <w:ilvl w:val="0"/>
          <w:numId w:val="1"/>
        </w:numPr>
        <w:tabs>
          <w:tab w:val="left" w:pos="2331"/>
        </w:tabs>
        <w:spacing w:line="249" w:lineRule="auto"/>
        <w:ind w:right="1396" w:firstLine="475"/>
        <w:jc w:val="both"/>
        <w:rPr>
          <w:sz w:val="20"/>
        </w:rPr>
      </w:pPr>
      <w:r>
        <w:rPr>
          <w:sz w:val="20"/>
        </w:rPr>
        <w:t>Dünya gıda krizinin yarattığı etkilerin,</w:t>
      </w:r>
      <w:r>
        <w:rPr>
          <w:sz w:val="20"/>
        </w:rPr>
        <w:t xml:space="preserve"> özellikle gelişmekte olan ülkelerdeki en yoksul ve en savunmasız insanlar üzerinde hala ciddi sonuçlar doğurmaya devam etmesinden ve bu etkilerin dünya finansal ve ekonomik krizinin etkileriyle daha da ağırlaşmasından ve krizin birçok net gıda ithalatçısı</w:t>
      </w:r>
      <w:r>
        <w:rPr>
          <w:sz w:val="20"/>
        </w:rPr>
        <w:t xml:space="preserve"> ülke, özellikle de en az gelişmiş </w:t>
      </w:r>
      <w:r>
        <w:rPr>
          <w:spacing w:val="-2"/>
          <w:sz w:val="20"/>
        </w:rPr>
        <w:t xml:space="preserve">ülkeler </w:t>
      </w:r>
      <w:r>
        <w:rPr>
          <w:sz w:val="20"/>
        </w:rPr>
        <w:t xml:space="preserve">üzerinde yarattığı özel etkilerden </w:t>
      </w:r>
      <w:r>
        <w:rPr>
          <w:i/>
          <w:sz w:val="20"/>
        </w:rPr>
        <w:t xml:space="preserve">endişe </w:t>
      </w:r>
      <w:r>
        <w:rPr>
          <w:sz w:val="20"/>
        </w:rPr>
        <w:t>duyduğunu</w:t>
      </w:r>
      <w:r>
        <w:rPr>
          <w:i/>
          <w:sz w:val="20"/>
        </w:rPr>
        <w:t xml:space="preserve"> ifade eder</w:t>
      </w:r>
      <w:r>
        <w:rPr>
          <w:spacing w:val="-2"/>
          <w:sz w:val="20"/>
        </w:rPr>
        <w:t>;</w:t>
      </w:r>
    </w:p>
    <w:p w14:paraId="1AE0B6A8" w14:textId="77777777" w:rsidR="00AC056B" w:rsidRDefault="00B7481F">
      <w:pPr>
        <w:pStyle w:val="ListeParagraf"/>
        <w:numPr>
          <w:ilvl w:val="0"/>
          <w:numId w:val="1"/>
        </w:numPr>
        <w:tabs>
          <w:tab w:val="left" w:pos="2331"/>
        </w:tabs>
        <w:spacing w:before="125" w:line="249" w:lineRule="auto"/>
        <w:ind w:firstLine="475"/>
        <w:jc w:val="both"/>
        <w:rPr>
          <w:sz w:val="20"/>
        </w:rPr>
      </w:pPr>
      <w:r>
        <w:rPr>
          <w:sz w:val="20"/>
        </w:rPr>
        <w:t>Pandeminin mevcut yüksek düzeydeki akut gıda güvensizliğini daha da kötüleştirdiğini</w:t>
      </w:r>
      <w:r>
        <w:rPr>
          <w:i/>
          <w:sz w:val="20"/>
        </w:rPr>
        <w:t xml:space="preserve"> vurgulamakta </w:t>
      </w:r>
      <w:r>
        <w:rPr>
          <w:sz w:val="20"/>
        </w:rPr>
        <w:t xml:space="preserve">ve üye devletlere ve diğer ilgili </w:t>
      </w:r>
      <w:r>
        <w:rPr>
          <w:sz w:val="20"/>
        </w:rPr>
        <w:t>paydaşlara, pandemiden kurtulma sürecinin bir parçası olarak gıda hakkının yerine getirilmesini dikkate almaları çağrısında bulunmaktadır. gıda ve tarım tedarik zincirlerinin işleyişini sürdürmek, gıda ve hayvancılık, tarım ve gıda üretimi için gerekli ürü</w:t>
      </w:r>
      <w:r>
        <w:rPr>
          <w:sz w:val="20"/>
        </w:rPr>
        <w:t>n ve girdilerin pazarlara ticaretinin ve hareketinin devamını sağlamak, aileler ve haneler dahil olmak üzere tüm tedarik zincirinde gıda kaybı ve israfını en aza indirmek, tarım ve gıda tedarik zincirlerinde çalışan işçiler ve çiftçiler, kadın çiftçiler da</w:t>
      </w:r>
      <w:r>
        <w:rPr>
          <w:sz w:val="20"/>
        </w:rPr>
        <w:t>hil, sınır ötesi dahil olmak üzere temel işlerini güvenli bir şekilde sürdürmeleri için desteklemek,</w:t>
      </w:r>
      <w:r>
        <w:rPr>
          <w:spacing w:val="40"/>
          <w:sz w:val="20"/>
        </w:rPr>
        <w:t xml:space="preserve"> </w:t>
      </w:r>
      <w:r>
        <w:rPr>
          <w:sz w:val="20"/>
        </w:rPr>
        <w:t>yeterli kaynakları seferber etmek ve tahsis etmek ve sürdürülebilir tarım ve gıda sistemlerinin hızlandırılmış uygulaması için kurumsal ve eğitim kapasitel</w:t>
      </w:r>
      <w:r>
        <w:rPr>
          <w:sz w:val="20"/>
        </w:rPr>
        <w:t>erini geliştirmek, yeterli, güvenli, uygun fiyatlı ve besleyici gıdalara sürekli erişim sağlamak ve</w:t>
      </w:r>
    </w:p>
    <w:p w14:paraId="39CC1237" w14:textId="77777777" w:rsidR="00AC056B" w:rsidRDefault="00AC056B">
      <w:pPr>
        <w:pStyle w:val="GvdeMetni"/>
        <w:ind w:left="0" w:firstLine="0"/>
        <w:jc w:val="left"/>
      </w:pPr>
    </w:p>
    <w:p w14:paraId="64E390E2" w14:textId="77777777" w:rsidR="00AC056B" w:rsidRDefault="00B7481F">
      <w:pPr>
        <w:pStyle w:val="GvdeMetni"/>
        <w:spacing w:before="49"/>
        <w:ind w:left="0" w:firstLine="0"/>
        <w:jc w:val="left"/>
      </w:pPr>
      <w:r>
        <mc:AlternateContent>
          <mc:Choice Requires="wps">
            <w:drawing>
              <wp:anchor distT="0" distB="0" distL="0" distR="0" simplePos="0" relativeHeight="251675648" behindDoc="1" locked="0" layoutInCell="1" allowOverlap="1" wp14:anchorId="5CF4E7BA" wp14:editId="3A6AAA1B">
                <wp:simplePos x="0" y="0"/>
                <wp:positionH relativeFrom="page">
                  <wp:posOffset>1262176</wp:posOffset>
                </wp:positionH>
                <wp:positionV relativeFrom="paragraph">
                  <wp:posOffset>192610</wp:posOffset>
                </wp:positionV>
                <wp:extent cx="858519" cy="1270"/>
                <wp:effectExtent l="0" t="0" r="0" b="0"/>
                <wp:wrapTopAndBottom/>
                <wp:docPr id="31" name="Graphic 31"/>
                <wp:cNvGraphicFramePr/>
                <a:graphic xmlns:a="http://schemas.openxmlformats.org/drawingml/2006/main">
                  <a:graphicData uri="http://schemas.microsoft.com/office/word/2010/wordprocessingShape">
                    <wps:wsp>
                      <wps:cNvSpPr/>
                      <wps:spPr>
                        <a:xfrm>
                          <a:off x="0" y="0"/>
                          <a:ext cx="858519" cy="1270"/>
                        </a:xfrm>
                        <a:custGeom>
                          <a:avLst/>
                          <a:gdLst/>
                          <a:ahLst/>
                          <a:cxnLst/>
                          <a:rect l="l" t="t" r="r" b="b"/>
                          <a:pathLst>
                            <a:path w="858519">
                              <a:moveTo>
                                <a:pt x="0" y="0"/>
                              </a:moveTo>
                              <a:lnTo>
                                <a:pt x="857935" y="0"/>
                              </a:lnTo>
                            </a:path>
                          </a:pathLst>
                        </a:custGeom>
                        <a:ln w="7200">
                          <a:solidFill>
                            <a:srgbClr val="000000"/>
                          </a:solidFill>
                          <a:prstDash val="solid"/>
                        </a:ln>
                      </wps:spPr>
                      <wps:bodyPr wrap="square" lIns="0" tIns="0" rIns="0" bIns="0" rtlCol="0">
                        <a:prstTxWarp prst="textNoShape">
                          <a:avLst/>
                        </a:prstTxWarp>
                      </wps:bodyPr>
                    </wps:wsp>
                  </a:graphicData>
                </a:graphic>
              </wp:anchor>
            </w:drawing>
          </mc:Choice>
          <mc:Fallback>
            <w:pict>
              <v:shape w14:anchorId="671D9010" id="Graphic 31" o:spid="_x0000_s1026" style="position:absolute;margin-left:99.4pt;margin-top:15.15pt;width:67.6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8585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" path="m,l857935,e" filled="f" strokeweight=".2mm">
                <v:path arrowok="t"/>
                <w10:wrap type="topAndBottom" anchorx="page"/>
              </v:shape>
            </w:pict>
          </mc:Fallback>
        </mc:AlternateContent>
      </w:r>
    </w:p>
    <w:p w14:paraId="093A2431" w14:textId="77777777" w:rsidR="00AC056B" w:rsidRDefault="00B7481F">
      <w:pPr>
        <w:spacing w:before="88"/>
        <w:ind w:left="1200"/>
        <w:rPr>
          <w:sz w:val="17"/>
        </w:rPr>
      </w:pPr>
      <w:bookmarkStart w:id="19" w:name="_bookmark19"/>
      <w:bookmarkEnd w:id="19"/>
      <w:r>
        <w:rPr>
          <w:sz w:val="17"/>
          <w:vertAlign w:val="superscript"/>
        </w:rPr>
        <w:t>20</w:t>
      </w:r>
      <w:hyperlink r:id="rId43">
        <w:r>
          <w:rPr>
            <w:color w:val="0000FF"/>
            <w:sz w:val="17"/>
          </w:rPr>
          <w:t xml:space="preserve">  69/283 sayılı</w:t>
        </w:r>
      </w:hyperlink>
      <w:r>
        <w:rPr>
          <w:sz w:val="17"/>
        </w:rPr>
        <w:t xml:space="preserve"> karar</w:t>
      </w:r>
      <w:hyperlink r:id="rId44">
        <w:r>
          <w:rPr>
            <w:sz w:val="17"/>
          </w:rPr>
          <w:t>,</w:t>
        </w:r>
      </w:hyperlink>
      <w:r>
        <w:rPr>
          <w:sz w:val="17"/>
        </w:rPr>
        <w:t xml:space="preserve"> ek </w:t>
      </w:r>
      <w:r>
        <w:rPr>
          <w:spacing w:val="-5"/>
          <w:sz w:val="17"/>
        </w:rPr>
        <w:t>II.</w:t>
      </w:r>
    </w:p>
    <w:p w14:paraId="168B2978" w14:textId="77777777" w:rsidR="00AC056B" w:rsidRDefault="00B7481F">
      <w:pPr>
        <w:spacing w:before="15"/>
        <w:ind w:left="1200"/>
        <w:rPr>
          <w:sz w:val="17"/>
        </w:rPr>
      </w:pPr>
      <w:bookmarkStart w:id="20" w:name="_bookmark20"/>
      <w:bookmarkEnd w:id="20"/>
      <w:r>
        <w:rPr>
          <w:sz w:val="17"/>
          <w:vertAlign w:val="superscript"/>
        </w:rPr>
        <w:t>21</w:t>
      </w:r>
      <w:r>
        <w:rPr>
          <w:sz w:val="17"/>
        </w:rPr>
        <w:t xml:space="preserve">  Bkz</w:t>
      </w:r>
      <w:hyperlink r:id="rId45">
        <w:r>
          <w:rPr>
            <w:spacing w:val="-2"/>
            <w:sz w:val="17"/>
          </w:rPr>
          <w:t>.</w:t>
        </w:r>
        <w:r>
          <w:rPr>
            <w:color w:val="0000FF"/>
            <w:spacing w:val="-2"/>
            <w:sz w:val="17"/>
          </w:rPr>
          <w:t xml:space="preserve"> 70/259 sayılı</w:t>
        </w:r>
      </w:hyperlink>
      <w:r>
        <w:rPr>
          <w:sz w:val="17"/>
        </w:rPr>
        <w:t xml:space="preserve"> karar</w:t>
      </w:r>
      <w:hyperlink r:id="rId46">
        <w:r>
          <w:rPr>
            <w:spacing w:val="-2"/>
            <w:sz w:val="17"/>
          </w:rPr>
          <w:t>.</w:t>
        </w:r>
      </w:hyperlink>
    </w:p>
    <w:p w14:paraId="73C2A6E0" w14:textId="77777777" w:rsidR="00AC056B" w:rsidRDefault="00AC056B">
      <w:pPr>
        <w:rPr>
          <w:sz w:val="17"/>
        </w:rPr>
        <w:sectPr w:rsidR="00AC056B">
          <w:pgSz w:w="12240" w:h="15840"/>
          <w:pgMar w:top="1300" w:right="1080" w:bottom="880" w:left="1080" w:header="1029" w:footer="688" w:gutter="0"/>
          <w:cols w:space="708"/>
        </w:sectPr>
      </w:pPr>
    </w:p>
    <w:p w14:paraId="0D88C7C1" w14:textId="77777777" w:rsidR="00AC056B" w:rsidRDefault="00AC056B">
      <w:pPr>
        <w:pStyle w:val="GvdeMetni"/>
        <w:spacing w:before="10"/>
        <w:ind w:left="0" w:firstLine="0"/>
        <w:jc w:val="left"/>
      </w:pPr>
    </w:p>
    <w:p w14:paraId="5363EBA3" w14:textId="77777777" w:rsidR="00AC056B" w:rsidRDefault="00B7481F">
      <w:pPr>
        <w:pStyle w:val="GvdeMetni"/>
        <w:spacing w:before="1" w:line="249" w:lineRule="auto"/>
        <w:ind w:right="1417" w:firstLine="0"/>
        <w:jc w:val="left"/>
      </w:pPr>
      <w:r>
        <w:t xml:space="preserve">geçim kaynaklarının kaybı ve gıda fiyatlarındaki artışın gıda güvensizliği ve </w:t>
      </w:r>
      <w:r>
        <w:t>yetersiz beslenme üzerindeki olumsuz etkilerini en aza indirmek için yeterli sosyal güvenlik ağları ve yardım;</w:t>
      </w:r>
    </w:p>
    <w:p w14:paraId="3B53B2B8" w14:textId="77777777" w:rsidR="00AC056B" w:rsidRDefault="00B7481F">
      <w:pPr>
        <w:pStyle w:val="ListeParagraf"/>
        <w:numPr>
          <w:ilvl w:val="0"/>
          <w:numId w:val="1"/>
        </w:numPr>
        <w:tabs>
          <w:tab w:val="left" w:pos="2331"/>
        </w:tabs>
        <w:spacing w:before="121" w:line="249" w:lineRule="auto"/>
        <w:ind w:right="1392" w:firstLine="475"/>
        <w:jc w:val="both"/>
        <w:rPr>
          <w:sz w:val="20"/>
        </w:rPr>
      </w:pPr>
      <w:r>
        <w:rPr>
          <w:sz w:val="20"/>
        </w:rPr>
        <w:t>Birleşmiş Milletler Gıda ve Tarım Örgütü, Uluslararası Tarımsal Kalkınma Fonu, Birleşmiş Milletler Çocuk Fonu, Dünya Gıda Programı ve Dünya Sağlı</w:t>
      </w:r>
      <w:r>
        <w:rPr>
          <w:sz w:val="20"/>
        </w:rPr>
        <w:t>k Örgütü'nün en son tahminlerine göre, 2024 yılında dünyada 638 ila 720 milyon insan, yani küresel nüfusun yüzde 7,8 ila 8,8'i açlıkla karşı karşıya kalacağı ve</w:t>
      </w:r>
      <w:r>
        <w:rPr>
          <w:spacing w:val="29"/>
          <w:sz w:val="20"/>
        </w:rPr>
        <w:t xml:space="preserve"> </w:t>
      </w:r>
      <w:r>
        <w:rPr>
          <w:sz w:val="20"/>
        </w:rPr>
        <w:t>ve küresel nüfusun tahmini %28,0'ı, yani 2,3 milyar insanın orta veya şiddetli gıda güvensizliğ</w:t>
      </w:r>
      <w:r>
        <w:rPr>
          <w:sz w:val="20"/>
        </w:rPr>
        <w:t>i ile karşı karşıya kalacağına ilişkin derin endişesini dile getirir; bu rakam, COVID-19 pandemisinden önceki 2019 yılına göre 335 milyon, 2030 Sürdürülebilir Kalkınma Gündemi'nin kabul edildiği 2015 yılına göre ise 683 milyon daha fazladır;</w:t>
      </w:r>
    </w:p>
    <w:p w14:paraId="14FC02E8" w14:textId="77777777" w:rsidR="00AC056B" w:rsidRDefault="00B7481F">
      <w:pPr>
        <w:pStyle w:val="ListeParagraf"/>
        <w:numPr>
          <w:ilvl w:val="0"/>
          <w:numId w:val="1"/>
        </w:numPr>
        <w:tabs>
          <w:tab w:val="left" w:pos="2331"/>
        </w:tabs>
        <w:spacing w:before="128" w:line="249" w:lineRule="auto"/>
        <w:ind w:right="1391" w:firstLine="475"/>
        <w:jc w:val="both"/>
        <w:rPr>
          <w:sz w:val="20"/>
        </w:rPr>
      </w:pPr>
      <w:r>
        <w:rPr>
          <w:sz w:val="20"/>
        </w:rPr>
        <w:t>Birleşmiş Mill</w:t>
      </w:r>
      <w:r>
        <w:rPr>
          <w:sz w:val="20"/>
        </w:rPr>
        <w:t xml:space="preserve">etler Çocuk Fonu, Dünya Sağlık Örgütü ve Dünya Bankası'nın ortak çocuk yetersiz beslenme tahminleri kurumlar arası grubunun tahminlerine göre, 2024 yılında 5 yaşın altındaki 150,2 milyon çocuğun büyüme geriliği, 42,8 milyon çocuğun zayıflık ve 35,5 milyon </w:t>
      </w:r>
      <w:r>
        <w:rPr>
          <w:sz w:val="20"/>
        </w:rPr>
        <w:t xml:space="preserve">çocuğun </w:t>
      </w:r>
      <w:r>
        <w:rPr>
          <w:spacing w:val="-2"/>
          <w:sz w:val="20"/>
        </w:rPr>
        <w:t>aşırı kilo sorunları</w:t>
      </w:r>
      <w:r>
        <w:rPr>
          <w:sz w:val="20"/>
        </w:rPr>
        <w:t xml:space="preserve"> yaşamaya devam edeceği tahminini</w:t>
      </w:r>
      <w:r>
        <w:rPr>
          <w:i/>
          <w:sz w:val="20"/>
        </w:rPr>
        <w:t xml:space="preserve"> endişe verici bulmaktadır</w:t>
      </w:r>
      <w:r>
        <w:rPr>
          <w:spacing w:val="-2"/>
          <w:sz w:val="20"/>
        </w:rPr>
        <w:t>;</w:t>
      </w:r>
    </w:p>
    <w:p w14:paraId="23082B64" w14:textId="77777777" w:rsidR="00AC056B" w:rsidRDefault="00B7481F">
      <w:pPr>
        <w:pStyle w:val="ListeParagraf"/>
        <w:numPr>
          <w:ilvl w:val="0"/>
          <w:numId w:val="1"/>
        </w:numPr>
        <w:tabs>
          <w:tab w:val="left" w:pos="2331"/>
        </w:tabs>
        <w:spacing w:before="124" w:line="249" w:lineRule="auto"/>
        <w:ind w:right="1390" w:firstLine="475"/>
        <w:jc w:val="both"/>
        <w:rPr>
          <w:sz w:val="20"/>
        </w:rPr>
      </w:pPr>
      <w:r>
        <w:rPr>
          <w:sz w:val="20"/>
        </w:rPr>
        <w:t>Kadınların dünya çapında üretilen gıdanın %50'sinden fazlasını sağlarken, aynı zamanda dünyadaki açların %70'ini oluşturdukları, kadınların ve kız çocuklarının açlık,</w:t>
      </w:r>
      <w:r>
        <w:rPr>
          <w:spacing w:val="40"/>
          <w:sz w:val="20"/>
        </w:rPr>
        <w:t xml:space="preserve"> </w:t>
      </w:r>
      <w:r>
        <w:rPr>
          <w:sz w:val="20"/>
        </w:rPr>
        <w:t>gıda güvensizliği ve yoksulluktan orantısız bir şekilde etkilendiğini, birçok ülkede kızların erkeklere göre yetersiz beslenme ve önlenebilir çocukluk hastalıklarından ölme olasılığının iki kat daha fazla olduğunu ve kadınların erkeklere göre neredeyse iki</w:t>
      </w:r>
      <w:r>
        <w:rPr>
          <w:sz w:val="20"/>
        </w:rPr>
        <w:t xml:space="preserve"> kat daha fazla yetersiz beslenme sorunu yaşadığını tahmin ettiğini belirtir;</w:t>
      </w:r>
    </w:p>
    <w:p w14:paraId="0B755C25" w14:textId="77777777" w:rsidR="00AC056B" w:rsidRDefault="00B7481F">
      <w:pPr>
        <w:pStyle w:val="ListeParagraf"/>
        <w:numPr>
          <w:ilvl w:val="0"/>
          <w:numId w:val="1"/>
        </w:numPr>
        <w:tabs>
          <w:tab w:val="left" w:pos="2331"/>
        </w:tabs>
        <w:spacing w:before="125" w:line="249" w:lineRule="auto"/>
        <w:ind w:right="1397" w:firstLine="475"/>
        <w:jc w:val="both"/>
        <w:rPr>
          <w:sz w:val="20"/>
        </w:rPr>
      </w:pPr>
      <w:r>
        <w:rPr>
          <w:sz w:val="20"/>
        </w:rPr>
        <w:t>Tüm devletleri, gıda güvenliği programlarına toplumsal cinsiyet perspektifini dahil etmeye ve özellikle kadınların ve kız çocuklarının yetersiz beslenmesine katkıda bulunan, kadı</w:t>
      </w:r>
      <w:r>
        <w:rPr>
          <w:sz w:val="20"/>
        </w:rPr>
        <w:t xml:space="preserve">nlara karşı yasal ve fiili cinsiyet eşitsizliği ve ayrımcılığına yönelik önlemler almaya </w:t>
      </w:r>
      <w:r>
        <w:rPr>
          <w:i/>
          <w:sz w:val="20"/>
        </w:rPr>
        <w:t>teşvik eder</w:t>
      </w:r>
      <w:r>
        <w:rPr>
          <w:sz w:val="20"/>
        </w:rPr>
        <w:t>. Bu önlemler arasında, gıda hakkının tam ve eşit bir şekilde gerçekleştirilmesini ve kadınların gelir, toprak ve su gibi kaynaklara ve bunların mülkiyetine</w:t>
      </w:r>
      <w:r>
        <w:rPr>
          <w:sz w:val="20"/>
        </w:rPr>
        <w:t xml:space="preserve"> ve tarımsal girdilere eşit erişime sahip olmasını ve sağlık hizmetleri, eğitim,</w:t>
      </w:r>
      <w:r>
        <w:rPr>
          <w:spacing w:val="40"/>
          <w:sz w:val="20"/>
        </w:rPr>
        <w:t xml:space="preserve"> </w:t>
      </w:r>
      <w:r>
        <w:rPr>
          <w:sz w:val="20"/>
        </w:rPr>
        <w:t>bilim ve teknolojiye eşit erişimlerini sağlamak için önlemler de dahil olmak üzere, kendilerini ve ailelerini besleyebilmelerini sağlamak için önlemler almaları için teşvik ed</w:t>
      </w:r>
      <w:r>
        <w:rPr>
          <w:sz w:val="20"/>
        </w:rPr>
        <w:t>er ve bu bağlamda, tüm kadınların güçlendirilmesi ve karar alma süreçlerindeki rollerinin güçlendirilmesi gerektiğini vurgular;</w:t>
      </w:r>
    </w:p>
    <w:p w14:paraId="305CAF7D" w14:textId="77777777" w:rsidR="00AC056B" w:rsidRDefault="00B7481F">
      <w:pPr>
        <w:pStyle w:val="ListeParagraf"/>
        <w:numPr>
          <w:ilvl w:val="0"/>
          <w:numId w:val="1"/>
        </w:numPr>
        <w:tabs>
          <w:tab w:val="left" w:pos="2331"/>
        </w:tabs>
        <w:spacing w:before="128" w:line="249" w:lineRule="auto"/>
        <w:ind w:firstLine="475"/>
        <w:jc w:val="both"/>
        <w:rPr>
          <w:sz w:val="20"/>
        </w:rPr>
      </w:pPr>
      <w:r>
        <w:rPr>
          <w:sz w:val="20"/>
        </w:rPr>
        <w:t xml:space="preserve">Gıda hakkı özel raportörünü, görevini yerine getirirken cinsiyet perspektifini ana akımlaştırmaya devam etmeye </w:t>
      </w:r>
      <w:r>
        <w:rPr>
          <w:i/>
          <w:sz w:val="20"/>
        </w:rPr>
        <w:t xml:space="preserve">teşvik eder </w:t>
      </w:r>
      <w:r>
        <w:rPr>
          <w:sz w:val="20"/>
        </w:rPr>
        <w:t xml:space="preserve">ve </w:t>
      </w:r>
      <w:r>
        <w:rPr>
          <w:sz w:val="20"/>
        </w:rPr>
        <w:t>Birleşmiş Milletler Gıda ve Tarım Örgütü ile gıda hakkı, gıda güvensizliği ve yetersiz beslenme konularını ele alan diğer tüm Birleşmiş Milletler organ ve mekanizmalarını, ilgili politika, program ve faaliyetlerine cinsiyet perspektifini entegre etmeye dev</w:t>
      </w:r>
      <w:r>
        <w:rPr>
          <w:sz w:val="20"/>
        </w:rPr>
        <w:t>am etmeye teşvik eder;</w:t>
      </w:r>
    </w:p>
    <w:p w14:paraId="6EC52327" w14:textId="77777777" w:rsidR="00AC056B" w:rsidRDefault="00B7481F">
      <w:pPr>
        <w:pStyle w:val="ListeParagraf"/>
        <w:numPr>
          <w:ilvl w:val="0"/>
          <w:numId w:val="1"/>
        </w:numPr>
        <w:tabs>
          <w:tab w:val="left" w:pos="2332"/>
        </w:tabs>
        <w:spacing w:before="125" w:line="249" w:lineRule="auto"/>
        <w:ind w:right="1396" w:firstLine="475"/>
        <w:jc w:val="both"/>
        <w:rPr>
          <w:sz w:val="20"/>
        </w:rPr>
      </w:pPr>
      <w:r>
        <w:rPr>
          <w:sz w:val="20"/>
        </w:rPr>
        <w:t xml:space="preserve">Güvenli ve besleyici gıda sağlayan programların engelli kişileri kapsayıcı ve erişilebilir olmasını sağlamanın gerekliliğini </w:t>
      </w:r>
      <w:r>
        <w:rPr>
          <w:i/>
          <w:sz w:val="20"/>
        </w:rPr>
        <w:t>yeniden teyit eder</w:t>
      </w:r>
      <w:r>
        <w:rPr>
          <w:sz w:val="20"/>
        </w:rPr>
        <w:t>;</w:t>
      </w:r>
    </w:p>
    <w:p w14:paraId="1BE279B8" w14:textId="77777777" w:rsidR="00AC056B" w:rsidRDefault="00B7481F">
      <w:pPr>
        <w:pStyle w:val="ListeParagraf"/>
        <w:numPr>
          <w:ilvl w:val="0"/>
          <w:numId w:val="1"/>
        </w:numPr>
        <w:tabs>
          <w:tab w:val="left" w:pos="2330"/>
        </w:tabs>
        <w:spacing w:before="122" w:line="249" w:lineRule="auto"/>
        <w:ind w:right="1398" w:firstLine="475"/>
        <w:jc w:val="both"/>
        <w:rPr>
          <w:sz w:val="20"/>
        </w:rPr>
      </w:pPr>
      <w:r>
        <w:rPr>
          <w:sz w:val="20"/>
        </w:rPr>
        <w:t xml:space="preserve">Devletlerin birincil sorumluluğunun gıda hakkını saygı duymak, </w:t>
      </w:r>
      <w:r>
        <w:rPr>
          <w:sz w:val="20"/>
        </w:rPr>
        <w:t>teşvik etmek, korumak ve yerine getirmek olduğunu ve uluslararası toplumun, koordineli bir yanıtla ve talep üzerine, gıda üretimini ve gıdaya erişimi artırmak için gerekli yardımı sağlayarak, tarımsal kalkınma yardımı,</w:t>
      </w:r>
      <w:r>
        <w:rPr>
          <w:spacing w:val="40"/>
          <w:sz w:val="20"/>
        </w:rPr>
        <w:t xml:space="preserve"> </w:t>
      </w:r>
      <w:r>
        <w:rPr>
          <w:sz w:val="20"/>
        </w:rPr>
        <w:t>teknoloji transferi, gıda mahsulü reh</w:t>
      </w:r>
      <w:r>
        <w:rPr>
          <w:sz w:val="20"/>
        </w:rPr>
        <w:t>abilitasyon yardımı ve gıda yardımı, gıda güvenliğinin sağlanması, kadınların, gençlerin ve kızların özel ihtiyaçlarına özel dikkat gösterilmesi ve yenilikçiliğin teşvik edilmesi, gıda üretimi, işlenmesi, hazırlanması ve taşınması ile ilgili tarımsal ve di</w:t>
      </w:r>
      <w:r>
        <w:rPr>
          <w:sz w:val="20"/>
        </w:rPr>
        <w:t>ğer eğitimlerin desteklenmesi ve uyarlanmış teknolojilerin geliştirilmesi, kırsal danışmanlık hizmetleri ile ilgili araştırmalar ve finansman hizmetlerine erişimin desteklenmesi ve güvenli arazi mülkiyeti sistemlerinin kurulmasının desteklenmesinin sağlanm</w:t>
      </w:r>
      <w:r>
        <w:rPr>
          <w:sz w:val="20"/>
        </w:rPr>
        <w:t>ası.</w:t>
      </w:r>
    </w:p>
    <w:p w14:paraId="5A6446B5" w14:textId="77777777" w:rsidR="00AC056B" w:rsidRDefault="00AC056B">
      <w:pPr>
        <w:pStyle w:val="ListeParagraf"/>
        <w:spacing w:line="249" w:lineRule="auto"/>
        <w:rPr>
          <w:sz w:val="20"/>
        </w:rPr>
        <w:sectPr w:rsidR="00AC056B">
          <w:pgSz w:w="12240" w:h="15840"/>
          <w:pgMar w:top="1300" w:right="1080" w:bottom="880" w:left="1080" w:header="1029" w:footer="688" w:gutter="0"/>
          <w:cols w:space="708"/>
        </w:sectPr>
      </w:pPr>
    </w:p>
    <w:p w14:paraId="53F976CD" w14:textId="77777777" w:rsidR="00AC056B" w:rsidRDefault="00AC056B">
      <w:pPr>
        <w:pStyle w:val="GvdeMetni"/>
        <w:spacing w:before="10"/>
        <w:ind w:left="0" w:firstLine="0"/>
        <w:jc w:val="left"/>
      </w:pPr>
    </w:p>
    <w:p w14:paraId="244F89A4" w14:textId="77777777" w:rsidR="00AC056B" w:rsidRDefault="00B7481F">
      <w:pPr>
        <w:pStyle w:val="ListeParagraf"/>
        <w:numPr>
          <w:ilvl w:val="0"/>
          <w:numId w:val="1"/>
        </w:numPr>
        <w:tabs>
          <w:tab w:val="left" w:pos="2332"/>
        </w:tabs>
        <w:spacing w:before="1" w:line="249" w:lineRule="auto"/>
        <w:ind w:right="1397" w:firstLine="475"/>
        <w:jc w:val="both"/>
        <w:rPr>
          <w:sz w:val="20"/>
        </w:rPr>
      </w:pPr>
      <w:r>
        <w:rPr>
          <w:sz w:val="20"/>
        </w:rPr>
        <w:t>Tüm Devletlere ve uygun olduğu hallerde ilgili uluslararası kuruluşlara, özellikle hamilelik ve emzirme döneminde annelerde ve çocuklarda yetersiz beslenmeyle ve özellikle doğumdan 2 yaşına kadar erken çocukluk döneminde kronik yetersiz</w:t>
      </w:r>
      <w:r>
        <w:rPr>
          <w:sz w:val="20"/>
        </w:rPr>
        <w:t xml:space="preserve"> beslenmenin geri dönüşü olmayan etkileriyle mücadeleye yönelik önlemler almaları ve programları desteklemeleri </w:t>
      </w:r>
      <w:r>
        <w:rPr>
          <w:i/>
          <w:sz w:val="20"/>
        </w:rPr>
        <w:t>çağrısında bulunur</w:t>
      </w:r>
      <w:r>
        <w:rPr>
          <w:sz w:val="20"/>
        </w:rPr>
        <w:t>;</w:t>
      </w:r>
    </w:p>
    <w:p w14:paraId="1A601306" w14:textId="77777777" w:rsidR="00AC056B" w:rsidRDefault="00B7481F">
      <w:pPr>
        <w:pStyle w:val="ListeParagraf"/>
        <w:numPr>
          <w:ilvl w:val="0"/>
          <w:numId w:val="1"/>
        </w:numPr>
        <w:tabs>
          <w:tab w:val="left" w:pos="2332"/>
        </w:tabs>
        <w:spacing w:before="124" w:line="249" w:lineRule="auto"/>
        <w:ind w:firstLine="475"/>
        <w:jc w:val="both"/>
        <w:rPr>
          <w:sz w:val="20"/>
        </w:rPr>
      </w:pPr>
      <w:r>
        <w:rPr>
          <w:i/>
          <w:sz w:val="20"/>
        </w:rPr>
        <w:t>Ayrıca</w:t>
      </w:r>
      <w:r>
        <w:rPr>
          <w:sz w:val="20"/>
        </w:rPr>
        <w:t>, tüm Devletlere ve uygun olduğu hallerde ilgili uluslararası kuruluşlara, 5 yaşın altındaki çocuklarda yetersiz besle</w:t>
      </w:r>
      <w:r>
        <w:rPr>
          <w:sz w:val="20"/>
        </w:rPr>
        <w:t>nmenin sonucu olarak önlenebilir ölüm ve hastalık oranlarını azaltmak ve ortadan kaldırmak için politika ve programlar uygulamaya koymalarını</w:t>
      </w:r>
      <w:r>
        <w:rPr>
          <w:i/>
          <w:sz w:val="20"/>
        </w:rPr>
        <w:t xml:space="preserve"> </w:t>
      </w:r>
      <w:r>
        <w:rPr>
          <w:sz w:val="20"/>
        </w:rPr>
        <w:t xml:space="preserve">çağrıda bulunur ve bu bağlamda, Devletlere, Birleşmiş Milletler İnsan Hakları Yüksek Komiserliği'nin Dünya Sağlık </w:t>
      </w:r>
      <w:r>
        <w:rPr>
          <w:sz w:val="20"/>
        </w:rPr>
        <w:t>Örgütü ile işbirliği içinde hazırladığı teknik kılavuzu yaygınlaştırmalarını</w:t>
      </w:r>
      <w:r>
        <w:rPr>
          <w:spacing w:val="-13"/>
          <w:sz w:val="20"/>
        </w:rPr>
        <w:t xml:space="preserve"> </w:t>
      </w:r>
      <w:hyperlink w:anchor="_bookmark21" w:history="1">
        <w:r>
          <w:rPr>
            <w:sz w:val="20"/>
            <w:vertAlign w:val="superscript"/>
          </w:rPr>
          <w:t>22</w:t>
        </w:r>
      </w:hyperlink>
      <w:r>
        <w:rPr>
          <w:sz w:val="20"/>
        </w:rPr>
        <w:t xml:space="preserve">  ve 5 </w:t>
      </w:r>
      <w:r>
        <w:rPr>
          <w:spacing w:val="10"/>
          <w:sz w:val="20"/>
        </w:rPr>
        <w:t xml:space="preserve">yaşın </w:t>
      </w:r>
      <w:r>
        <w:rPr>
          <w:sz w:val="20"/>
        </w:rPr>
        <w:t>altındaki çocukların önlenebilir ölüm ve hastalıklarını ortadan kaldırmaya yönelik yasaların, politikaların, programların, bütçelerin</w:t>
      </w:r>
      <w:r>
        <w:rPr>
          <w:sz w:val="20"/>
        </w:rPr>
        <w:t xml:space="preserve"> ve telafi ve tazminat mekanizmalarının tasarlanması, uygulanması, değerlendirilmesi ve izlenmesinde uygun şekilde bunları uygulamaya koymaya </w:t>
      </w:r>
      <w:r>
        <w:rPr>
          <w:spacing w:val="10"/>
          <w:sz w:val="20"/>
        </w:rPr>
        <w:t>çağırır;</w:t>
      </w:r>
    </w:p>
    <w:p w14:paraId="72C69ABA" w14:textId="77777777" w:rsidR="00AC056B" w:rsidRDefault="00B7481F">
      <w:pPr>
        <w:pStyle w:val="ListeParagraf"/>
        <w:numPr>
          <w:ilvl w:val="0"/>
          <w:numId w:val="1"/>
        </w:numPr>
        <w:tabs>
          <w:tab w:val="left" w:pos="2332"/>
        </w:tabs>
        <w:spacing w:before="128" w:line="249" w:lineRule="auto"/>
        <w:ind w:right="1400" w:firstLine="475"/>
        <w:jc w:val="both"/>
        <w:rPr>
          <w:sz w:val="20"/>
        </w:rPr>
      </w:pPr>
      <w:r>
        <w:rPr>
          <w:sz w:val="20"/>
        </w:rPr>
        <w:t xml:space="preserve">Tüm Devletleri, gıda hakkının tam olarak gerçekleştirilmesini aşamalı olarak sağlamak amacıyla, herkesin </w:t>
      </w:r>
      <w:r>
        <w:rPr>
          <w:sz w:val="20"/>
        </w:rPr>
        <w:t xml:space="preserve">açlıktan kurtulması ve mümkün olan en kısa sürede gıda hakkından tam olarak yararlanabilmesi için gerekli koşulları teşvik etmeye yönelik adımlar atmaya ve açlıkla mücadeleye yönelik ulusal planlar ve mevzuatlar oluşturmaya ve kabul etmeye </w:t>
      </w:r>
      <w:r>
        <w:rPr>
          <w:i/>
          <w:sz w:val="20"/>
        </w:rPr>
        <w:t>teşvik eder</w:t>
      </w:r>
      <w:r>
        <w:rPr>
          <w:sz w:val="20"/>
        </w:rPr>
        <w:t>;</w:t>
      </w:r>
    </w:p>
    <w:p w14:paraId="482AD1B3" w14:textId="77777777" w:rsidR="00AC056B" w:rsidRDefault="00B7481F">
      <w:pPr>
        <w:pStyle w:val="ListeParagraf"/>
        <w:numPr>
          <w:ilvl w:val="0"/>
          <w:numId w:val="1"/>
        </w:numPr>
        <w:tabs>
          <w:tab w:val="left" w:pos="2332"/>
        </w:tabs>
        <w:spacing w:line="249" w:lineRule="auto"/>
        <w:ind w:right="1391" w:firstLine="475"/>
        <w:jc w:val="both"/>
        <w:rPr>
          <w:sz w:val="20"/>
        </w:rPr>
      </w:pPr>
      <w:r>
        <w:rPr>
          <w:sz w:val="20"/>
        </w:rPr>
        <w:t>Gıd</w:t>
      </w:r>
      <w:r>
        <w:rPr>
          <w:sz w:val="20"/>
        </w:rPr>
        <w:t>a güvenliği ve gıda hakkının tam olarak gerçekleştirilmesi için tarımsal üretimin geliştirilmesi konusunda gelişmekte olan ülke ve bölgelerde Güney-Güney işbirliği yoluyla kaydedilen ilerlemeleri</w:t>
      </w:r>
      <w:r>
        <w:rPr>
          <w:i/>
          <w:sz w:val="20"/>
        </w:rPr>
        <w:t xml:space="preserve"> takdir eder</w:t>
      </w:r>
      <w:r>
        <w:rPr>
          <w:sz w:val="20"/>
        </w:rPr>
        <w:t>;</w:t>
      </w:r>
    </w:p>
    <w:p w14:paraId="2DBB8AE2" w14:textId="77777777" w:rsidR="00AC056B" w:rsidRDefault="00B7481F">
      <w:pPr>
        <w:pStyle w:val="ListeParagraf"/>
        <w:numPr>
          <w:ilvl w:val="0"/>
          <w:numId w:val="1"/>
        </w:numPr>
        <w:tabs>
          <w:tab w:val="left" w:pos="2332"/>
        </w:tabs>
        <w:spacing w:before="122" w:line="249" w:lineRule="auto"/>
        <w:ind w:right="1392" w:firstLine="475"/>
        <w:jc w:val="both"/>
        <w:rPr>
          <w:sz w:val="20"/>
        </w:rPr>
      </w:pPr>
      <w:r>
        <w:rPr>
          <w:sz w:val="20"/>
        </w:rPr>
        <w:t>Dünya Gıda Güvenliği Komitesi tarafından onayla</w:t>
      </w:r>
      <w:r>
        <w:rPr>
          <w:sz w:val="20"/>
        </w:rPr>
        <w:t>nan Tarım ve Gıda Sistemlerinde Sorumlu Yatırım İlkeleri dikkate alınarak, üretken kaynaklara erişimin iyileştirilmesi ve kırsal kalkınmaya yönelik sorumlu kamu yatırımlarının artırılmasının, özellikle gelişmekte olan ülkelerde açlık ve yoksulluğun ortadan</w:t>
      </w:r>
      <w:r>
        <w:rPr>
          <w:sz w:val="20"/>
        </w:rPr>
        <w:t xml:space="preserve"> kaldırılması için hayati önem taşıdığını vurgular. Bu amaçla, kuraklığa karşı savunmasızlığı azaltmak ve su kıtlığı sorununu çözmek için uygun küçük ölçekli sulama, entegre su kaynakları yönetimi ve su yönetimi teknolojilerine yönelik yatırımların, özel s</w:t>
      </w:r>
      <w:r>
        <w:rPr>
          <w:sz w:val="20"/>
        </w:rPr>
        <w:t>ektör yatırımları da dahil olmak üzere, teşvik edilmesi gerekmektedir.</w:t>
      </w:r>
    </w:p>
    <w:p w14:paraId="0ECBC530" w14:textId="77777777" w:rsidR="00AC056B" w:rsidRDefault="00B7481F">
      <w:pPr>
        <w:pStyle w:val="ListeParagraf"/>
        <w:numPr>
          <w:ilvl w:val="0"/>
          <w:numId w:val="1"/>
        </w:numPr>
        <w:tabs>
          <w:tab w:val="left" w:pos="2332"/>
        </w:tabs>
        <w:spacing w:before="127" w:line="249" w:lineRule="auto"/>
        <w:ind w:right="1384" w:firstLine="475"/>
        <w:jc w:val="both"/>
        <w:rPr>
          <w:sz w:val="20"/>
        </w:rPr>
      </w:pPr>
      <w:r>
        <w:rPr>
          <w:sz w:val="20"/>
        </w:rPr>
        <w:t xml:space="preserve">Balıkçılık sektörünün gıda hakkı ve gıda güvenliğinin gerçekleştirilmesine yaptığı kritik katkıyı ve küçük ölçekli balıkçıların kıyı topluluklarının yerel gıda güvenliğine yaptığı katkıyı </w:t>
      </w:r>
      <w:r>
        <w:rPr>
          <w:i/>
          <w:sz w:val="20"/>
        </w:rPr>
        <w:t>takdir eder</w:t>
      </w:r>
      <w:r>
        <w:rPr>
          <w:sz w:val="20"/>
        </w:rPr>
        <w:t>;</w:t>
      </w:r>
    </w:p>
    <w:p w14:paraId="3A58880C" w14:textId="77777777" w:rsidR="00AC056B" w:rsidRDefault="00B7481F">
      <w:pPr>
        <w:pStyle w:val="ListeParagraf"/>
        <w:numPr>
          <w:ilvl w:val="0"/>
          <w:numId w:val="1"/>
        </w:numPr>
        <w:tabs>
          <w:tab w:val="left" w:pos="2332"/>
        </w:tabs>
        <w:spacing w:line="249" w:lineRule="auto"/>
        <w:ind w:right="1390" w:firstLine="475"/>
        <w:jc w:val="both"/>
        <w:rPr>
          <w:sz w:val="20"/>
        </w:rPr>
      </w:pPr>
      <w:r>
        <w:rPr>
          <w:i/>
          <w:sz w:val="20"/>
        </w:rPr>
        <w:t>Ayrıca</w:t>
      </w:r>
      <w:r>
        <w:rPr>
          <w:sz w:val="20"/>
        </w:rPr>
        <w:t xml:space="preserve">, açlık çeken insanların yüzde 70'inin, yaklaşık </w:t>
      </w:r>
      <w:r>
        <w:rPr>
          <w:sz w:val="20"/>
        </w:rPr>
        <w:t>yarım milyar aile çiftçisinin yaşadığı kırsal alanlarda yaşadığını ve bu insanların, girdi maliyetlerinin artması ve çiftlik gelirlerinin düşmesi nedeniyle gıda güvensizliğine özellikle maruz kaldıklarını; toprak, su, tohum ve diğer doğal kaynaklara erişim</w:t>
      </w:r>
      <w:r>
        <w:rPr>
          <w:sz w:val="20"/>
        </w:rPr>
        <w:t>in yoksul üreticiler için giderek artan bir sorun olduğunu;</w:t>
      </w:r>
      <w:r>
        <w:rPr>
          <w:spacing w:val="40"/>
          <w:sz w:val="20"/>
        </w:rPr>
        <w:t xml:space="preserve"> </w:t>
      </w:r>
      <w:r>
        <w:rPr>
          <w:sz w:val="20"/>
        </w:rPr>
        <w:t>sürdürülebilir ve cinsiyete duyarlı tarım politikalarının, gıda güvenliği ve kırsal kalkınmayı sağlamak için toprak ve tarım reformu, kırsal kredi ve sigorta, teknik yardım ve diğer ilgili önlemle</w:t>
      </w:r>
      <w:r>
        <w:rPr>
          <w:sz w:val="20"/>
        </w:rPr>
        <w:t xml:space="preserve">ri teşvik etmek için önemli araçlar olduğunu; ve devletlerin küçük çiftçilere, balıkçı topluluklarına ve yerel işletmelere, ürünlerinin ulusal ve uluslararası pazarlara erişimini kolaylaştırmak ve değer zincirlerinde küçük üreticileri, özellikle kadınları </w:t>
      </w:r>
      <w:r>
        <w:rPr>
          <w:sz w:val="20"/>
        </w:rPr>
        <w:t>güçlendirmek de dahil olmak üzere, destek vermesinin gıda güvenliği ve gıda hakkının sağlanması için kilit bir unsur olduğunu kabul eder;</w:t>
      </w:r>
    </w:p>
    <w:p w14:paraId="71680461" w14:textId="77777777" w:rsidR="00AC056B" w:rsidRDefault="00B7481F">
      <w:pPr>
        <w:pStyle w:val="ListeParagraf"/>
        <w:numPr>
          <w:ilvl w:val="0"/>
          <w:numId w:val="1"/>
        </w:numPr>
        <w:tabs>
          <w:tab w:val="left" w:pos="2332"/>
        </w:tabs>
        <w:spacing w:before="130" w:line="249" w:lineRule="auto"/>
        <w:ind w:right="1400" w:firstLine="475"/>
        <w:jc w:val="both"/>
        <w:rPr>
          <w:sz w:val="20"/>
        </w:rPr>
      </w:pPr>
      <w:r>
        <w:rPr>
          <w:sz w:val="20"/>
        </w:rPr>
        <w:t>Kırsal alanlarda açlıkla mücadelenin önemini</w:t>
      </w:r>
      <w:r>
        <w:rPr>
          <w:i/>
          <w:sz w:val="20"/>
        </w:rPr>
        <w:t xml:space="preserve"> vurgulamaktadır</w:t>
      </w:r>
      <w:r>
        <w:rPr>
          <w:sz w:val="20"/>
        </w:rPr>
        <w:t>. Bu mücadele, çölleşme ve toprak bozulmasını durdurmak ve</w:t>
      </w:r>
      <w:r>
        <w:rPr>
          <w:sz w:val="20"/>
        </w:rPr>
        <w:t xml:space="preserve"> kuraklığın etkilerini hafifletmek için uluslararası ortaklıklar tarafından desteklenen ulusal çabalar </w:t>
      </w:r>
      <w:r>
        <w:rPr>
          <w:spacing w:val="-5"/>
          <w:sz w:val="20"/>
        </w:rPr>
        <w:t xml:space="preserve">ve </w:t>
      </w:r>
      <w:r>
        <w:rPr>
          <w:sz w:val="20"/>
        </w:rPr>
        <w:t xml:space="preserve">yatırımlar yoluyla </w:t>
      </w:r>
      <w:r>
        <w:rPr>
          <w:spacing w:val="-5"/>
          <w:sz w:val="20"/>
        </w:rPr>
        <w:t>gerçekleştirilebilir.</w:t>
      </w:r>
    </w:p>
    <w:p w14:paraId="3E7CFD24" w14:textId="77777777" w:rsidR="00AC056B" w:rsidRDefault="00B7481F">
      <w:pPr>
        <w:pStyle w:val="GvdeMetni"/>
        <w:spacing w:before="62"/>
        <w:ind w:left="0" w:firstLine="0"/>
        <w:jc w:val="left"/>
      </w:pPr>
      <w:r>
        <mc:AlternateContent>
          <mc:Choice Requires="wps">
            <w:drawing>
              <wp:anchor distT="0" distB="0" distL="0" distR="0" simplePos="0" relativeHeight="251677696" behindDoc="1" locked="0" layoutInCell="1" allowOverlap="1" wp14:anchorId="290C97FD" wp14:editId="632F9801">
                <wp:simplePos x="0" y="0"/>
                <wp:positionH relativeFrom="page">
                  <wp:posOffset>1262176</wp:posOffset>
                </wp:positionH>
                <wp:positionV relativeFrom="paragraph">
                  <wp:posOffset>200980</wp:posOffset>
                </wp:positionV>
                <wp:extent cx="858519" cy="1270"/>
                <wp:effectExtent l="0" t="0" r="0" b="0"/>
                <wp:wrapTopAndBottom/>
                <wp:docPr id="32" name="Graphic 32"/>
                <wp:cNvGraphicFramePr/>
                <a:graphic xmlns:a="http://schemas.openxmlformats.org/drawingml/2006/main">
                  <a:graphicData uri="http://schemas.microsoft.com/office/word/2010/wordprocessingShape">
                    <wps:wsp>
                      <wps:cNvSpPr/>
                      <wps:spPr>
                        <a:xfrm>
                          <a:off x="0" y="0"/>
                          <a:ext cx="858519" cy="1270"/>
                        </a:xfrm>
                        <a:custGeom>
                          <a:avLst/>
                          <a:gdLst/>
                          <a:ahLst/>
                          <a:cxnLst/>
                          <a:rect l="l" t="t" r="r" b="b"/>
                          <a:pathLst>
                            <a:path w="858519">
                              <a:moveTo>
                                <a:pt x="0" y="0"/>
                              </a:moveTo>
                              <a:lnTo>
                                <a:pt x="857935" y="0"/>
                              </a:lnTo>
                            </a:path>
                          </a:pathLst>
                        </a:custGeom>
                        <a:ln w="7200">
                          <a:solidFill>
                            <a:srgbClr val="000000"/>
                          </a:solidFill>
                          <a:prstDash val="solid"/>
                        </a:ln>
                      </wps:spPr>
                      <wps:bodyPr wrap="square" lIns="0" tIns="0" rIns="0" bIns="0" rtlCol="0">
                        <a:prstTxWarp prst="textNoShape">
                          <a:avLst/>
                        </a:prstTxWarp>
                      </wps:bodyPr>
                    </wps:wsp>
                  </a:graphicData>
                </a:graphic>
              </wp:anchor>
            </w:drawing>
          </mc:Choice>
          <mc:Fallback>
            <w:pict>
              <v:shape w14:anchorId="501D5F56" id="Graphic 32" o:spid="_x0000_s1026" style="position:absolute;margin-left:99.4pt;margin-top:15.85pt;width:67.6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8585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" path="m,l857935,e" filled="f" strokeweight=".2mm">
                <v:path arrowok="t"/>
                <w10:wrap type="topAndBottom" anchorx="page"/>
              </v:shape>
            </w:pict>
          </mc:Fallback>
        </mc:AlternateContent>
      </w:r>
    </w:p>
    <w:p w14:paraId="5C082A50" w14:textId="77777777" w:rsidR="00AC056B" w:rsidRDefault="00B7481F">
      <w:pPr>
        <w:spacing w:before="88" w:line="256" w:lineRule="auto"/>
        <w:ind w:left="1385" w:right="1543" w:hanging="185"/>
        <w:rPr>
          <w:sz w:val="17"/>
        </w:rPr>
      </w:pPr>
      <w:bookmarkStart w:id="21" w:name="_bookmark21"/>
      <w:bookmarkEnd w:id="21"/>
      <w:r>
        <w:rPr>
          <w:sz w:val="17"/>
          <w:vertAlign w:val="superscript"/>
        </w:rPr>
        <w:t>22</w:t>
      </w:r>
      <w:hyperlink r:id="rId47">
        <w:r>
          <w:rPr>
            <w:color w:val="0000FF"/>
            <w:sz w:val="17"/>
          </w:rPr>
          <w:t xml:space="preserve">  A/HRC/27/31</w:t>
        </w:r>
        <w:r>
          <w:rPr>
            <w:sz w:val="17"/>
          </w:rPr>
          <w:t>;</w:t>
        </w:r>
      </w:hyperlink>
      <w:r>
        <w:rPr>
          <w:sz w:val="17"/>
        </w:rPr>
        <w:t xml:space="preserve"> ayrıca bkz. İnsan Hakları Konseyi'ni</w:t>
      </w:r>
      <w:r>
        <w:rPr>
          <w:sz w:val="17"/>
        </w:rPr>
        <w:t>n</w:t>
      </w:r>
      <w:hyperlink r:id="rId48">
        <w:r>
          <w:rPr>
            <w:color w:val="0000FF"/>
            <w:sz w:val="17"/>
          </w:rPr>
          <w:t xml:space="preserve"> 33/11 sayılı</w:t>
        </w:r>
      </w:hyperlink>
      <w:r>
        <w:rPr>
          <w:sz w:val="17"/>
        </w:rPr>
        <w:t xml:space="preserve"> kararı (</w:t>
      </w:r>
      <w:r>
        <w:rPr>
          <w:i/>
          <w:sz w:val="17"/>
        </w:rPr>
        <w:t xml:space="preserve">bkz. Genel Kurul Resmi Kayıtları, Yetmiş Birinci Oturum, Ek No. 53A </w:t>
      </w:r>
      <w:r>
        <w:rPr>
          <w:sz w:val="17"/>
        </w:rPr>
        <w:t xml:space="preserve">ve düzeltme </w:t>
      </w:r>
      <w:hyperlink r:id="rId49">
        <w:r>
          <w:rPr>
            <w:sz w:val="17"/>
          </w:rPr>
          <w:t>(</w:t>
        </w:r>
        <w:r>
          <w:rPr>
            <w:color w:val="0000FF"/>
            <w:sz w:val="17"/>
          </w:rPr>
          <w:t>A/71/53/Add.1</w:t>
        </w:r>
      </w:hyperlink>
      <w:r>
        <w:rPr>
          <w:sz w:val="17"/>
        </w:rPr>
        <w:t xml:space="preserve"> ve </w:t>
      </w:r>
      <w:hyperlink r:id="rId50">
        <w:r>
          <w:rPr>
            <w:color w:val="0000FF"/>
            <w:sz w:val="17"/>
          </w:rPr>
          <w:t>A/71/53/Add.1/Corr.1</w:t>
        </w:r>
        <w:r>
          <w:rPr>
            <w:sz w:val="17"/>
          </w:rPr>
          <w:t>)</w:t>
        </w:r>
      </w:hyperlink>
      <w:r>
        <w:rPr>
          <w:sz w:val="17"/>
        </w:rPr>
        <w:t>, bölüm II).</w:t>
      </w:r>
    </w:p>
    <w:p w14:paraId="404C2FE8" w14:textId="77777777" w:rsidR="00AC056B" w:rsidRDefault="00AC056B">
      <w:pPr>
        <w:spacing w:line="256" w:lineRule="auto"/>
        <w:rPr>
          <w:sz w:val="17"/>
        </w:rPr>
        <w:sectPr w:rsidR="00AC056B">
          <w:pgSz w:w="12240" w:h="15840"/>
          <w:pgMar w:top="1300" w:right="1080" w:bottom="880" w:left="1080" w:header="1029" w:footer="688" w:gutter="0"/>
          <w:cols w:space="708"/>
        </w:sectPr>
      </w:pPr>
    </w:p>
    <w:p w14:paraId="45D69FE3" w14:textId="77777777" w:rsidR="00AC056B" w:rsidRDefault="00AC056B">
      <w:pPr>
        <w:pStyle w:val="GvdeMetni"/>
        <w:spacing w:before="10"/>
        <w:ind w:left="0" w:firstLine="0"/>
        <w:jc w:val="left"/>
      </w:pPr>
    </w:p>
    <w:p w14:paraId="55C0A1AD" w14:textId="77777777" w:rsidR="00AC056B" w:rsidRDefault="00B7481F">
      <w:pPr>
        <w:pStyle w:val="GvdeMetni"/>
        <w:spacing w:before="1" w:line="249" w:lineRule="auto"/>
        <w:ind w:right="1399" w:firstLine="0"/>
      </w:pPr>
      <w:r>
        <w:t>kurak bölgelerin risklerine özel olarak uygun kamu politikaları ve bu ba</w:t>
      </w:r>
      <w:r>
        <w:t>ğlamda, Özellikle Afrika'da Ciddi Kuraklık ve/veya Çölleşme Yaşayan Ülkelerde Çölleşmenin Önlenmesi Hakkında Birleşmiş Milletler Sözleşmesi'nin tam olarak uygulanmasını talep eder;</w:t>
      </w:r>
      <w:hyperlink w:anchor="_bookmark22" w:history="1">
        <w:r>
          <w:rPr>
            <w:vertAlign w:val="superscript"/>
          </w:rPr>
          <w:t>23</w:t>
        </w:r>
      </w:hyperlink>
    </w:p>
    <w:p w14:paraId="5A075E5C" w14:textId="77777777" w:rsidR="00AC056B" w:rsidRDefault="00B7481F">
      <w:pPr>
        <w:pStyle w:val="ListeParagraf"/>
        <w:numPr>
          <w:ilvl w:val="0"/>
          <w:numId w:val="1"/>
        </w:numPr>
        <w:tabs>
          <w:tab w:val="left" w:pos="2332"/>
        </w:tabs>
        <w:spacing w:line="249" w:lineRule="auto"/>
        <w:ind w:right="1385" w:firstLine="475"/>
        <w:jc w:val="both"/>
        <w:rPr>
          <w:sz w:val="20"/>
        </w:rPr>
      </w:pPr>
      <w:r>
        <w:rPr>
          <w:sz w:val="20"/>
        </w:rPr>
        <w:t xml:space="preserve">Henüz yapmamış olan devletleri, Biyolojik </w:t>
      </w:r>
      <w:r>
        <w:rPr>
          <w:sz w:val="20"/>
        </w:rPr>
        <w:t xml:space="preserve">Çeşitlilik Sözleşmesi'ne </w:t>
      </w:r>
      <w:hyperlink w:anchor="_bookmark23" w:history="1">
        <w:r>
          <w:rPr>
            <w:sz w:val="20"/>
            <w:vertAlign w:val="superscript"/>
          </w:rPr>
          <w:t>24</w:t>
        </w:r>
      </w:hyperlink>
      <w:r>
        <w:rPr>
          <w:sz w:val="20"/>
        </w:rPr>
        <w:t xml:space="preserve">taraf olmayı olumlu bir şekilde değerlendirmeye </w:t>
      </w:r>
      <w:r>
        <w:rPr>
          <w:sz w:val="20"/>
        </w:rPr>
        <w:t xml:space="preserve">ve Gıda ve Tarım için Bitki Genetik Kaynakları Uluslararası Antlaşması'na </w:t>
      </w:r>
      <w:hyperlink w:anchor="_bookmark24" w:history="1">
        <w:r>
          <w:rPr>
            <w:sz w:val="20"/>
            <w:vertAlign w:val="superscript"/>
          </w:rPr>
          <w:t>25</w:t>
        </w:r>
      </w:hyperlink>
      <w:r>
        <w:rPr>
          <w:sz w:val="20"/>
        </w:rPr>
        <w:t>taraf olmayı öncelikli bir konu olarak değe</w:t>
      </w:r>
      <w:r>
        <w:rPr>
          <w:sz w:val="20"/>
        </w:rPr>
        <w:t xml:space="preserve">rlendirmeye </w:t>
      </w:r>
      <w:r>
        <w:rPr>
          <w:i/>
          <w:sz w:val="20"/>
        </w:rPr>
        <w:t>çağırır</w:t>
      </w:r>
      <w:r>
        <w:rPr>
          <w:sz w:val="20"/>
        </w:rPr>
        <w:t>;</w:t>
      </w:r>
    </w:p>
    <w:p w14:paraId="67BBDA91" w14:textId="77777777" w:rsidR="00AC056B" w:rsidRDefault="00B7481F">
      <w:pPr>
        <w:pStyle w:val="ListeParagraf"/>
        <w:numPr>
          <w:ilvl w:val="0"/>
          <w:numId w:val="1"/>
        </w:numPr>
        <w:tabs>
          <w:tab w:val="left" w:pos="2332"/>
        </w:tabs>
        <w:spacing w:line="249" w:lineRule="auto"/>
        <w:ind w:right="1400" w:firstLine="475"/>
        <w:jc w:val="both"/>
        <w:rPr>
          <w:sz w:val="20"/>
        </w:rPr>
      </w:pPr>
      <w:r>
        <w:rPr>
          <w:sz w:val="20"/>
        </w:rPr>
        <w:t xml:space="preserve">Biyolojik çeşitliliğin korunması ve sürdürülebilir kullanımı ile gıda güvenliğinin sağlanması ve beslenmenin iyileştirilmesi hedeflerinde, </w:t>
      </w:r>
      <w:r>
        <w:rPr>
          <w:sz w:val="20"/>
        </w:rPr>
        <w:t>yerli halkların ve onların geleneksel bilgilerinin ve tohum tedarik sistemlerinin yanı sıra yeni teknolojilerin önemli rolünü</w:t>
      </w:r>
      <w:r>
        <w:rPr>
          <w:i/>
          <w:sz w:val="20"/>
        </w:rPr>
        <w:t xml:space="preserve"> kabul eder</w:t>
      </w:r>
      <w:r>
        <w:rPr>
          <w:sz w:val="20"/>
        </w:rPr>
        <w:t>;</w:t>
      </w:r>
    </w:p>
    <w:p w14:paraId="2CBCE324" w14:textId="77777777" w:rsidR="00AC056B" w:rsidRDefault="00B7481F">
      <w:pPr>
        <w:pStyle w:val="ListeParagraf"/>
        <w:numPr>
          <w:ilvl w:val="0"/>
          <w:numId w:val="1"/>
        </w:numPr>
        <w:tabs>
          <w:tab w:val="left" w:pos="2332"/>
        </w:tabs>
        <w:spacing w:line="249" w:lineRule="auto"/>
        <w:ind w:right="1398" w:firstLine="475"/>
        <w:jc w:val="both"/>
        <w:rPr>
          <w:sz w:val="20"/>
        </w:rPr>
      </w:pPr>
      <w:r>
        <w:rPr>
          <w:sz w:val="20"/>
        </w:rPr>
        <w:t>Birleşmiş Milletler Yerli Halkların Hakları Bildirgesini</w:t>
      </w:r>
      <w:hyperlink w:anchor="_bookmark25" w:history="1">
        <w:r>
          <w:rPr>
            <w:sz w:val="20"/>
            <w:vertAlign w:val="superscript"/>
          </w:rPr>
          <w:t>26</w:t>
        </w:r>
      </w:hyperlink>
      <w:r>
        <w:rPr>
          <w:i/>
          <w:sz w:val="20"/>
        </w:rPr>
        <w:t>hatırlatır</w:t>
      </w:r>
      <w:hyperlink w:anchor="_bookmark25" w:history="1">
        <w:r>
          <w:rPr>
            <w:sz w:val="20"/>
          </w:rPr>
          <w:t>,</w:t>
        </w:r>
      </w:hyperlink>
      <w:r>
        <w:rPr>
          <w:sz w:val="20"/>
        </w:rPr>
        <w:t xml:space="preserve"> birçok yerli örgütün ve yerli halk temsilcisinin farklı forumlarda gıda hakkından tam olarak yararlanmada karşılaştıkları engeller ve zorluklar konusunda derin endişelerini dile getirdiklerini kabul eder ve devletlere, yerli halklar arasında </w:t>
      </w:r>
      <w:r>
        <w:rPr>
          <w:sz w:val="20"/>
        </w:rPr>
        <w:t>orantısız derecede yüksek düzeyde görülen açlık ve yetersiz beslenme sorunlarının ve onlara karşı süregelen ayrımcılığın temel nedenleriyle mücadele etmek için özel önlemler almaları çağrısında bulunur;</w:t>
      </w:r>
    </w:p>
    <w:p w14:paraId="65629638" w14:textId="77777777" w:rsidR="00AC056B" w:rsidRDefault="00B7481F">
      <w:pPr>
        <w:pStyle w:val="ListeParagraf"/>
        <w:numPr>
          <w:ilvl w:val="0"/>
          <w:numId w:val="1"/>
        </w:numPr>
        <w:tabs>
          <w:tab w:val="left" w:pos="2332"/>
        </w:tabs>
        <w:spacing w:before="127" w:line="249" w:lineRule="auto"/>
        <w:ind w:right="1392" w:firstLine="475"/>
        <w:jc w:val="both"/>
        <w:rPr>
          <w:sz w:val="20"/>
        </w:rPr>
      </w:pPr>
      <w:r>
        <w:rPr>
          <w:i/>
          <w:sz w:val="20"/>
        </w:rPr>
        <w:t>Ayrıca</w:t>
      </w:r>
      <w:r>
        <w:rPr>
          <w:sz w:val="20"/>
        </w:rPr>
        <w:t>, 22 ve 23 Eylül 2014 tarihlerinde düzenlenen v</w:t>
      </w:r>
      <w:r>
        <w:rPr>
          <w:sz w:val="20"/>
        </w:rPr>
        <w:t>e Dünya Yerli Halklar Konferansı olarak bilinen Genel Kurul üst düzey genel kurul toplantısının sonuç belgesini</w:t>
      </w:r>
      <w:hyperlink w:anchor="_bookmark26" w:history="1">
        <w:r>
          <w:rPr>
            <w:sz w:val="20"/>
            <w:vertAlign w:val="superscript"/>
          </w:rPr>
          <w:t>27</w:t>
        </w:r>
      </w:hyperlink>
      <w:r>
        <w:rPr>
          <w:sz w:val="20"/>
        </w:rPr>
        <w:t>ve ilgili yerli halklarla birlikte ve uygun olduğu hallerde, yerli halkların mesleklerini, geleneksel geçim faal</w:t>
      </w:r>
      <w:r>
        <w:rPr>
          <w:sz w:val="20"/>
        </w:rPr>
        <w:t xml:space="preserve">iyetlerini, ekonomilerini, geçim kaynaklarını, gıda güvenliğini ve beslenmelerini desteklemek için politikalar, programlar ve kaynaklar geliştirme taahhüdünü </w:t>
      </w:r>
      <w:r>
        <w:rPr>
          <w:i/>
          <w:sz w:val="20"/>
        </w:rPr>
        <w:t>hatırlatır</w:t>
      </w:r>
      <w:r>
        <w:rPr>
          <w:sz w:val="20"/>
        </w:rPr>
        <w:t>;</w:t>
      </w:r>
    </w:p>
    <w:p w14:paraId="1229E0C0" w14:textId="77777777" w:rsidR="00AC056B" w:rsidRDefault="00B7481F">
      <w:pPr>
        <w:pStyle w:val="ListeParagraf"/>
        <w:numPr>
          <w:ilvl w:val="0"/>
          <w:numId w:val="1"/>
        </w:numPr>
        <w:tabs>
          <w:tab w:val="left" w:pos="2332"/>
        </w:tabs>
        <w:spacing w:before="125" w:line="249" w:lineRule="auto"/>
        <w:ind w:right="1400" w:firstLine="475"/>
        <w:jc w:val="both"/>
        <w:rPr>
          <w:sz w:val="20"/>
        </w:rPr>
      </w:pPr>
      <w:r>
        <w:rPr>
          <w:sz w:val="20"/>
        </w:rPr>
        <w:t>“Gıda egemenliği” gibi çeşitli kavramların ve bunların gıda güvenliği ve beslenmeyle i</w:t>
      </w:r>
      <w:r>
        <w:rPr>
          <w:sz w:val="20"/>
        </w:rPr>
        <w:t xml:space="preserve">lişkilerinin ve gıda hakkının daha ayrıntılı incelenmesi gerektiğini, tüm insanların her zaman gıda hakkından yararlanmalarına olumsuz etkide bulunulmaması gerektiğini akılda tutarak </w:t>
      </w:r>
      <w:r>
        <w:rPr>
          <w:i/>
          <w:sz w:val="20"/>
        </w:rPr>
        <w:t>belirtir</w:t>
      </w:r>
      <w:r>
        <w:rPr>
          <w:sz w:val="20"/>
        </w:rPr>
        <w:t>;</w:t>
      </w:r>
    </w:p>
    <w:p w14:paraId="6B9FE9A2" w14:textId="77777777" w:rsidR="00AC056B" w:rsidRDefault="00B7481F">
      <w:pPr>
        <w:pStyle w:val="ListeParagraf"/>
        <w:numPr>
          <w:ilvl w:val="0"/>
          <w:numId w:val="1"/>
        </w:numPr>
        <w:tabs>
          <w:tab w:val="left" w:pos="2332"/>
        </w:tabs>
        <w:spacing w:line="249" w:lineRule="auto"/>
        <w:ind w:right="1397" w:firstLine="475"/>
        <w:jc w:val="both"/>
        <w:rPr>
          <w:sz w:val="20"/>
        </w:rPr>
      </w:pPr>
      <w:r>
        <w:rPr>
          <w:sz w:val="20"/>
        </w:rPr>
        <w:t>Tüm devletlerden ve özel sektör aktörlerinden, ayrıca uluslarar</w:t>
      </w:r>
      <w:r>
        <w:rPr>
          <w:sz w:val="20"/>
        </w:rPr>
        <w:t xml:space="preserve">ası kuruluşlardan, kendi yetki alanları dahilinde, herkes için gıda hakkının etkin bir şekilde gerçekleştirilmesini teşvik etme ihtiyacını tam olarak dikkate almalarını </w:t>
      </w:r>
      <w:r>
        <w:rPr>
          <w:i/>
          <w:sz w:val="20"/>
        </w:rPr>
        <w:t>talep eder</w:t>
      </w:r>
      <w:r>
        <w:rPr>
          <w:sz w:val="20"/>
        </w:rPr>
        <w:t>;</w:t>
      </w:r>
    </w:p>
    <w:p w14:paraId="70D2DB6B" w14:textId="77777777" w:rsidR="00AC056B" w:rsidRDefault="00B7481F">
      <w:pPr>
        <w:pStyle w:val="ListeParagraf"/>
        <w:numPr>
          <w:ilvl w:val="0"/>
          <w:numId w:val="1"/>
        </w:numPr>
        <w:tabs>
          <w:tab w:val="left" w:pos="2332"/>
        </w:tabs>
        <w:spacing w:line="249" w:lineRule="auto"/>
        <w:ind w:firstLine="475"/>
        <w:jc w:val="both"/>
        <w:rPr>
          <w:sz w:val="20"/>
        </w:rPr>
      </w:pPr>
      <w:r>
        <w:rPr>
          <w:sz w:val="20"/>
        </w:rPr>
        <w:t>Gıda hakkının tam olarak gerçekleştirilmesi ve korunması için, etkilenen ül</w:t>
      </w:r>
      <w:r>
        <w:rPr>
          <w:sz w:val="20"/>
        </w:rPr>
        <w:t>kelerin talebi ve işbirliği ile ulusal taahhütlerin ve uluslararası yardımın güçlendirilmesi gerektiğini ve özellikle gıda hakkından yararlanmalarını etkileyen açlık veya insani acil durumlar nedeniyle evlerini ve topraklarını terk etmek zorunda kalan insa</w:t>
      </w:r>
      <w:r>
        <w:rPr>
          <w:sz w:val="20"/>
        </w:rPr>
        <w:t>nlar için ulusal koruma mekanizmaları geliştirilmesi gerektiğini</w:t>
      </w:r>
      <w:r>
        <w:rPr>
          <w:i/>
          <w:sz w:val="20"/>
        </w:rPr>
        <w:t xml:space="preserve"> kabul eder</w:t>
      </w:r>
      <w:r>
        <w:rPr>
          <w:sz w:val="20"/>
        </w:rPr>
        <w:t>;</w:t>
      </w:r>
    </w:p>
    <w:p w14:paraId="6438838B" w14:textId="77777777" w:rsidR="00AC056B" w:rsidRDefault="00B7481F">
      <w:pPr>
        <w:pStyle w:val="ListeParagraf"/>
        <w:numPr>
          <w:ilvl w:val="0"/>
          <w:numId w:val="1"/>
        </w:numPr>
        <w:tabs>
          <w:tab w:val="left" w:pos="2332"/>
        </w:tabs>
        <w:spacing w:before="125" w:line="249" w:lineRule="auto"/>
        <w:ind w:right="1395" w:firstLine="475"/>
        <w:jc w:val="both"/>
        <w:rPr>
          <w:sz w:val="20"/>
        </w:rPr>
      </w:pPr>
      <w:r>
        <w:rPr>
          <w:sz w:val="20"/>
        </w:rPr>
        <w:t>Dünyanın farklı bölgelerinde, herkesin gıda hakkının tam olarak gerçekleştirilmesini destekleyen çerçeve yasaların, ulusal stratejilerin ve önlemlerin kabulüne yönelik artan harek</w:t>
      </w:r>
      <w:r>
        <w:rPr>
          <w:sz w:val="20"/>
        </w:rPr>
        <w:t xml:space="preserve">eti </w:t>
      </w:r>
      <w:r>
        <w:rPr>
          <w:i/>
          <w:sz w:val="20"/>
        </w:rPr>
        <w:t>takdirle not eder</w:t>
      </w:r>
      <w:r>
        <w:rPr>
          <w:sz w:val="20"/>
        </w:rPr>
        <w:t>;</w:t>
      </w:r>
    </w:p>
    <w:p w14:paraId="671B4615" w14:textId="77777777" w:rsidR="00AC056B" w:rsidRDefault="00B7481F">
      <w:pPr>
        <w:pStyle w:val="ListeParagraf"/>
        <w:numPr>
          <w:ilvl w:val="0"/>
          <w:numId w:val="1"/>
        </w:numPr>
        <w:tabs>
          <w:tab w:val="left" w:pos="2332"/>
        </w:tabs>
        <w:spacing w:line="249" w:lineRule="auto"/>
        <w:ind w:right="1399" w:firstLine="475"/>
        <w:jc w:val="both"/>
        <w:rPr>
          <w:sz w:val="20"/>
        </w:rPr>
      </w:pPr>
      <w:r>
        <w:rPr>
          <w:sz w:val="20"/>
        </w:rPr>
        <w:t xml:space="preserve">Tüm kaynaklardan teknik ve mali kaynakların tahsisini ve kullanımını harekete geçirmek ve optimize etmek için çaba gösterilmesi gerektiğini </w:t>
      </w:r>
      <w:r>
        <w:rPr>
          <w:i/>
          <w:sz w:val="20"/>
        </w:rPr>
        <w:t>vurgular</w:t>
      </w:r>
      <w:r>
        <w:rPr>
          <w:sz w:val="20"/>
        </w:rPr>
        <w:t>.</w:t>
      </w:r>
    </w:p>
    <w:p w14:paraId="1C5C84A0" w14:textId="77777777" w:rsidR="00AC056B" w:rsidRDefault="00AC056B">
      <w:pPr>
        <w:pStyle w:val="GvdeMetni"/>
        <w:ind w:left="0" w:firstLine="0"/>
        <w:jc w:val="left"/>
      </w:pPr>
    </w:p>
    <w:p w14:paraId="24589E4E" w14:textId="77777777" w:rsidR="00AC056B" w:rsidRDefault="00B7481F">
      <w:pPr>
        <w:pStyle w:val="GvdeMetni"/>
        <w:spacing w:before="131"/>
        <w:ind w:left="0" w:firstLine="0"/>
        <w:jc w:val="left"/>
      </w:pPr>
      <w:r>
        <mc:AlternateContent>
          <mc:Choice Requires="wps">
            <w:drawing>
              <wp:anchor distT="0" distB="0" distL="0" distR="0" simplePos="0" relativeHeight="251679744" behindDoc="1" locked="0" layoutInCell="1" allowOverlap="1" wp14:anchorId="33E74910" wp14:editId="4AEAB777">
                <wp:simplePos x="0" y="0"/>
                <wp:positionH relativeFrom="page">
                  <wp:posOffset>1262176</wp:posOffset>
                </wp:positionH>
                <wp:positionV relativeFrom="paragraph">
                  <wp:posOffset>244679</wp:posOffset>
                </wp:positionV>
                <wp:extent cx="858519" cy="1270"/>
                <wp:effectExtent l="0" t="0" r="0" b="0"/>
                <wp:wrapTopAndBottom/>
                <wp:docPr id="33" name="Graphic 33"/>
                <wp:cNvGraphicFramePr/>
                <a:graphic xmlns:a="http://schemas.openxmlformats.org/drawingml/2006/main">
                  <a:graphicData uri="http://schemas.microsoft.com/office/word/2010/wordprocessingShape">
                    <wps:wsp>
                      <wps:cNvSpPr/>
                      <wps:spPr>
                        <a:xfrm>
                          <a:off x="0" y="0"/>
                          <a:ext cx="858519" cy="1270"/>
                        </a:xfrm>
                        <a:custGeom>
                          <a:avLst/>
                          <a:gdLst/>
                          <a:ahLst/>
                          <a:cxnLst/>
                          <a:rect l="l" t="t" r="r" b="b"/>
                          <a:pathLst>
                            <a:path w="858519">
                              <a:moveTo>
                                <a:pt x="0" y="0"/>
                              </a:moveTo>
                              <a:lnTo>
                                <a:pt x="857935" y="0"/>
                              </a:lnTo>
                            </a:path>
                          </a:pathLst>
                        </a:custGeom>
                        <a:ln w="7200">
                          <a:solidFill>
                            <a:srgbClr val="000000"/>
                          </a:solidFill>
                          <a:prstDash val="solid"/>
                        </a:ln>
                      </wps:spPr>
                      <wps:bodyPr wrap="square" lIns="0" tIns="0" rIns="0" bIns="0" rtlCol="0">
                        <a:prstTxWarp prst="textNoShape">
                          <a:avLst/>
                        </a:prstTxWarp>
                      </wps:bodyPr>
                    </wps:wsp>
                  </a:graphicData>
                </a:graphic>
              </wp:anchor>
            </w:drawing>
          </mc:Choice>
          <mc:Fallback>
            <w:pict>
              <v:shape w14:anchorId="1DDA3499" id="Graphic 33" o:spid="_x0000_s1026" style="position:absolute;margin-left:99.4pt;margin-top:19.25pt;width:67.6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8585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" path="m,l857935,e" filled="f" strokeweight=".2mm">
                <v:path arrowok="t"/>
                <w10:wrap type="topAndBottom" anchorx="page"/>
              </v:shape>
            </w:pict>
          </mc:Fallback>
        </mc:AlternateContent>
      </w:r>
    </w:p>
    <w:p w14:paraId="76BDE84E" w14:textId="77777777" w:rsidR="00AC056B" w:rsidRDefault="00B7481F">
      <w:pPr>
        <w:spacing w:before="88"/>
        <w:ind w:left="1200"/>
        <w:rPr>
          <w:sz w:val="17"/>
        </w:rPr>
      </w:pPr>
      <w:bookmarkStart w:id="22" w:name="_bookmark22"/>
      <w:bookmarkEnd w:id="22"/>
      <w:r>
        <w:rPr>
          <w:sz w:val="17"/>
          <w:vertAlign w:val="superscript"/>
        </w:rPr>
        <w:t>23</w:t>
      </w:r>
      <w:r>
        <w:rPr>
          <w:sz w:val="17"/>
        </w:rPr>
        <w:t xml:space="preserve">  Birleşmiş Milletler, </w:t>
      </w:r>
      <w:r>
        <w:rPr>
          <w:i/>
          <w:sz w:val="17"/>
        </w:rPr>
        <w:t>Antlaşma Serisi</w:t>
      </w:r>
      <w:r>
        <w:rPr>
          <w:sz w:val="17"/>
        </w:rPr>
        <w:t>, cilt 1954, No.</w:t>
      </w:r>
      <w:r>
        <w:rPr>
          <w:spacing w:val="-2"/>
          <w:sz w:val="17"/>
        </w:rPr>
        <w:t xml:space="preserve"> 33480.</w:t>
      </w:r>
    </w:p>
    <w:p w14:paraId="6E85ED99" w14:textId="77777777" w:rsidR="00AC056B" w:rsidRDefault="00B7481F">
      <w:pPr>
        <w:spacing w:before="13"/>
        <w:ind w:left="1200"/>
        <w:rPr>
          <w:sz w:val="17"/>
        </w:rPr>
      </w:pPr>
      <w:bookmarkStart w:id="23" w:name="_bookmark23"/>
      <w:bookmarkEnd w:id="23"/>
      <w:r>
        <w:rPr>
          <w:sz w:val="17"/>
          <w:vertAlign w:val="superscript"/>
        </w:rPr>
        <w:t>24</w:t>
      </w:r>
      <w:r>
        <w:rPr>
          <w:sz w:val="17"/>
        </w:rPr>
        <w:t xml:space="preserve">  A.g</w:t>
      </w:r>
      <w:r>
        <w:rPr>
          <w:sz w:val="17"/>
        </w:rPr>
        <w:t>.e., cilt 1760, No.</w:t>
      </w:r>
      <w:r>
        <w:rPr>
          <w:spacing w:val="-2"/>
          <w:sz w:val="17"/>
        </w:rPr>
        <w:t xml:space="preserve"> 30619.</w:t>
      </w:r>
    </w:p>
    <w:p w14:paraId="22F8EAC3" w14:textId="77777777" w:rsidR="00AC056B" w:rsidRDefault="00B7481F">
      <w:pPr>
        <w:spacing w:before="16"/>
        <w:ind w:left="1200"/>
        <w:rPr>
          <w:sz w:val="17"/>
        </w:rPr>
      </w:pPr>
      <w:bookmarkStart w:id="24" w:name="_bookmark24"/>
      <w:bookmarkEnd w:id="24"/>
      <w:r>
        <w:rPr>
          <w:sz w:val="17"/>
          <w:vertAlign w:val="superscript"/>
        </w:rPr>
        <w:t>25</w:t>
      </w:r>
      <w:r>
        <w:rPr>
          <w:sz w:val="17"/>
        </w:rPr>
        <w:t xml:space="preserve">  A.g.e., cilt 2400, No.</w:t>
      </w:r>
      <w:r>
        <w:rPr>
          <w:spacing w:val="-2"/>
          <w:sz w:val="17"/>
        </w:rPr>
        <w:t xml:space="preserve"> 43345.</w:t>
      </w:r>
    </w:p>
    <w:p w14:paraId="42530F22" w14:textId="77777777" w:rsidR="00AC056B" w:rsidRDefault="00B7481F">
      <w:pPr>
        <w:spacing w:before="13"/>
        <w:ind w:left="1200"/>
        <w:rPr>
          <w:sz w:val="17"/>
        </w:rPr>
      </w:pPr>
      <w:bookmarkStart w:id="25" w:name="_bookmark25"/>
      <w:bookmarkEnd w:id="25"/>
      <w:r>
        <w:rPr>
          <w:sz w:val="17"/>
          <w:vertAlign w:val="superscript"/>
        </w:rPr>
        <w:t>26</w:t>
      </w:r>
      <w:r>
        <w:rPr>
          <w:sz w:val="17"/>
        </w:rPr>
        <w:t xml:space="preserve">  Karar</w:t>
      </w:r>
      <w:hyperlink r:id="rId51">
        <w:r>
          <w:rPr>
            <w:color w:val="0000FF"/>
            <w:sz w:val="17"/>
          </w:rPr>
          <w:t xml:space="preserve"> 61/295</w:t>
        </w:r>
        <w:r>
          <w:rPr>
            <w:sz w:val="17"/>
          </w:rPr>
          <w:t>,</w:t>
        </w:r>
      </w:hyperlink>
      <w:r>
        <w:rPr>
          <w:spacing w:val="-2"/>
          <w:sz w:val="17"/>
        </w:rPr>
        <w:t xml:space="preserve"> ek.</w:t>
      </w:r>
    </w:p>
    <w:p w14:paraId="07787275" w14:textId="77777777" w:rsidR="00AC056B" w:rsidRDefault="00B7481F">
      <w:pPr>
        <w:spacing w:before="16"/>
        <w:ind w:left="1200"/>
        <w:rPr>
          <w:sz w:val="17"/>
        </w:rPr>
      </w:pPr>
      <w:bookmarkStart w:id="26" w:name="_bookmark26"/>
      <w:bookmarkEnd w:id="26"/>
      <w:r>
        <w:rPr>
          <w:sz w:val="17"/>
          <w:vertAlign w:val="superscript"/>
        </w:rPr>
        <w:t>27</w:t>
      </w:r>
      <w:r>
        <w:rPr>
          <w:sz w:val="17"/>
        </w:rPr>
        <w:t xml:space="preserve">  Karar</w:t>
      </w:r>
      <w:hyperlink r:id="rId52">
        <w:r>
          <w:rPr>
            <w:color w:val="0000FF"/>
            <w:spacing w:val="-2"/>
            <w:sz w:val="17"/>
          </w:rPr>
          <w:t xml:space="preserve"> 69/2</w:t>
        </w:r>
        <w:r>
          <w:rPr>
            <w:spacing w:val="-2"/>
            <w:sz w:val="17"/>
          </w:rPr>
          <w:t>.</w:t>
        </w:r>
      </w:hyperlink>
    </w:p>
    <w:p w14:paraId="32CBA395" w14:textId="77777777" w:rsidR="00AC056B" w:rsidRDefault="00AC056B">
      <w:pPr>
        <w:rPr>
          <w:sz w:val="17"/>
        </w:rPr>
        <w:sectPr w:rsidR="00AC056B">
          <w:pgSz w:w="12240" w:h="15840"/>
          <w:pgMar w:top="1300" w:right="1080" w:bottom="880" w:left="1080" w:header="1029" w:footer="688" w:gutter="0"/>
          <w:cols w:space="708"/>
        </w:sectPr>
      </w:pPr>
    </w:p>
    <w:p w14:paraId="494F63FE" w14:textId="77777777" w:rsidR="00AC056B" w:rsidRDefault="00AC056B">
      <w:pPr>
        <w:pStyle w:val="GvdeMetni"/>
        <w:spacing w:before="10"/>
        <w:ind w:left="0" w:firstLine="0"/>
        <w:jc w:val="left"/>
      </w:pPr>
    </w:p>
    <w:p w14:paraId="05BBF173" w14:textId="77777777" w:rsidR="00AC056B" w:rsidRDefault="00B7481F">
      <w:pPr>
        <w:pStyle w:val="GvdeMetni"/>
        <w:spacing w:before="1" w:line="249" w:lineRule="auto"/>
        <w:ind w:right="1094" w:firstLine="0"/>
        <w:jc w:val="left"/>
      </w:pPr>
      <w:r>
        <w:t>gelişmekte olan ülkelerin dış borç</w:t>
      </w:r>
      <w:r>
        <w:t>larının hafifletilmesi ve sürdürülebilir gıda güvenliği politikalarının uygulanmasına yönelik ulusal eylemlerin güçlendirilmesi;</w:t>
      </w:r>
    </w:p>
    <w:p w14:paraId="162A8B04" w14:textId="77777777" w:rsidR="00AC056B" w:rsidRDefault="00B7481F">
      <w:pPr>
        <w:pStyle w:val="ListeParagraf"/>
        <w:numPr>
          <w:ilvl w:val="0"/>
          <w:numId w:val="1"/>
        </w:numPr>
        <w:tabs>
          <w:tab w:val="left" w:pos="2332"/>
        </w:tabs>
        <w:spacing w:before="121" w:line="249" w:lineRule="auto"/>
        <w:ind w:right="1392" w:firstLine="475"/>
        <w:jc w:val="both"/>
        <w:rPr>
          <w:sz w:val="20"/>
        </w:rPr>
      </w:pPr>
      <w:r>
        <w:rPr>
          <w:sz w:val="20"/>
        </w:rPr>
        <w:t xml:space="preserve">Dünya Ticaret Örgütü'nün ticaret müzakerelerinin, özellikle Doha Kalkınma Turu'nun kalan konularında, gıda hakkının tam olarak </w:t>
      </w:r>
      <w:r>
        <w:rPr>
          <w:sz w:val="20"/>
        </w:rPr>
        <w:t>gerçekleştirilmesine imkan tanıyan uluslararası koşulların yaratılmasına katkı olarak, başarılı ve kalkınma odaklı bir sonuçla</w:t>
      </w:r>
      <w:r>
        <w:rPr>
          <w:i/>
          <w:sz w:val="20"/>
        </w:rPr>
        <w:t xml:space="preserve"> sonuçlanmasını talep eder</w:t>
      </w:r>
      <w:r>
        <w:rPr>
          <w:sz w:val="20"/>
        </w:rPr>
        <w:t>;</w:t>
      </w:r>
    </w:p>
    <w:p w14:paraId="7923E1CE" w14:textId="77777777" w:rsidR="00AC056B" w:rsidRDefault="00B7481F">
      <w:pPr>
        <w:pStyle w:val="ListeParagraf"/>
        <w:numPr>
          <w:ilvl w:val="0"/>
          <w:numId w:val="1"/>
        </w:numPr>
        <w:tabs>
          <w:tab w:val="left" w:pos="2332"/>
        </w:tabs>
        <w:spacing w:before="124" w:line="249" w:lineRule="auto"/>
        <w:ind w:right="1399" w:firstLine="475"/>
        <w:jc w:val="both"/>
        <w:rPr>
          <w:sz w:val="20"/>
        </w:rPr>
      </w:pPr>
      <w:r>
        <w:rPr>
          <w:sz w:val="20"/>
        </w:rPr>
        <w:t>Tüm devletlerin</w:t>
      </w:r>
      <w:r>
        <w:rPr>
          <w:sz w:val="20"/>
        </w:rPr>
        <w:t xml:space="preserve">, uluslararası ticaret anlaşmaları da dahil olmak üzere siyasi ve ekonomik nitelikteki uluslararası politikalarının diğer ülkelerdeki gıda hakkını olumsuz etkilememesi için her türlü çabayı göstermesi gerektiğini </w:t>
      </w:r>
      <w:r>
        <w:rPr>
          <w:i/>
          <w:sz w:val="20"/>
        </w:rPr>
        <w:t>vurgular</w:t>
      </w:r>
      <w:r>
        <w:rPr>
          <w:sz w:val="20"/>
        </w:rPr>
        <w:t>;</w:t>
      </w:r>
    </w:p>
    <w:p w14:paraId="709A955E" w14:textId="77777777" w:rsidR="00AC056B" w:rsidRDefault="00B7481F">
      <w:pPr>
        <w:pStyle w:val="ListeParagraf"/>
        <w:numPr>
          <w:ilvl w:val="0"/>
          <w:numId w:val="1"/>
        </w:numPr>
        <w:tabs>
          <w:tab w:val="left" w:pos="2332"/>
        </w:tabs>
        <w:spacing w:before="122" w:line="249" w:lineRule="auto"/>
        <w:ind w:right="1398" w:firstLine="475"/>
        <w:jc w:val="both"/>
        <w:rPr>
          <w:sz w:val="20"/>
        </w:rPr>
      </w:pPr>
      <w:r>
        <w:rPr>
          <w:sz w:val="20"/>
        </w:rPr>
        <w:t>Açlık ve Yoksulluğa Karşı Eylem N</w:t>
      </w:r>
      <w:r>
        <w:rPr>
          <w:sz w:val="20"/>
        </w:rPr>
        <w:t>ew York Deklarasyonu'nun önemini</w:t>
      </w:r>
      <w:r>
        <w:rPr>
          <w:i/>
          <w:sz w:val="20"/>
        </w:rPr>
        <w:t xml:space="preserve"> hatırlatır </w:t>
      </w:r>
      <w:r>
        <w:rPr>
          <w:sz w:val="20"/>
        </w:rPr>
        <w:t>ve açlık ve yoksullukla mücadele ile bulaşıcı olmayan hastalıklarla mücadele için ek finansman kaynakları belirlemeye yönelik çabaların sürdürülmesini tavsiye eder;</w:t>
      </w:r>
    </w:p>
    <w:p w14:paraId="756128F6" w14:textId="77777777" w:rsidR="00AC056B" w:rsidRDefault="00B7481F">
      <w:pPr>
        <w:pStyle w:val="ListeParagraf"/>
        <w:numPr>
          <w:ilvl w:val="0"/>
          <w:numId w:val="1"/>
        </w:numPr>
        <w:tabs>
          <w:tab w:val="left" w:pos="2332"/>
        </w:tabs>
        <w:spacing w:before="124" w:line="249" w:lineRule="auto"/>
        <w:ind w:right="1381" w:firstLine="475"/>
        <w:jc w:val="both"/>
        <w:rPr>
          <w:sz w:val="20"/>
        </w:rPr>
      </w:pPr>
      <w:r>
        <w:rPr>
          <w:sz w:val="20"/>
        </w:rPr>
        <w:t>1996 yılında Dünya Gıda Zirvesi'nde yetersiz be</w:t>
      </w:r>
      <w:r>
        <w:rPr>
          <w:sz w:val="20"/>
        </w:rPr>
        <w:t>slenenlerin sayısını yarıya indirme yönünde verilen sözlerin yerine getirilmediğini kabul ederken, bu konuda üye devletlerin çabalarını takdirle karşılar ve bir kez daha tüm uluslararası finans ve kalkınma kurumlarını, ilgili Birleşmiş Milletler kurum ve f</w:t>
      </w:r>
      <w:r>
        <w:rPr>
          <w:sz w:val="20"/>
        </w:rPr>
        <w:t xml:space="preserve">onlarını, Roma Dünya Gıda Güvenliği Bildirgesi'nde belirtildiği üzere gıda hakkının gerçekleştirilmesi ve 2030 Gündemi'nin 2. Hedefi ile diğer gıda ve beslenme ile ilgili hedeflerin ulaşılması için gerekli finansmanı sağlamaya ve bu konuya öncelik vermeye </w:t>
      </w:r>
      <w:r>
        <w:rPr>
          <w:sz w:val="20"/>
        </w:rPr>
        <w:t>davet eder;</w:t>
      </w:r>
    </w:p>
    <w:p w14:paraId="2B6D6246" w14:textId="77777777" w:rsidR="00AC056B" w:rsidRDefault="00B7481F">
      <w:pPr>
        <w:pStyle w:val="ListeParagraf"/>
        <w:numPr>
          <w:ilvl w:val="0"/>
          <w:numId w:val="1"/>
        </w:numPr>
        <w:tabs>
          <w:tab w:val="left" w:pos="2332"/>
        </w:tabs>
        <w:spacing w:before="126" w:line="249" w:lineRule="auto"/>
        <w:ind w:right="1401" w:firstLine="475"/>
        <w:jc w:val="both"/>
        <w:rPr>
          <w:sz w:val="20"/>
        </w:rPr>
      </w:pPr>
      <w:r>
        <w:rPr>
          <w:sz w:val="20"/>
        </w:rPr>
        <w:t>Gıda ve beslenme desteğini, tüm insanların aktif ve sağlıklı bir yaşam sürmek için beslenme ihtiyaçlarını ve gıda tercihlerini karşılayacak yeterli, güvenli ve besleyici gıdaya her zaman erişebilmelerini sağlamak amacıyla entegre etmenin, HIV/A</w:t>
      </w:r>
      <w:r>
        <w:rPr>
          <w:sz w:val="20"/>
        </w:rPr>
        <w:t>IDS, tüberküloz, sıtma ve diğer bulaşıcı hastalıkların yayılmasına karşı mücadele ile birlikte halk sağlığını iyileştirmeye yönelik kapsamlı çabaların bir parçası olduğunu yeniden</w:t>
      </w:r>
      <w:r>
        <w:rPr>
          <w:i/>
          <w:sz w:val="20"/>
        </w:rPr>
        <w:t xml:space="preserve"> teyit </w:t>
      </w:r>
      <w:r>
        <w:rPr>
          <w:sz w:val="20"/>
        </w:rPr>
        <w:t>eder;</w:t>
      </w:r>
    </w:p>
    <w:p w14:paraId="1E5FE97B" w14:textId="77777777" w:rsidR="00AC056B" w:rsidRDefault="00B7481F">
      <w:pPr>
        <w:pStyle w:val="ListeParagraf"/>
        <w:numPr>
          <w:ilvl w:val="0"/>
          <w:numId w:val="1"/>
        </w:numPr>
        <w:tabs>
          <w:tab w:val="left" w:pos="2332"/>
        </w:tabs>
        <w:spacing w:before="125" w:line="249" w:lineRule="auto"/>
        <w:ind w:right="1400" w:firstLine="475"/>
        <w:jc w:val="both"/>
        <w:rPr>
          <w:sz w:val="20"/>
        </w:rPr>
      </w:pPr>
      <w:r>
        <w:rPr>
          <w:sz w:val="20"/>
        </w:rPr>
        <w:t>Devletlere, kalkınma stratejileri ve harcamalarında gıda hakkını</w:t>
      </w:r>
      <w:r>
        <w:rPr>
          <w:sz w:val="20"/>
        </w:rPr>
        <w:t xml:space="preserve">n gerçekleştirilmesine öncelik vermelerini </w:t>
      </w:r>
      <w:r>
        <w:rPr>
          <w:i/>
          <w:sz w:val="20"/>
        </w:rPr>
        <w:t>şiddetle tavsiye eder</w:t>
      </w:r>
      <w:r>
        <w:rPr>
          <w:sz w:val="20"/>
        </w:rPr>
        <w:t>;</w:t>
      </w:r>
    </w:p>
    <w:p w14:paraId="608CC330" w14:textId="77777777" w:rsidR="00AC056B" w:rsidRDefault="00B7481F">
      <w:pPr>
        <w:pStyle w:val="ListeParagraf"/>
        <w:numPr>
          <w:ilvl w:val="0"/>
          <w:numId w:val="1"/>
        </w:numPr>
        <w:tabs>
          <w:tab w:val="left" w:pos="2332"/>
        </w:tabs>
        <w:spacing w:before="122" w:line="249" w:lineRule="auto"/>
        <w:ind w:right="1398" w:firstLine="475"/>
        <w:jc w:val="both"/>
        <w:rPr>
          <w:sz w:val="20"/>
        </w:rPr>
      </w:pPr>
      <w:r>
        <w:rPr>
          <w:sz w:val="20"/>
        </w:rPr>
        <w:t>Tarımın sürdürülebilir genişlemesi ve iyileştirilmesine, özellikle de çevresel sürdürülebilirliğine, gıda üretimine, mahsul ve hayvancılık çeşitliliği üzerine yetiştirme projelerine ve toplu</w:t>
      </w:r>
      <w:r>
        <w:rPr>
          <w:sz w:val="20"/>
        </w:rPr>
        <w:t>luk tohum bankaları, çiftçi tarla okulları ve tohum fuarları gibi kurumsal yeniliklere etkili bir katkı olarak uluslararası işbirliği ve kalkınma yardımının önemini</w:t>
      </w:r>
      <w:r>
        <w:rPr>
          <w:i/>
          <w:sz w:val="20"/>
        </w:rPr>
        <w:t xml:space="preserve"> vurgular</w:t>
      </w:r>
      <w:r>
        <w:rPr>
          <w:sz w:val="20"/>
        </w:rPr>
        <w:t>. gıda üretimi, mahsul ve hayvancılık çeşitliliği üzerine yetiştirme projeleri ve t</w:t>
      </w:r>
      <w:r>
        <w:rPr>
          <w:sz w:val="20"/>
        </w:rPr>
        <w:t>opluluk tohum bankaları, çiftçi tarla okulları ve tohum fuarları gibi kurumsal yenilikler ile gıda hakkının gerçekleştirilmesi ve sürdürülebilir gıda güvenliğinin sağlanması için acil durumlarla ilgili faaliyetlerde insani gıda yardımının sağlanmasına etki</w:t>
      </w:r>
      <w:r>
        <w:rPr>
          <w:sz w:val="20"/>
        </w:rPr>
        <w:t>li bir katkı sağladığını vurgular; ancak bu konuda ulusal program ve stratejilerin uygulanmasını sağlamaktan her ülkenin birincil sorumluluk taşıdığını kabul eder.</w:t>
      </w:r>
    </w:p>
    <w:p w14:paraId="1328E86C" w14:textId="77777777" w:rsidR="00AC056B" w:rsidRDefault="00B7481F">
      <w:pPr>
        <w:pStyle w:val="ListeParagraf"/>
        <w:numPr>
          <w:ilvl w:val="0"/>
          <w:numId w:val="1"/>
        </w:numPr>
        <w:tabs>
          <w:tab w:val="left" w:pos="2332"/>
        </w:tabs>
        <w:spacing w:before="127" w:line="249" w:lineRule="auto"/>
        <w:ind w:right="1401" w:firstLine="475"/>
        <w:jc w:val="both"/>
        <w:rPr>
          <w:sz w:val="20"/>
        </w:rPr>
      </w:pPr>
      <w:r>
        <w:rPr>
          <w:sz w:val="20"/>
        </w:rPr>
        <w:t>Dünya Ticaret Örgütü'nün Ticaretle İlgili Fikri Mülkiyet Hakları Anlaşması'na taraf olan dev</w:t>
      </w:r>
      <w:r>
        <w:rPr>
          <w:sz w:val="20"/>
        </w:rPr>
        <w:t>letlerin, bu anlaşmayı gıda güvenliğini destekleyecek şekilde uygulamayı düşünmeleri gerektiğini</w:t>
      </w:r>
      <w:r>
        <w:rPr>
          <w:i/>
          <w:sz w:val="20"/>
        </w:rPr>
        <w:t xml:space="preserve"> vurgular</w:t>
      </w:r>
      <w:r>
        <w:rPr>
          <w:sz w:val="20"/>
        </w:rPr>
        <w:t>;</w:t>
      </w:r>
    </w:p>
    <w:p w14:paraId="236944DD" w14:textId="77777777" w:rsidR="00AC056B" w:rsidRDefault="00B7481F">
      <w:pPr>
        <w:pStyle w:val="ListeParagraf"/>
        <w:numPr>
          <w:ilvl w:val="0"/>
          <w:numId w:val="1"/>
        </w:numPr>
        <w:tabs>
          <w:tab w:val="left" w:pos="2332"/>
        </w:tabs>
        <w:spacing w:line="249" w:lineRule="auto"/>
        <w:ind w:firstLine="475"/>
        <w:jc w:val="both"/>
        <w:rPr>
          <w:sz w:val="20"/>
        </w:rPr>
      </w:pPr>
      <w:r>
        <w:rPr>
          <w:sz w:val="20"/>
        </w:rPr>
        <w:t xml:space="preserve">Üye Devletlere, Birleşmiş Milletler sistemine ve diğer ilgili paydaşlara, farklı bölgelerde şu anda yaşanan </w:t>
      </w:r>
      <w:r>
        <w:rPr>
          <w:sz w:val="20"/>
        </w:rPr>
        <w:t xml:space="preserve">gıda krizlerine hızlı bir şekilde müdahale etmeyi amaçlayan ulusal çabaları desteklemeleri </w:t>
      </w:r>
      <w:r>
        <w:rPr>
          <w:i/>
          <w:sz w:val="20"/>
        </w:rPr>
        <w:t xml:space="preserve">çağrısında bulunur </w:t>
      </w:r>
      <w:r>
        <w:rPr>
          <w:sz w:val="20"/>
        </w:rPr>
        <w:t>ve fon eksikliğinin Dünya Gıda Programını farklı bölgelerdeki faaliyetlerini azaltmaya zorlamasından derin endişe duyar;</w:t>
      </w:r>
    </w:p>
    <w:p w14:paraId="18838CA8" w14:textId="77777777" w:rsidR="00AC056B" w:rsidRDefault="00B7481F">
      <w:pPr>
        <w:pStyle w:val="ListeParagraf"/>
        <w:numPr>
          <w:ilvl w:val="0"/>
          <w:numId w:val="1"/>
        </w:numPr>
        <w:tabs>
          <w:tab w:val="left" w:pos="2332"/>
        </w:tabs>
        <w:spacing w:before="124" w:line="249" w:lineRule="auto"/>
        <w:ind w:firstLine="475"/>
        <w:jc w:val="both"/>
        <w:rPr>
          <w:sz w:val="20"/>
        </w:rPr>
      </w:pPr>
      <w:r>
        <w:rPr>
          <w:sz w:val="20"/>
        </w:rPr>
        <w:t>Üye Devletleri, Birleşmiş Milletleri, insani yardım ve kalkınma kuruluşlarını ve diğer ilgili aktörleri</w:t>
      </w:r>
      <w:r>
        <w:rPr>
          <w:spacing w:val="-2"/>
          <w:sz w:val="20"/>
        </w:rPr>
        <w:t xml:space="preserve">, </w:t>
      </w:r>
      <w:r>
        <w:rPr>
          <w:sz w:val="20"/>
        </w:rPr>
        <w:t xml:space="preserve">milyonlarca insanı, özellikle de kıtlık veya </w:t>
      </w:r>
      <w:r>
        <w:rPr>
          <w:spacing w:val="-2"/>
          <w:sz w:val="20"/>
        </w:rPr>
        <w:t xml:space="preserve">kıtlık </w:t>
      </w:r>
      <w:r>
        <w:rPr>
          <w:sz w:val="20"/>
        </w:rPr>
        <w:t xml:space="preserve">tehlikesiyle karşı karşıya olanları etkileyen artan küresel gıda güvensizliğine acil ve etkili bir </w:t>
      </w:r>
      <w:r>
        <w:rPr>
          <w:sz w:val="20"/>
        </w:rPr>
        <w:t>şekilde yanıt vermeye, bunu önlemeye ve buna hazırlıklı olmaya</w:t>
      </w:r>
      <w:r>
        <w:rPr>
          <w:i/>
          <w:sz w:val="20"/>
        </w:rPr>
        <w:t xml:space="preserve"> çağırır</w:t>
      </w:r>
      <w:r>
        <w:rPr>
          <w:spacing w:val="-2"/>
          <w:sz w:val="20"/>
        </w:rPr>
        <w:t>.</w:t>
      </w:r>
    </w:p>
    <w:p w14:paraId="09B7CF9E" w14:textId="77777777" w:rsidR="00AC056B" w:rsidRDefault="00AC056B">
      <w:pPr>
        <w:pStyle w:val="ListeParagraf"/>
        <w:spacing w:line="249" w:lineRule="auto"/>
        <w:rPr>
          <w:sz w:val="20"/>
        </w:rPr>
        <w:sectPr w:rsidR="00AC056B">
          <w:pgSz w:w="12240" w:h="15840"/>
          <w:pgMar w:top="1300" w:right="1080" w:bottom="880" w:left="1080" w:header="1029" w:footer="688" w:gutter="0"/>
          <w:cols w:space="708"/>
        </w:sectPr>
      </w:pPr>
    </w:p>
    <w:p w14:paraId="6BA497EB" w14:textId="77777777" w:rsidR="00AC056B" w:rsidRDefault="00AC056B">
      <w:pPr>
        <w:pStyle w:val="GvdeMetni"/>
        <w:spacing w:before="10"/>
        <w:ind w:left="0" w:firstLine="0"/>
        <w:jc w:val="left"/>
      </w:pPr>
    </w:p>
    <w:p w14:paraId="24650311" w14:textId="77777777" w:rsidR="00AC056B" w:rsidRDefault="00B7481F">
      <w:pPr>
        <w:pStyle w:val="GvdeMetni"/>
        <w:spacing w:before="1" w:line="249" w:lineRule="auto"/>
        <w:ind w:right="1402" w:firstLine="0"/>
      </w:pPr>
      <w:r>
        <w:t>insani yardım ve kalkınma işbirliğini güçlendirerek ve etkilenen nüfusun ihtiyaçlarına cevap vermek için acil finansman sağlayarak, üye devletlere ve silahlı çatışmaları</w:t>
      </w:r>
      <w:r>
        <w:t>n taraflarına uluslararası insani hukuku saygı göstermeye ve güvenli ve engelsiz insani yardım erişimini sağlamaya ve kolaylaştırmaya çağırır;</w:t>
      </w:r>
    </w:p>
    <w:p w14:paraId="52335DD8" w14:textId="77777777" w:rsidR="00AC056B" w:rsidRDefault="00B7481F">
      <w:pPr>
        <w:pStyle w:val="ListeParagraf"/>
        <w:numPr>
          <w:ilvl w:val="0"/>
          <w:numId w:val="1"/>
        </w:numPr>
        <w:tabs>
          <w:tab w:val="left" w:pos="2332"/>
        </w:tabs>
        <w:spacing w:line="249" w:lineRule="auto"/>
        <w:ind w:right="1402" w:firstLine="475"/>
        <w:jc w:val="both"/>
        <w:rPr>
          <w:sz w:val="20"/>
        </w:rPr>
      </w:pPr>
      <w:r>
        <w:rPr>
          <w:sz w:val="20"/>
        </w:rPr>
        <w:t>Devletlere, kuraklık, açlık ve kıtlıkla karşı karşıya olan ülkelere acil yardım ve acil finansman sağlamak için B</w:t>
      </w:r>
      <w:r>
        <w:rPr>
          <w:sz w:val="20"/>
        </w:rPr>
        <w:t xml:space="preserve">irleşmiş Milletlerin acil insani yardım çağrısına kulak vermelerini </w:t>
      </w:r>
      <w:r>
        <w:rPr>
          <w:i/>
          <w:sz w:val="20"/>
        </w:rPr>
        <w:t>çağrıda bulunur</w:t>
      </w:r>
      <w:r>
        <w:rPr>
          <w:sz w:val="20"/>
        </w:rPr>
        <w:t>;</w:t>
      </w:r>
    </w:p>
    <w:p w14:paraId="17A409ED" w14:textId="77777777" w:rsidR="00AC056B" w:rsidRDefault="00B7481F">
      <w:pPr>
        <w:pStyle w:val="ListeParagraf"/>
        <w:numPr>
          <w:ilvl w:val="0"/>
          <w:numId w:val="1"/>
        </w:numPr>
        <w:tabs>
          <w:tab w:val="left" w:pos="2332"/>
        </w:tabs>
        <w:spacing w:before="122" w:line="249" w:lineRule="auto"/>
        <w:ind w:right="1395" w:firstLine="475"/>
        <w:jc w:val="both"/>
        <w:rPr>
          <w:sz w:val="20"/>
        </w:rPr>
      </w:pPr>
      <w:r>
        <w:rPr>
          <w:sz w:val="20"/>
        </w:rPr>
        <w:t>Dünya Bankası ve Uluslararası Para Fonu dahil olmak üzere tüm ilgili uluslararası kuruluşları, gıda hakkına olumlu etkisi olan politikaları ve projeleri teşvik etmeye deva</w:t>
      </w:r>
      <w:r>
        <w:rPr>
          <w:sz w:val="20"/>
        </w:rPr>
        <w:t>m etmeye, ortakların ortak projelerin uygulanmasında gıda hakkına saygı göstermesini sağlamaya, üye devletlerin gıda hakkının yerine getirilmesine yönelik stratejilerini desteklemeye ve bu hakkın gerçekleştirilmesine olumsuz etkisi olabilecek her türlü eyl</w:t>
      </w:r>
      <w:r>
        <w:rPr>
          <w:sz w:val="20"/>
        </w:rPr>
        <w:t xml:space="preserve">emden kaçınmaya </w:t>
      </w:r>
      <w:r>
        <w:rPr>
          <w:i/>
          <w:sz w:val="20"/>
        </w:rPr>
        <w:t>davet eder</w:t>
      </w:r>
      <w:r>
        <w:rPr>
          <w:sz w:val="20"/>
        </w:rPr>
        <w:t>.</w:t>
      </w:r>
    </w:p>
    <w:p w14:paraId="0B1D9681" w14:textId="77777777" w:rsidR="00AC056B" w:rsidRDefault="00B7481F">
      <w:pPr>
        <w:pStyle w:val="ListeParagraf"/>
        <w:numPr>
          <w:ilvl w:val="0"/>
          <w:numId w:val="1"/>
        </w:numPr>
        <w:tabs>
          <w:tab w:val="left" w:pos="2333"/>
        </w:tabs>
        <w:spacing w:before="126"/>
        <w:ind w:left="2333" w:right="0" w:hanging="475"/>
        <w:rPr>
          <w:sz w:val="20"/>
        </w:rPr>
      </w:pPr>
      <w:r>
        <w:rPr>
          <w:sz w:val="20"/>
        </w:rPr>
        <w:t xml:space="preserve">Özel </w:t>
      </w:r>
      <w:r>
        <w:rPr>
          <w:spacing w:val="-2"/>
          <w:sz w:val="20"/>
        </w:rPr>
        <w:t xml:space="preserve">Raportörün </w:t>
      </w:r>
      <w:r>
        <w:rPr>
          <w:sz w:val="20"/>
        </w:rPr>
        <w:t xml:space="preserve">raporunu </w:t>
      </w:r>
      <w:r>
        <w:rPr>
          <w:i/>
          <w:sz w:val="20"/>
        </w:rPr>
        <w:t>takdirle not eder</w:t>
      </w:r>
      <w:r>
        <w:rPr>
          <w:spacing w:val="-2"/>
          <w:sz w:val="20"/>
        </w:rPr>
        <w:t>;</w:t>
      </w:r>
      <w:hyperlink w:anchor="_bookmark27" w:history="1">
        <w:r>
          <w:rPr>
            <w:spacing w:val="-2"/>
            <w:sz w:val="20"/>
            <w:vertAlign w:val="superscript"/>
          </w:rPr>
          <w:t>28</w:t>
        </w:r>
      </w:hyperlink>
    </w:p>
    <w:p w14:paraId="09237855" w14:textId="77777777" w:rsidR="00AC056B" w:rsidRDefault="00B7481F">
      <w:pPr>
        <w:pStyle w:val="ListeParagraf"/>
        <w:numPr>
          <w:ilvl w:val="0"/>
          <w:numId w:val="1"/>
        </w:numPr>
        <w:tabs>
          <w:tab w:val="left" w:pos="2332"/>
        </w:tabs>
        <w:spacing w:before="130" w:line="249" w:lineRule="auto"/>
        <w:ind w:right="1387" w:firstLine="475"/>
        <w:jc w:val="both"/>
        <w:rPr>
          <w:sz w:val="20"/>
        </w:rPr>
      </w:pPr>
      <w:r>
        <w:rPr>
          <w:sz w:val="20"/>
        </w:rPr>
        <w:t xml:space="preserve">İklim değişikliğinin gıda hakkının tam olarak gerçekleştirilmesi üzerindeki olumsuz etkilerinin dikkate alınmasının önemini </w:t>
      </w:r>
      <w:r>
        <w:rPr>
          <w:i/>
          <w:sz w:val="20"/>
        </w:rPr>
        <w:t>kabul eder</w:t>
      </w:r>
      <w:r>
        <w:rPr>
          <w:sz w:val="20"/>
        </w:rPr>
        <w:t>, 30 Kasım-13 Ara</w:t>
      </w:r>
      <w:r>
        <w:rPr>
          <w:sz w:val="20"/>
        </w:rPr>
        <w:t>lık 2015 tarihleri arasında Paris'te düzenlenen Birleşmiş Milletler İklim Değişikliği Çerçeve Sözleşmesi Taraflar Konferansı'nın yirmi birinci oturumunda kabul edilen Paris Anlaşması'nı hatırlatır</w:t>
      </w:r>
      <w:hyperlink w:anchor="_bookmark28" w:history="1">
        <w:r>
          <w:rPr>
            <w:sz w:val="20"/>
            <w:vertAlign w:val="superscript"/>
          </w:rPr>
          <w:t>29</w:t>
        </w:r>
      </w:hyperlink>
      <w:r>
        <w:rPr>
          <w:sz w:val="20"/>
        </w:rPr>
        <w:t xml:space="preserve">  ve ayrıca 11-24 Kasım 202</w:t>
      </w:r>
      <w:r>
        <w:rPr>
          <w:sz w:val="20"/>
        </w:rPr>
        <w:t>4 tarihleri arasında Bakü'de düzenlenen Taraflar Konferansı'nın yirmi dokuzuncu oturumunu hatırlatır;</w:t>
      </w:r>
    </w:p>
    <w:p w14:paraId="30CC0176" w14:textId="77777777" w:rsidR="00AC056B" w:rsidRDefault="00B7481F">
      <w:pPr>
        <w:pStyle w:val="ListeParagraf"/>
        <w:numPr>
          <w:ilvl w:val="0"/>
          <w:numId w:val="1"/>
        </w:numPr>
        <w:tabs>
          <w:tab w:val="left" w:pos="2332"/>
        </w:tabs>
        <w:spacing w:before="125" w:line="249" w:lineRule="auto"/>
        <w:ind w:right="1395" w:firstLine="475"/>
        <w:jc w:val="both"/>
        <w:rPr>
          <w:sz w:val="20"/>
        </w:rPr>
      </w:pPr>
      <w:r>
        <w:rPr>
          <w:i/>
          <w:sz w:val="20"/>
        </w:rPr>
        <w:t xml:space="preserve">Ayrıca, </w:t>
      </w:r>
      <w:r>
        <w:rPr>
          <w:sz w:val="20"/>
        </w:rPr>
        <w:t xml:space="preserve">iklim değişikliğinin ve El Niño/Güney Salınımı fenomeninin dünya çapında tarımsal üretim ve gıda güvenliği üzerindeki etkilerini ve bu </w:t>
      </w:r>
      <w:r>
        <w:rPr>
          <w:sz w:val="20"/>
        </w:rPr>
        <w:t>etkilerin, özellikle kırsal kesimde yaşayan kadınlar ve kız çocukları gibi savunmasız nüfus grupları üzerindeki etkilerini azaltmak için önlemler tasarlanması ve uygulanmasının önemini, kırsal kesimde yaşayan kadınların gıda güvenliği ve beslenmenin sağlan</w:t>
      </w:r>
      <w:r>
        <w:rPr>
          <w:sz w:val="20"/>
        </w:rPr>
        <w:t xml:space="preserve">ması, gelir elde edilmesi ve kırsal kesimde geçim kaynaklarının ve genel refahın iyileştirilmesi konusunda hane halklarına ve topluluklarına destek olma rolünü göz önünde bulundurarak </w:t>
      </w:r>
      <w:r>
        <w:rPr>
          <w:i/>
          <w:sz w:val="20"/>
        </w:rPr>
        <w:t>kabul eder</w:t>
      </w:r>
      <w:r>
        <w:rPr>
          <w:sz w:val="20"/>
        </w:rPr>
        <w:t>;</w:t>
      </w:r>
    </w:p>
    <w:p w14:paraId="1D60E8A1" w14:textId="77777777" w:rsidR="00AC056B" w:rsidRDefault="00B7481F">
      <w:pPr>
        <w:pStyle w:val="ListeParagraf"/>
        <w:numPr>
          <w:ilvl w:val="0"/>
          <w:numId w:val="1"/>
        </w:numPr>
        <w:tabs>
          <w:tab w:val="left" w:pos="2332"/>
        </w:tabs>
        <w:spacing w:before="126" w:line="249" w:lineRule="auto"/>
        <w:ind w:right="1390" w:firstLine="475"/>
        <w:jc w:val="both"/>
        <w:rPr>
          <w:sz w:val="20"/>
        </w:rPr>
      </w:pPr>
      <w:r>
        <w:rPr>
          <w:sz w:val="20"/>
        </w:rPr>
        <w:t>Özel Raportörün görevinin yerine getirilmesine</w:t>
      </w:r>
      <w:r>
        <w:rPr>
          <w:i/>
          <w:sz w:val="20"/>
        </w:rPr>
        <w:t xml:space="preserve"> verdiği deste</w:t>
      </w:r>
      <w:r>
        <w:rPr>
          <w:i/>
          <w:sz w:val="20"/>
        </w:rPr>
        <w:t xml:space="preserve">ği yineler </w:t>
      </w:r>
      <w:r>
        <w:rPr>
          <w:sz w:val="20"/>
        </w:rPr>
        <w:t>ve Genel Sekreter ile Birleşmiş Milletler İnsan Hakları Yüksek Komiserinden, bu görevin etkin bir şekilde yerine getirilmesi için gerekli tüm insan ve mali kaynakları sağlamaya devam etmelerini talep eder;</w:t>
      </w:r>
    </w:p>
    <w:p w14:paraId="29C93D62" w14:textId="77777777" w:rsidR="00AC056B" w:rsidRDefault="00B7481F">
      <w:pPr>
        <w:pStyle w:val="ListeParagraf"/>
        <w:numPr>
          <w:ilvl w:val="0"/>
          <w:numId w:val="1"/>
        </w:numPr>
        <w:tabs>
          <w:tab w:val="left" w:pos="2332"/>
        </w:tabs>
        <w:spacing w:line="249" w:lineRule="auto"/>
        <w:ind w:right="1399" w:firstLine="475"/>
        <w:jc w:val="both"/>
        <w:rPr>
          <w:sz w:val="20"/>
        </w:rPr>
      </w:pPr>
      <w:r>
        <w:rPr>
          <w:sz w:val="20"/>
        </w:rPr>
        <w:t>Ekonomik, Sosyal ve Kültürel Haklar Kom</w:t>
      </w:r>
      <w:r>
        <w:rPr>
          <w:sz w:val="20"/>
        </w:rPr>
        <w:t xml:space="preserve">itesi'nin yeterli gıda hakkını teşvik etmek için halihazırda yaptığı çalışmaları </w:t>
      </w:r>
      <w:r>
        <w:rPr>
          <w:i/>
          <w:sz w:val="20"/>
        </w:rPr>
        <w:t xml:space="preserve">memnuniyetle karşılar </w:t>
      </w:r>
      <w:r>
        <w:rPr>
          <w:sz w:val="20"/>
        </w:rPr>
        <w:t>ve özellikle şu genel yorumlarını hatırlatır:</w:t>
      </w:r>
    </w:p>
    <w:p w14:paraId="2844AABA" w14:textId="77777777" w:rsidR="00AC056B" w:rsidRDefault="00B7481F">
      <w:pPr>
        <w:pStyle w:val="ListeParagraf"/>
        <w:numPr>
          <w:ilvl w:val="1"/>
          <w:numId w:val="1"/>
        </w:numPr>
        <w:tabs>
          <w:tab w:val="left" w:pos="2331"/>
        </w:tabs>
        <w:spacing w:line="249" w:lineRule="auto"/>
        <w:ind w:right="1388" w:firstLine="475"/>
        <w:jc w:val="both"/>
        <w:rPr>
          <w:sz w:val="20"/>
        </w:rPr>
      </w:pPr>
      <w:r>
        <w:rPr>
          <w:sz w:val="20"/>
        </w:rPr>
        <w:t>Yeterli gıda hakkı (Ekonomik, Sosyal ve Kültürel Haklar Uluslararası Sözleşmesi'nin 11. maddesi) hakkındaki</w:t>
      </w:r>
      <w:r>
        <w:rPr>
          <w:sz w:val="20"/>
        </w:rPr>
        <w:t xml:space="preserve"> 12 (1999) sayılı karar,</w:t>
      </w:r>
      <w:r>
        <w:rPr>
          <w:spacing w:val="-13"/>
          <w:sz w:val="20"/>
        </w:rPr>
        <w:t xml:space="preserve"> </w:t>
      </w:r>
      <w:hyperlink w:anchor="_bookmark29" w:history="1">
        <w:r>
          <w:rPr>
            <w:sz w:val="20"/>
            <w:vertAlign w:val="superscript"/>
          </w:rPr>
          <w:t>30</w:t>
        </w:r>
      </w:hyperlink>
      <w:r>
        <w:rPr>
          <w:sz w:val="20"/>
        </w:rPr>
        <w:t xml:space="preserve">  Komite, bu kararda, diğer hususların yanı sıra, yeterli gıda hakkının insan onuruyla ayrılmaz bir şekilde bağlantılı olduğunu, Uluslararası İnsan Hakları Bildirgesinde yer alan diğer insan hakları</w:t>
      </w:r>
      <w:r>
        <w:rPr>
          <w:sz w:val="20"/>
        </w:rPr>
        <w:t>nın gerçekleştirilmesi için vazgeçilmez olduğunu ve sosyal adaletten ayrılamaz olduğunu, yoksulluğun ortadan kaldırılması ve herkes için tüm insan haklarının gerçekleştirilmesi yönünde ulusal ve uluslararası düzeyde uygun ekonomik, çevresel ve sosyal polit</w:t>
      </w:r>
      <w:r>
        <w:rPr>
          <w:sz w:val="20"/>
        </w:rPr>
        <w:t>ikaların benimsenmesini gerektirdiğini teyit etmiştir;</w:t>
      </w:r>
    </w:p>
    <w:p w14:paraId="6D56580A" w14:textId="77777777" w:rsidR="00AC056B" w:rsidRDefault="00B7481F">
      <w:pPr>
        <w:pStyle w:val="ListeParagraf"/>
        <w:numPr>
          <w:ilvl w:val="1"/>
          <w:numId w:val="1"/>
        </w:numPr>
        <w:tabs>
          <w:tab w:val="left" w:pos="475"/>
        </w:tabs>
        <w:spacing w:before="127"/>
        <w:ind w:left="475" w:right="1378" w:hanging="475"/>
        <w:jc w:val="right"/>
        <w:rPr>
          <w:sz w:val="20"/>
        </w:rPr>
      </w:pPr>
      <w:r>
        <w:rPr>
          <w:sz w:val="20"/>
        </w:rPr>
        <w:t xml:space="preserve">Su hakkı hakkında 15 (2002) sayılı karar (Sözleşme'nin 11. ve 12. maddeleri), </w:t>
      </w:r>
      <w:hyperlink w:anchor="_bookmark30" w:history="1">
        <w:r>
          <w:rPr>
            <w:spacing w:val="-5"/>
            <w:sz w:val="20"/>
            <w:vertAlign w:val="superscript"/>
          </w:rPr>
          <w:t>31</w:t>
        </w:r>
      </w:hyperlink>
    </w:p>
    <w:p w14:paraId="247C79DC" w14:textId="77777777" w:rsidR="00AC056B" w:rsidRDefault="00B7481F">
      <w:pPr>
        <w:pStyle w:val="GvdeMetni"/>
        <w:spacing w:before="10"/>
        <w:ind w:left="0" w:right="1402" w:firstLine="0"/>
        <w:jc w:val="right"/>
      </w:pPr>
      <w:r>
        <w:t xml:space="preserve">Komite, diğer hususların yanı sıra, </w:t>
      </w:r>
      <w:r>
        <w:rPr>
          <w:spacing w:val="-2"/>
        </w:rPr>
        <w:t xml:space="preserve">sürdürülebilirliğin </w:t>
      </w:r>
      <w:r>
        <w:t>sağlanmasının önemine dikkat çekm</w:t>
      </w:r>
      <w:r>
        <w:t>iştir.</w:t>
      </w:r>
    </w:p>
    <w:p w14:paraId="565BBB12" w14:textId="77777777" w:rsidR="00AC056B" w:rsidRDefault="00B7481F">
      <w:pPr>
        <w:pStyle w:val="GvdeMetni"/>
        <w:spacing w:before="129"/>
        <w:ind w:left="0" w:firstLine="0"/>
        <w:jc w:val="left"/>
      </w:pPr>
      <w:r>
        <mc:AlternateContent>
          <mc:Choice Requires="wps">
            <w:drawing>
              <wp:anchor distT="0" distB="0" distL="0" distR="0" simplePos="0" relativeHeight="251681792" behindDoc="1" locked="0" layoutInCell="1" allowOverlap="1" wp14:anchorId="298D231A" wp14:editId="2688723D">
                <wp:simplePos x="0" y="0"/>
                <wp:positionH relativeFrom="page">
                  <wp:posOffset>1262176</wp:posOffset>
                </wp:positionH>
                <wp:positionV relativeFrom="paragraph">
                  <wp:posOffset>243662</wp:posOffset>
                </wp:positionV>
                <wp:extent cx="858519" cy="1270"/>
                <wp:effectExtent l="0" t="0" r="0" b="0"/>
                <wp:wrapTopAndBottom/>
                <wp:docPr id="34" name="Graphic 34"/>
                <wp:cNvGraphicFramePr/>
                <a:graphic xmlns:a="http://schemas.openxmlformats.org/drawingml/2006/main">
                  <a:graphicData uri="http://schemas.microsoft.com/office/word/2010/wordprocessingShape">
                    <wps:wsp>
                      <wps:cNvSpPr/>
                      <wps:spPr>
                        <a:xfrm>
                          <a:off x="0" y="0"/>
                          <a:ext cx="858519" cy="1270"/>
                        </a:xfrm>
                        <a:custGeom>
                          <a:avLst/>
                          <a:gdLst/>
                          <a:ahLst/>
                          <a:cxnLst/>
                          <a:rect l="l" t="t" r="r" b="b"/>
                          <a:pathLst>
                            <a:path w="858519">
                              <a:moveTo>
                                <a:pt x="0" y="0"/>
                              </a:moveTo>
                              <a:lnTo>
                                <a:pt x="857935" y="0"/>
                              </a:lnTo>
                            </a:path>
                          </a:pathLst>
                        </a:custGeom>
                        <a:ln w="7200">
                          <a:solidFill>
                            <a:srgbClr val="000000"/>
                          </a:solidFill>
                          <a:prstDash val="solid"/>
                        </a:ln>
                      </wps:spPr>
                      <wps:bodyPr wrap="square" lIns="0" tIns="0" rIns="0" bIns="0" rtlCol="0">
                        <a:prstTxWarp prst="textNoShape">
                          <a:avLst/>
                        </a:prstTxWarp>
                      </wps:bodyPr>
                    </wps:wsp>
                  </a:graphicData>
                </a:graphic>
              </wp:anchor>
            </w:drawing>
          </mc:Choice>
          <mc:Fallback>
            <w:pict>
              <v:shape w14:anchorId="1E09428A" id="Graphic 34" o:spid="_x0000_s1026" style="position:absolute;margin-left:99.4pt;margin-top:19.2pt;width:67.6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8585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" path="m,l857935,e" filled="f" strokeweight=".2mm">
                <v:path arrowok="t"/>
                <w10:wrap type="topAndBottom" anchorx="page"/>
              </v:shape>
            </w:pict>
          </mc:Fallback>
        </mc:AlternateContent>
      </w:r>
    </w:p>
    <w:p w14:paraId="18248CB0" w14:textId="77777777" w:rsidR="00AC056B" w:rsidRDefault="00B7481F">
      <w:pPr>
        <w:spacing w:before="88"/>
        <w:ind w:left="1200"/>
        <w:rPr>
          <w:sz w:val="17"/>
        </w:rPr>
      </w:pPr>
      <w:bookmarkStart w:id="27" w:name="_bookmark27"/>
      <w:bookmarkEnd w:id="27"/>
      <w:r>
        <w:rPr>
          <w:sz w:val="17"/>
          <w:vertAlign w:val="superscript"/>
        </w:rPr>
        <w:t>28</w:t>
      </w:r>
      <w:hyperlink r:id="rId53">
        <w:r>
          <w:rPr>
            <w:color w:val="0000FF"/>
            <w:spacing w:val="-2"/>
            <w:sz w:val="17"/>
          </w:rPr>
          <w:t xml:space="preserve"> A/80/213</w:t>
        </w:r>
        <w:r>
          <w:rPr>
            <w:spacing w:val="-2"/>
            <w:sz w:val="17"/>
          </w:rPr>
          <w:t>.</w:t>
        </w:r>
      </w:hyperlink>
    </w:p>
    <w:p w14:paraId="4D360C09" w14:textId="77777777" w:rsidR="00AC056B" w:rsidRDefault="00B7481F">
      <w:pPr>
        <w:spacing w:before="13"/>
        <w:ind w:left="1200"/>
        <w:rPr>
          <w:sz w:val="17"/>
        </w:rPr>
      </w:pPr>
      <w:bookmarkStart w:id="28" w:name="_bookmark28"/>
      <w:bookmarkEnd w:id="28"/>
      <w:r>
        <w:rPr>
          <w:sz w:val="17"/>
          <w:vertAlign w:val="superscript"/>
        </w:rPr>
        <w:t>29</w:t>
      </w:r>
      <w:r>
        <w:rPr>
          <w:sz w:val="17"/>
        </w:rPr>
        <w:t xml:space="preserve">  Bkz. </w:t>
      </w:r>
      <w:hyperlink r:id="rId54">
        <w:r>
          <w:rPr>
            <w:color w:val="0000FF"/>
            <w:sz w:val="17"/>
          </w:rPr>
          <w:t>FCCC/CP/2015/10/Add.1</w:t>
        </w:r>
        <w:r>
          <w:rPr>
            <w:sz w:val="17"/>
          </w:rPr>
          <w:t>,</w:t>
        </w:r>
      </w:hyperlink>
      <w:r>
        <w:rPr>
          <w:sz w:val="17"/>
        </w:rPr>
        <w:t xml:space="preserve"> karar 1/CP.21, </w:t>
      </w:r>
      <w:r>
        <w:rPr>
          <w:spacing w:val="-2"/>
          <w:sz w:val="17"/>
        </w:rPr>
        <w:t>ek.</w:t>
      </w:r>
    </w:p>
    <w:p w14:paraId="2D7895C7" w14:textId="77777777" w:rsidR="00AC056B" w:rsidRDefault="00B7481F">
      <w:pPr>
        <w:spacing w:before="16" w:line="256" w:lineRule="auto"/>
        <w:ind w:left="1385" w:right="1543" w:hanging="185"/>
        <w:rPr>
          <w:sz w:val="17"/>
        </w:rPr>
      </w:pPr>
      <w:bookmarkStart w:id="29" w:name="_bookmark29"/>
      <w:bookmarkEnd w:id="29"/>
      <w:r>
        <w:rPr>
          <w:sz w:val="17"/>
          <w:vertAlign w:val="superscript"/>
        </w:rPr>
        <w:t>30</w:t>
      </w:r>
      <w:r>
        <w:rPr>
          <w:sz w:val="17"/>
        </w:rPr>
        <w:t xml:space="preserve">  Bkz</w:t>
      </w:r>
      <w:r>
        <w:rPr>
          <w:i/>
          <w:sz w:val="17"/>
        </w:rPr>
        <w:t>. Ekonomik ve Sosyal Konsey Resmi Kayıtları, 2000, Ek No.</w:t>
      </w:r>
      <w:r>
        <w:rPr>
          <w:i/>
          <w:sz w:val="17"/>
        </w:rPr>
        <w:t xml:space="preserve"> 2 </w:t>
      </w:r>
      <w:r>
        <w:rPr>
          <w:sz w:val="17"/>
        </w:rPr>
        <w:t xml:space="preserve">ve düzeltme </w:t>
      </w:r>
      <w:hyperlink r:id="rId55">
        <w:r>
          <w:rPr>
            <w:sz w:val="17"/>
          </w:rPr>
          <w:t>(</w:t>
        </w:r>
        <w:r>
          <w:rPr>
            <w:color w:val="0000FF"/>
            <w:sz w:val="17"/>
          </w:rPr>
          <w:t>E/2000/22</w:t>
        </w:r>
      </w:hyperlink>
      <w:r>
        <w:rPr>
          <w:sz w:val="17"/>
        </w:rPr>
        <w:t xml:space="preserve"> ve </w:t>
      </w:r>
      <w:hyperlink r:id="rId56">
        <w:r>
          <w:rPr>
            <w:color w:val="0000FF"/>
            <w:sz w:val="17"/>
          </w:rPr>
          <w:t>E/2000/22/Corr.1</w:t>
        </w:r>
        <w:r>
          <w:rPr>
            <w:sz w:val="17"/>
          </w:rPr>
          <w:t>)</w:t>
        </w:r>
      </w:hyperlink>
      <w:r>
        <w:rPr>
          <w:sz w:val="17"/>
        </w:rPr>
        <w:t>, ek V.</w:t>
      </w:r>
    </w:p>
    <w:p w14:paraId="0616CB56" w14:textId="77777777" w:rsidR="00AC056B" w:rsidRDefault="00B7481F">
      <w:pPr>
        <w:spacing w:before="1"/>
        <w:ind w:left="1200"/>
        <w:rPr>
          <w:sz w:val="17"/>
        </w:rPr>
      </w:pPr>
      <w:bookmarkStart w:id="30" w:name="_bookmark30"/>
      <w:bookmarkEnd w:id="30"/>
      <w:r>
        <w:rPr>
          <w:sz w:val="17"/>
          <w:vertAlign w:val="superscript"/>
        </w:rPr>
        <w:t>31</w:t>
      </w:r>
      <w:r>
        <w:rPr>
          <w:sz w:val="17"/>
        </w:rPr>
        <w:t xml:space="preserve">  A.g.e.,</w:t>
      </w:r>
      <w:r>
        <w:rPr>
          <w:i/>
          <w:sz w:val="17"/>
        </w:rPr>
        <w:t xml:space="preserve"> 2003, Ek No. 2 </w:t>
      </w:r>
      <w:hyperlink r:id="rId57">
        <w:r>
          <w:rPr>
            <w:sz w:val="17"/>
          </w:rPr>
          <w:t>(</w:t>
        </w:r>
        <w:r>
          <w:rPr>
            <w:color w:val="0000FF"/>
            <w:sz w:val="17"/>
          </w:rPr>
          <w:t>E/200</w:t>
        </w:r>
        <w:r>
          <w:rPr>
            <w:color w:val="0000FF"/>
            <w:sz w:val="17"/>
          </w:rPr>
          <w:t>3/22</w:t>
        </w:r>
        <w:r>
          <w:rPr>
            <w:sz w:val="17"/>
          </w:rPr>
          <w:t>)</w:t>
        </w:r>
      </w:hyperlink>
      <w:r>
        <w:rPr>
          <w:sz w:val="17"/>
        </w:rPr>
        <w:t xml:space="preserve">, ek </w:t>
      </w:r>
      <w:r>
        <w:rPr>
          <w:spacing w:val="-5"/>
          <w:sz w:val="17"/>
        </w:rPr>
        <w:t>IV.</w:t>
      </w:r>
    </w:p>
    <w:p w14:paraId="33836621" w14:textId="77777777" w:rsidR="00AC056B" w:rsidRDefault="00AC056B">
      <w:pPr>
        <w:rPr>
          <w:sz w:val="17"/>
        </w:rPr>
        <w:sectPr w:rsidR="00AC056B">
          <w:pgSz w:w="12240" w:h="15840"/>
          <w:pgMar w:top="1300" w:right="1080" w:bottom="880" w:left="1080" w:header="1029" w:footer="688" w:gutter="0"/>
          <w:cols w:space="708"/>
        </w:sectPr>
      </w:pPr>
    </w:p>
    <w:p w14:paraId="52F1C931" w14:textId="77777777" w:rsidR="00AC056B" w:rsidRDefault="00AC056B">
      <w:pPr>
        <w:pStyle w:val="GvdeMetni"/>
        <w:spacing w:before="10"/>
        <w:ind w:left="0" w:firstLine="0"/>
        <w:jc w:val="left"/>
      </w:pPr>
    </w:p>
    <w:p w14:paraId="20C04866" w14:textId="77777777" w:rsidR="00AC056B" w:rsidRDefault="00B7481F">
      <w:pPr>
        <w:pStyle w:val="GvdeMetni"/>
        <w:spacing w:before="1" w:line="249" w:lineRule="auto"/>
        <w:ind w:right="1094" w:firstLine="0"/>
        <w:jc w:val="left"/>
      </w:pPr>
      <w:r>
        <w:t>Yeterli gıda hakkının gerçekleştirilmesi için insan tüketimi ve tarım için su kaynaklarına erişim;</w:t>
      </w:r>
    </w:p>
    <w:p w14:paraId="0BA6449A" w14:textId="77777777" w:rsidR="00AC056B" w:rsidRDefault="00B7481F">
      <w:pPr>
        <w:pStyle w:val="ListeParagraf"/>
        <w:numPr>
          <w:ilvl w:val="1"/>
          <w:numId w:val="1"/>
        </w:numPr>
        <w:tabs>
          <w:tab w:val="left" w:pos="2331"/>
        </w:tabs>
        <w:spacing w:before="121" w:line="249" w:lineRule="auto"/>
        <w:ind w:right="1386" w:firstLine="475"/>
        <w:jc w:val="both"/>
        <w:rPr>
          <w:sz w:val="20"/>
        </w:rPr>
      </w:pPr>
      <w:r>
        <w:rPr>
          <w:sz w:val="20"/>
        </w:rPr>
        <w:t xml:space="preserve">Arazi ve ekonomik, sosyal ve kültürel haklar hakkındaki 26 (2022) sayılı </w:t>
      </w:r>
      <w:r>
        <w:rPr>
          <w:sz w:val="20"/>
        </w:rPr>
        <w:t>raporda</w:t>
      </w:r>
      <w:hyperlink w:anchor="_bookmark31" w:history="1">
        <w:r>
          <w:rPr>
            <w:sz w:val="20"/>
            <w:vertAlign w:val="superscript"/>
          </w:rPr>
          <w:t>32</w:t>
        </w:r>
      </w:hyperlink>
      <w:r>
        <w:rPr>
          <w:sz w:val="20"/>
        </w:rPr>
        <w:t>, Komite, açlık</w:t>
      </w:r>
      <w:r>
        <w:rPr>
          <w:sz w:val="20"/>
        </w:rPr>
        <w:t xml:space="preserve"> ve yoksulluğu ortadan kaldırmak, yeterli yaşam standardı hakkını garanti altına almak ve yeterli gıda hakkının kullanılmasını sağlamak için bireyler ve topluluklar için araziye güvenli ve eşit erişim, kullanım ve kontrolün sağlanmasının temel rolünü, diğe</w:t>
      </w:r>
      <w:r>
        <w:rPr>
          <w:sz w:val="20"/>
        </w:rPr>
        <w:t>r hususların yanı sıra, belirtmiştir.</w:t>
      </w:r>
    </w:p>
    <w:p w14:paraId="04A28FBB" w14:textId="77777777" w:rsidR="00AC056B" w:rsidRDefault="00B7481F">
      <w:pPr>
        <w:pStyle w:val="ListeParagraf"/>
        <w:numPr>
          <w:ilvl w:val="0"/>
          <w:numId w:val="1"/>
        </w:numPr>
        <w:tabs>
          <w:tab w:val="left" w:pos="2332"/>
        </w:tabs>
        <w:spacing w:before="124" w:line="249" w:lineRule="auto"/>
        <w:ind w:right="1395" w:firstLine="475"/>
        <w:jc w:val="both"/>
        <w:rPr>
          <w:sz w:val="20"/>
        </w:rPr>
      </w:pPr>
      <w:r>
        <w:rPr>
          <w:sz w:val="20"/>
        </w:rPr>
        <w:t xml:space="preserve">Küresel gıda </w:t>
      </w:r>
      <w:r>
        <w:rPr>
          <w:spacing w:val="-2"/>
          <w:sz w:val="20"/>
        </w:rPr>
        <w:t xml:space="preserve">güvenliğinin </w:t>
      </w:r>
      <w:r>
        <w:rPr>
          <w:sz w:val="20"/>
        </w:rPr>
        <w:t>sağlanmasına ve garanti altına alınmasına katkıda bulunmak amacıyla Dünya Gıda Güvenliği Komitesi tarafından yapılan çalışmaları</w:t>
      </w:r>
      <w:r>
        <w:rPr>
          <w:i/>
          <w:sz w:val="20"/>
        </w:rPr>
        <w:t xml:space="preserve"> takdirle not eder</w:t>
      </w:r>
      <w:r>
        <w:rPr>
          <w:spacing w:val="-2"/>
          <w:sz w:val="20"/>
        </w:rPr>
        <w:t>;</w:t>
      </w:r>
    </w:p>
    <w:p w14:paraId="6B70ACDB" w14:textId="77777777" w:rsidR="00AC056B" w:rsidRDefault="00B7481F">
      <w:pPr>
        <w:pStyle w:val="ListeParagraf"/>
        <w:numPr>
          <w:ilvl w:val="0"/>
          <w:numId w:val="1"/>
        </w:numPr>
        <w:tabs>
          <w:tab w:val="left" w:pos="2332"/>
        </w:tabs>
        <w:spacing w:line="249" w:lineRule="auto"/>
        <w:ind w:right="1395" w:firstLine="475"/>
        <w:jc w:val="both"/>
        <w:rPr>
          <w:sz w:val="20"/>
        </w:rPr>
      </w:pPr>
      <w:r>
        <w:rPr>
          <w:sz w:val="20"/>
        </w:rPr>
        <w:t>Birleşmiş Milletler Gıda ve Tarım Örgütü Kon</w:t>
      </w:r>
      <w:r>
        <w:rPr>
          <w:sz w:val="20"/>
        </w:rPr>
        <w:t>seyi tarafından Kasım 2004'te kabul edilen Ulusal Gıda Güvenliği Bağlamında Yeterli Gıda Hakkının Kademeli Olarak Gerçekleştirilmesini Desteklemek için Gönüllü Yönergeler'in, herkes için gıda hakkının gerçekleştirilmesini teşvik etmek,</w:t>
      </w:r>
      <w:r>
        <w:rPr>
          <w:spacing w:val="40"/>
          <w:sz w:val="20"/>
        </w:rPr>
        <w:t xml:space="preserve"> </w:t>
      </w:r>
      <w:r>
        <w:rPr>
          <w:sz w:val="20"/>
        </w:rPr>
        <w:t>gıda güvenliğinin sa</w:t>
      </w:r>
      <w:r>
        <w:rPr>
          <w:sz w:val="20"/>
        </w:rPr>
        <w:t>ğlanmasına katkıda bulunur ve böylece uluslararası düzeyde kabul edilmiş kalkınma hedeflerine ulaşılmasında ek bir araç sağlar ve ulusal hükümetlerin gıda güvenliği ve beslenme politikaları, programları ve yasal çerçevelerini uygulamalarına destek olur;</w:t>
      </w:r>
    </w:p>
    <w:p w14:paraId="5CA4490A" w14:textId="77777777" w:rsidR="00AC056B" w:rsidRDefault="00B7481F">
      <w:pPr>
        <w:pStyle w:val="ListeParagraf"/>
        <w:numPr>
          <w:ilvl w:val="0"/>
          <w:numId w:val="1"/>
        </w:numPr>
        <w:tabs>
          <w:tab w:val="left" w:pos="2332"/>
        </w:tabs>
        <w:spacing w:before="127" w:line="249" w:lineRule="auto"/>
        <w:ind w:right="1397" w:firstLine="475"/>
        <w:jc w:val="both"/>
        <w:rPr>
          <w:sz w:val="20"/>
        </w:rPr>
      </w:pPr>
      <w:r>
        <w:rPr>
          <w:sz w:val="20"/>
        </w:rPr>
        <w:t xml:space="preserve">Tüm hükümetleri, Özel Raportörün görevinde işbirliği yapmaya ve ona yardım etmeye, talep ettiği tüm gerekli bilgileri sağlamaya ve Özel Raportörün görevini daha </w:t>
      </w:r>
      <w:r>
        <w:rPr>
          <w:spacing w:val="-2"/>
          <w:sz w:val="20"/>
        </w:rPr>
        <w:t xml:space="preserve">etkili bir şekilde </w:t>
      </w:r>
      <w:r>
        <w:rPr>
          <w:sz w:val="20"/>
        </w:rPr>
        <w:t>yerine getirebilmesi için ülkelerini ziyaret etme taleplerine olumlu yanıt v</w:t>
      </w:r>
      <w:r>
        <w:rPr>
          <w:sz w:val="20"/>
        </w:rPr>
        <w:t xml:space="preserve">ermeyi ciddi olarak değerlendirmeye </w:t>
      </w:r>
      <w:r>
        <w:rPr>
          <w:i/>
          <w:sz w:val="20"/>
        </w:rPr>
        <w:t>çağırır</w:t>
      </w:r>
      <w:r>
        <w:rPr>
          <w:spacing w:val="-2"/>
          <w:sz w:val="20"/>
        </w:rPr>
        <w:t>;</w:t>
      </w:r>
    </w:p>
    <w:p w14:paraId="2592EBA9" w14:textId="77777777" w:rsidR="00AC056B" w:rsidRDefault="00B7481F">
      <w:pPr>
        <w:pStyle w:val="ListeParagraf"/>
        <w:numPr>
          <w:ilvl w:val="0"/>
          <w:numId w:val="1"/>
        </w:numPr>
        <w:tabs>
          <w:tab w:val="left" w:pos="2332"/>
        </w:tabs>
        <w:spacing w:line="249" w:lineRule="auto"/>
        <w:ind w:right="1399" w:firstLine="475"/>
        <w:jc w:val="both"/>
        <w:rPr>
          <w:sz w:val="20"/>
        </w:rPr>
      </w:pPr>
      <w:r>
        <w:rPr>
          <w:sz w:val="20"/>
        </w:rPr>
        <w:t xml:space="preserve">Özel Raportörden, Genel Kurul'un seksen birinci oturumuna bu kararın uygulanmasına ilişkin bir rapor sunmasını ve ilgili yasal çerçeveleri dikkate alarak, görev alanı dahilinde gıda hakkının gerçekleştirilmesiyle ilgili ortaya çıkan sorunları incelemek de </w:t>
      </w:r>
      <w:r>
        <w:rPr>
          <w:sz w:val="20"/>
        </w:rPr>
        <w:t xml:space="preserve">dahil olmak üzere çalışmalarına devam etmesini </w:t>
      </w:r>
      <w:r>
        <w:rPr>
          <w:i/>
          <w:sz w:val="20"/>
        </w:rPr>
        <w:t>talep eder</w:t>
      </w:r>
      <w:r>
        <w:rPr>
          <w:sz w:val="20"/>
        </w:rPr>
        <w:t>;</w:t>
      </w:r>
    </w:p>
    <w:p w14:paraId="106782DF" w14:textId="77777777" w:rsidR="00AC056B" w:rsidRDefault="00B7481F">
      <w:pPr>
        <w:pStyle w:val="ListeParagraf"/>
        <w:numPr>
          <w:ilvl w:val="0"/>
          <w:numId w:val="1"/>
        </w:numPr>
        <w:tabs>
          <w:tab w:val="left" w:pos="2332"/>
        </w:tabs>
        <w:spacing w:before="125" w:line="249" w:lineRule="auto"/>
        <w:ind w:right="1395" w:firstLine="475"/>
        <w:jc w:val="both"/>
        <w:rPr>
          <w:sz w:val="20"/>
        </w:rPr>
      </w:pPr>
      <w:r>
        <w:rPr>
          <w:sz w:val="20"/>
        </w:rPr>
        <w:t>Hükümetleri, ilgili Birleşmiş Milletler kurumlarını, fonlarını ve programlarını, antlaşma organlarını, sivil toplum aktörlerini ve sivil toplum kuruluşlarını, ayrıca özel sektörü, gıda hakkının ger</w:t>
      </w:r>
      <w:r>
        <w:rPr>
          <w:sz w:val="20"/>
        </w:rPr>
        <w:t xml:space="preserve">çekleştirilme yolları ve araçları hakkında görüş ve öneriler sunmak suretiyle Özel Raportörün görevini yerine getirmesinde tam olarak işbirliği yapmaya </w:t>
      </w:r>
      <w:r>
        <w:rPr>
          <w:i/>
          <w:sz w:val="20"/>
        </w:rPr>
        <w:t>davet eder</w:t>
      </w:r>
      <w:r>
        <w:rPr>
          <w:sz w:val="20"/>
        </w:rPr>
        <w:t>;</w:t>
      </w:r>
    </w:p>
    <w:p w14:paraId="6E145BA2" w14:textId="77777777" w:rsidR="00AC056B" w:rsidRDefault="00B7481F">
      <w:pPr>
        <w:pStyle w:val="ListeParagraf"/>
        <w:numPr>
          <w:ilvl w:val="0"/>
          <w:numId w:val="1"/>
        </w:numPr>
        <w:tabs>
          <w:tab w:val="left" w:pos="2332"/>
        </w:tabs>
        <w:spacing w:before="124" w:line="249" w:lineRule="auto"/>
        <w:ind w:right="1386" w:firstLine="475"/>
        <w:jc w:val="both"/>
        <w:rPr>
          <w:sz w:val="20"/>
        </w:rPr>
      </w:pPr>
      <w:r>
        <w:rPr>
          <w:sz w:val="20"/>
        </w:rPr>
        <w:t xml:space="preserve">Bu konuyu, seksen birinci oturumunda "İnsan haklarının teşviki ve korunması" başlıklı madde </w:t>
      </w:r>
      <w:r>
        <w:rPr>
          <w:sz w:val="20"/>
        </w:rPr>
        <w:t xml:space="preserve">altında görüşmeye devam etmeye karar </w:t>
      </w:r>
      <w:r>
        <w:rPr>
          <w:i/>
          <w:sz w:val="20"/>
        </w:rPr>
        <w:t>verir</w:t>
      </w:r>
      <w:r>
        <w:rPr>
          <w:sz w:val="20"/>
        </w:rPr>
        <w:t>.</w:t>
      </w:r>
    </w:p>
    <w:p w14:paraId="1E0C3FA7" w14:textId="77777777" w:rsidR="00AC056B" w:rsidRDefault="00AC056B">
      <w:pPr>
        <w:pStyle w:val="GvdeMetni"/>
        <w:spacing w:before="11"/>
        <w:ind w:left="0" w:firstLine="0"/>
        <w:jc w:val="left"/>
      </w:pPr>
    </w:p>
    <w:p w14:paraId="56F2AF6D" w14:textId="77777777" w:rsidR="00AC056B" w:rsidRDefault="00B7481F">
      <w:pPr>
        <w:spacing w:before="1" w:line="249" w:lineRule="auto"/>
        <w:ind w:left="7069" w:right="1390" w:hanging="200"/>
        <w:jc w:val="right"/>
        <w:rPr>
          <w:i/>
          <w:sz w:val="20"/>
        </w:rPr>
      </w:pPr>
      <w:r>
        <w:rPr>
          <w:i/>
          <w:sz w:val="20"/>
        </w:rPr>
        <w:t>69. genel kurul toplantısı 18 Aralık</w:t>
      </w:r>
      <w:r>
        <w:rPr>
          <w:i/>
          <w:spacing w:val="-4"/>
          <w:sz w:val="20"/>
        </w:rPr>
        <w:t xml:space="preserve"> 2025</w:t>
      </w:r>
    </w:p>
    <w:p w14:paraId="3740C68F" w14:textId="77777777" w:rsidR="00AC056B" w:rsidRDefault="00AC056B">
      <w:pPr>
        <w:pStyle w:val="GvdeMetni"/>
        <w:ind w:left="0" w:firstLine="0"/>
        <w:jc w:val="left"/>
        <w:rPr>
          <w:i/>
        </w:rPr>
      </w:pPr>
    </w:p>
    <w:p w14:paraId="4B0E2D3F" w14:textId="77777777" w:rsidR="00AC056B" w:rsidRDefault="00B7481F">
      <w:pPr>
        <w:pStyle w:val="GvdeMetni"/>
        <w:spacing w:before="105"/>
        <w:ind w:left="0" w:firstLine="0"/>
        <w:jc w:val="left"/>
        <w:rPr>
          <w:i/>
        </w:rPr>
      </w:pPr>
      <w:r>
        <w:rPr>
          <w:i/>
        </w:rPr>
        <mc:AlternateContent>
          <mc:Choice Requires="wps">
            <w:drawing>
              <wp:anchor distT="0" distB="0" distL="0" distR="0" simplePos="0" relativeHeight="251683840" behindDoc="1" locked="0" layoutInCell="1" allowOverlap="1" wp14:anchorId="5B93672C" wp14:editId="40E9FB18">
                <wp:simplePos x="0" y="0"/>
                <wp:positionH relativeFrom="page">
                  <wp:posOffset>3382645</wp:posOffset>
                </wp:positionH>
                <wp:positionV relativeFrom="paragraph">
                  <wp:posOffset>228466</wp:posOffset>
                </wp:positionV>
                <wp:extent cx="914400" cy="1270"/>
                <wp:effectExtent l="0" t="0" r="0" b="0"/>
                <wp:wrapTopAndBottom/>
                <wp:docPr id="35" name="Graphic 35"/>
                <wp:cNvGraphicFramePr/>
                <a:graphic xmlns:a="http://schemas.openxmlformats.org/drawingml/2006/main">
                  <a:graphicData uri="http://schemas.microsoft.com/office/word/2010/wordprocessingShape">
                    <wps:wsp>
                      <wps:cNvSpPr/>
                      <wps:spPr>
                        <a:xfrm>
                          <a:off x="0" y="0"/>
                          <a:ext cx="914400" cy="1270"/>
                        </a:xfrm>
                        <a:custGeom>
                          <a:avLst/>
                          <a:gdLst/>
                          <a:ahLst/>
                          <a:cxnLst/>
                          <a:rect l="l" t="t" r="r" b="b"/>
                          <a:pathLst>
                            <a:path w="914400">
                              <a:moveTo>
                                <a:pt x="0" y="0"/>
                              </a:moveTo>
                              <a:lnTo>
                                <a:pt x="914400"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w14:anchorId="133F15CA" id="Graphic 35" o:spid="_x0000_s1026" style="position:absolute;margin-left:266.35pt;margin-top:18pt;width:1in;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" path="m,l914400,e" filled="f" strokeweight=".25pt">
                <v:path arrowok="t"/>
                <w10:wrap type="topAndBottom" anchorx="page"/>
              </v:shape>
            </w:pict>
          </mc:Fallback>
        </mc:AlternateContent>
      </w:r>
    </w:p>
    <w:p w14:paraId="79EAA6CB" w14:textId="77777777" w:rsidR="00AC056B" w:rsidRDefault="00AC056B">
      <w:pPr>
        <w:pStyle w:val="GvdeMetni"/>
        <w:ind w:left="0" w:firstLine="0"/>
        <w:jc w:val="left"/>
        <w:rPr>
          <w:i/>
        </w:rPr>
      </w:pPr>
    </w:p>
    <w:p w14:paraId="3A0DC2F1" w14:textId="77777777" w:rsidR="00AC056B" w:rsidRDefault="00AC056B">
      <w:pPr>
        <w:pStyle w:val="GvdeMetni"/>
        <w:ind w:left="0" w:firstLine="0"/>
        <w:jc w:val="left"/>
        <w:rPr>
          <w:i/>
        </w:rPr>
      </w:pPr>
    </w:p>
    <w:p w14:paraId="3CFC6181" w14:textId="77777777" w:rsidR="00AC056B" w:rsidRDefault="00AC056B">
      <w:pPr>
        <w:pStyle w:val="GvdeMetni"/>
        <w:ind w:left="0" w:firstLine="0"/>
        <w:jc w:val="left"/>
        <w:rPr>
          <w:i/>
        </w:rPr>
      </w:pPr>
    </w:p>
    <w:p w14:paraId="3935766B" w14:textId="77777777" w:rsidR="00AC056B" w:rsidRDefault="00AC056B">
      <w:pPr>
        <w:pStyle w:val="GvdeMetni"/>
        <w:ind w:left="0" w:firstLine="0"/>
        <w:jc w:val="left"/>
        <w:rPr>
          <w:i/>
        </w:rPr>
      </w:pPr>
    </w:p>
    <w:p w14:paraId="530CB791" w14:textId="77777777" w:rsidR="00AC056B" w:rsidRDefault="00AC056B">
      <w:pPr>
        <w:pStyle w:val="GvdeMetni"/>
        <w:ind w:left="0" w:firstLine="0"/>
        <w:jc w:val="left"/>
        <w:rPr>
          <w:i/>
        </w:rPr>
      </w:pPr>
    </w:p>
    <w:p w14:paraId="29EB2792" w14:textId="77777777" w:rsidR="00AC056B" w:rsidRDefault="00AC056B">
      <w:pPr>
        <w:pStyle w:val="GvdeMetni"/>
        <w:ind w:left="0" w:firstLine="0"/>
        <w:jc w:val="left"/>
        <w:rPr>
          <w:i/>
        </w:rPr>
      </w:pPr>
    </w:p>
    <w:p w14:paraId="3D59C31D" w14:textId="77777777" w:rsidR="00AC056B" w:rsidRDefault="00AC056B">
      <w:pPr>
        <w:pStyle w:val="GvdeMetni"/>
        <w:ind w:left="0" w:firstLine="0"/>
        <w:jc w:val="left"/>
        <w:rPr>
          <w:i/>
        </w:rPr>
      </w:pPr>
    </w:p>
    <w:p w14:paraId="379EF66B" w14:textId="77777777" w:rsidR="00AC056B" w:rsidRDefault="00AC056B">
      <w:pPr>
        <w:pStyle w:val="GvdeMetni"/>
        <w:ind w:left="0" w:firstLine="0"/>
        <w:jc w:val="left"/>
        <w:rPr>
          <w:i/>
        </w:rPr>
      </w:pPr>
    </w:p>
    <w:p w14:paraId="68603A44" w14:textId="77777777" w:rsidR="00AC056B" w:rsidRDefault="00AC056B">
      <w:pPr>
        <w:pStyle w:val="GvdeMetni"/>
        <w:ind w:left="0" w:firstLine="0"/>
        <w:jc w:val="left"/>
        <w:rPr>
          <w:i/>
        </w:rPr>
      </w:pPr>
    </w:p>
    <w:p w14:paraId="4EA822E9" w14:textId="77777777" w:rsidR="00AC056B" w:rsidRDefault="00B7481F">
      <w:pPr>
        <w:pStyle w:val="GvdeMetni"/>
        <w:spacing w:before="219"/>
        <w:ind w:left="0" w:firstLine="0"/>
        <w:jc w:val="left"/>
        <w:rPr>
          <w:i/>
        </w:rPr>
      </w:pPr>
      <w:r>
        <w:rPr>
          <w:i/>
        </w:rPr>
        <mc:AlternateContent>
          <mc:Choice Requires="wps">
            <w:drawing>
              <wp:anchor distT="0" distB="0" distL="0" distR="0" simplePos="0" relativeHeight="251685888" behindDoc="1" locked="0" layoutInCell="1" allowOverlap="1" wp14:anchorId="6B52A813" wp14:editId="5D06D15E">
                <wp:simplePos x="0" y="0"/>
                <wp:positionH relativeFrom="page">
                  <wp:posOffset>1262176</wp:posOffset>
                </wp:positionH>
                <wp:positionV relativeFrom="paragraph">
                  <wp:posOffset>300612</wp:posOffset>
                </wp:positionV>
                <wp:extent cx="858519" cy="1270"/>
                <wp:effectExtent l="0" t="0" r="0" b="0"/>
                <wp:wrapTopAndBottom/>
                <wp:docPr id="36" name="Graphic 36"/>
                <wp:cNvGraphicFramePr/>
                <a:graphic xmlns:a="http://schemas.openxmlformats.org/drawingml/2006/main">
                  <a:graphicData uri="http://schemas.microsoft.com/office/word/2010/wordprocessingShape">
                    <wps:wsp>
                      <wps:cNvSpPr/>
                      <wps:spPr>
                        <a:xfrm>
                          <a:off x="0" y="0"/>
                          <a:ext cx="858519" cy="1270"/>
                        </a:xfrm>
                        <a:custGeom>
                          <a:avLst/>
                          <a:gdLst/>
                          <a:ahLst/>
                          <a:cxnLst/>
                          <a:rect l="l" t="t" r="r" b="b"/>
                          <a:pathLst>
                            <a:path w="858519">
                              <a:moveTo>
                                <a:pt x="0" y="0"/>
                              </a:moveTo>
                              <a:lnTo>
                                <a:pt x="857935" y="0"/>
                              </a:lnTo>
                            </a:path>
                          </a:pathLst>
                        </a:custGeom>
                        <a:ln w="7200">
                          <a:solidFill>
                            <a:srgbClr val="000000"/>
                          </a:solidFill>
                          <a:prstDash val="solid"/>
                        </a:ln>
                      </wps:spPr>
                      <wps:bodyPr wrap="square" lIns="0" tIns="0" rIns="0" bIns="0" rtlCol="0">
                        <a:prstTxWarp prst="textNoShape">
                          <a:avLst/>
                        </a:prstTxWarp>
                      </wps:bodyPr>
                    </wps:wsp>
                  </a:graphicData>
                </a:graphic>
              </wp:anchor>
            </w:drawing>
          </mc:Choice>
          <mc:Fallback>
            <w:pict>
              <v:shape w14:anchorId="204434B1" id="Graphic 36" o:spid="_x0000_s1026" style="position:absolute;margin-left:99.4pt;margin-top:23.65pt;width:67.6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8585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" path="m,l857935,e" filled="f" strokeweight=".2mm">
                <v:path arrowok="t"/>
                <w10:wrap type="topAndBottom" anchorx="page"/>
              </v:shape>
            </w:pict>
          </mc:Fallback>
        </mc:AlternateContent>
      </w:r>
    </w:p>
    <w:p w14:paraId="2350272D" w14:textId="77777777" w:rsidR="00AC056B" w:rsidRDefault="00B7481F">
      <w:pPr>
        <w:spacing w:before="88"/>
        <w:ind w:left="1200"/>
        <w:rPr>
          <w:sz w:val="17"/>
        </w:rPr>
      </w:pPr>
      <w:bookmarkStart w:id="31" w:name="_bookmark31"/>
      <w:bookmarkEnd w:id="31"/>
      <w:r>
        <w:rPr>
          <w:sz w:val="17"/>
          <w:vertAlign w:val="superscript"/>
        </w:rPr>
        <w:t>32</w:t>
      </w:r>
      <w:hyperlink r:id="rId58">
        <w:r>
          <w:rPr>
            <w:color w:val="0000FF"/>
            <w:spacing w:val="-2"/>
            <w:sz w:val="17"/>
          </w:rPr>
          <w:t xml:space="preserve"> E/C.12/GC/26</w:t>
        </w:r>
        <w:r>
          <w:rPr>
            <w:spacing w:val="-2"/>
            <w:sz w:val="17"/>
          </w:rPr>
          <w:t>.</w:t>
        </w:r>
      </w:hyperlink>
    </w:p>
    <w:sectPr w:rsidR="00AC056B">
      <w:pgSz w:w="12240" w:h="15840"/>
      <w:pgMar w:top="1300" w:right="1080" w:bottom="880" w:left="1080" w:header="1029" w:footer="6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39FB9" w14:textId="77777777" w:rsidR="00B7481F" w:rsidRDefault="00B7481F">
      <w:r>
        <w:separator/>
      </w:r>
    </w:p>
  </w:endnote>
  <w:endnote w:type="continuationSeparator" w:id="0">
    <w:p w14:paraId="58CABD11" w14:textId="77777777" w:rsidR="00B7481F" w:rsidRDefault="00B7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FD93" w14:textId="77777777" w:rsidR="00AC056B" w:rsidRDefault="00B7481F">
    <w:pPr>
      <w:pStyle w:val="GvdeMetni"/>
      <w:spacing w:line="14" w:lineRule="auto"/>
      <w:ind w:left="0" w:firstLine="0"/>
      <w:jc w:val="left"/>
    </w:pPr>
    <w:r>
      <mc:AlternateContent>
        <mc:Choice Requires="wps">
          <w:drawing>
            <wp:anchor distT="0" distB="0" distL="0" distR="0" simplePos="0" relativeHeight="251654144" behindDoc="1" locked="0" layoutInCell="1" allowOverlap="1" wp14:anchorId="5CA54334" wp14:editId="4B100A0A">
              <wp:simplePos x="0" y="0"/>
              <wp:positionH relativeFrom="page">
                <wp:posOffset>726948</wp:posOffset>
              </wp:positionH>
              <wp:positionV relativeFrom="page">
                <wp:posOffset>9482628</wp:posOffset>
              </wp:positionV>
              <wp:extent cx="302895" cy="145415"/>
              <wp:effectExtent l="0" t="0" r="0" b="0"/>
              <wp:wrapNone/>
              <wp:docPr id="23" name="Textbox 23"/>
              <wp:cNvGraphicFramePr/>
              <a:graphic xmlns:a="http://schemas.openxmlformats.org/drawingml/2006/main">
                <a:graphicData uri="http://schemas.microsoft.com/office/word/2010/wordprocessingShape">
                  <wps:wsp>
                    <wps:cNvSpPr txBox="1"/>
                    <wps:spPr>
                      <a:xfrm>
                        <a:off x="0" y="0"/>
                        <a:ext cx="302895" cy="145415"/>
                      </a:xfrm>
                      <a:prstGeom prst="rect">
                        <a:avLst/>
                      </a:prstGeom>
                    </wps:spPr>
                    <wps:txbx>
                      <w:txbxContent>
                        <w:p w14:paraId="0EB0D552" w14:textId="77777777" w:rsidR="00AC056B" w:rsidRDefault="00B7481F">
                          <w:pPr>
                            <w:spacing w:before="13"/>
                            <w:ind w:left="60"/>
                            <w:rPr>
                              <w:b/>
                              <w:sz w:val="17"/>
                            </w:rPr>
                          </w:pPr>
                          <w:r>
                            <w:rPr>
                              <w:b/>
                              <w:spacing w:val="-2"/>
                              <w:sz w:val="17"/>
                            </w:rPr>
                            <w:fldChar w:fldCharType="begin"/>
                          </w:r>
                          <w:r>
                            <w:rPr>
                              <w:b/>
                              <w:spacing w:val="-2"/>
                              <w:sz w:val="17"/>
                            </w:rPr>
                            <w:instrText xml:space="preserve"> PAGE </w:instrText>
                          </w:r>
                          <w:r>
                            <w:rPr>
                              <w:b/>
                              <w:spacing w:val="-2"/>
                              <w:sz w:val="17"/>
                            </w:rPr>
                            <w:fldChar w:fldCharType="separate"/>
                          </w:r>
                          <w:r>
                            <w:rPr>
                              <w:b/>
                              <w:spacing w:val="-2"/>
                              <w:sz w:val="17"/>
                            </w:rPr>
                            <w:t>22</w:t>
                          </w:r>
                          <w:r>
                            <w:rPr>
                              <w:b/>
                              <w:spacing w:val="-2"/>
                              <w:sz w:val="17"/>
                            </w:rPr>
                            <w:fldChar w:fldCharType="end"/>
                          </w:r>
                          <w:r>
                            <w:rPr>
                              <w:b/>
                              <w:spacing w:val="-2"/>
                              <w:sz w:val="17"/>
                            </w:rPr>
                            <w:t>/</w:t>
                          </w:r>
                          <w:r>
                            <w:rPr>
                              <w:b/>
                              <w:spacing w:val="-2"/>
                              <w:sz w:val="17"/>
                            </w:rPr>
                            <w:fldChar w:fldCharType="begin"/>
                          </w:r>
                          <w:r>
                            <w:rPr>
                              <w:b/>
                              <w:spacing w:val="-2"/>
                              <w:sz w:val="17"/>
                            </w:rPr>
                            <w:instrText xml:space="preserve"> NUMPAGES </w:instrText>
                          </w:r>
                          <w:r>
                            <w:rPr>
                              <w:b/>
                              <w:spacing w:val="-2"/>
                              <w:sz w:val="17"/>
                            </w:rPr>
                            <w:fldChar w:fldCharType="separate"/>
                          </w:r>
                          <w:r>
                            <w:rPr>
                              <w:b/>
                              <w:spacing w:val="-2"/>
                              <w:sz w:val="17"/>
                            </w:rPr>
                            <w:t>24</w:t>
                          </w:r>
                          <w:r>
                            <w:rPr>
                              <w:b/>
                              <w:spacing w:val="-2"/>
                              <w:sz w:val="17"/>
                            </w:rPr>
                            <w:fldChar w:fldCharType="end"/>
                          </w:r>
                        </w:p>
                      </w:txbxContent>
                    </wps:txbx>
                    <wps:bodyPr wrap="square" lIns="0" tIns="0" rIns="0" bIns="0" rtlCol="0"/>
                  </wps:wsp>
                </a:graphicData>
              </a:graphic>
            </wp:anchor>
          </w:drawing>
        </mc:Choice>
        <mc:Fallback>
          <w:pict>
            <v:shapetype w14:anchorId="5CA54334" id="_x0000_t202" coordsize="21600,21600" o:spt="202" path="m,l,21600r21600,l21600,xe">
              <v:stroke joinstyle="miter"/>
              <v:path gradientshapeok="t" o:connecttype="rect"/>
            </v:shapetype>
            <v:shape id="Textbox 23" o:spid="_x0000_s1030" type="#_x0000_t202" style="position:absolute;margin-left:57.25pt;margin-top:746.65pt;width:23.85pt;height:11.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" filled="f" stroked="f">
              <v:textbox inset="0,0,0,0">
                <w:txbxContent>
                  <w:p w14:paraId="0EB0D552" w14:textId="77777777" w:rsidR="00AC056B" w:rsidRDefault="00B7481F">
                    <w:pPr>
                      <w:spacing w:before="13"/>
                      <w:ind w:left="60"/>
                      <w:rPr>
                        <w:b/>
                        <w:sz w:val="17"/>
                      </w:rPr>
                    </w:pPr>
                    <w:r>
                      <w:rPr>
                        <w:b/>
                        <w:spacing w:val="-2"/>
                        <w:sz w:val="17"/>
                      </w:rPr>
                      <w:fldChar w:fldCharType="begin"/>
                    </w:r>
                    <w:r>
                      <w:rPr>
                        <w:b/>
                        <w:spacing w:val="-2"/>
                        <w:sz w:val="17"/>
                      </w:rPr>
                      <w:instrText xml:space="preserve"> PAGE </w:instrText>
                    </w:r>
                    <w:r>
                      <w:rPr>
                        <w:b/>
                        <w:spacing w:val="-2"/>
                        <w:sz w:val="17"/>
                      </w:rPr>
                      <w:fldChar w:fldCharType="separate"/>
                    </w:r>
                    <w:r>
                      <w:rPr>
                        <w:b/>
                        <w:spacing w:val="-2"/>
                        <w:sz w:val="17"/>
                      </w:rPr>
                      <w:t>22</w:t>
                    </w:r>
                    <w:r>
                      <w:rPr>
                        <w:b/>
                        <w:spacing w:val="-2"/>
                        <w:sz w:val="17"/>
                      </w:rPr>
                      <w:fldChar w:fldCharType="end"/>
                    </w:r>
                    <w:r>
                      <w:rPr>
                        <w:b/>
                        <w:spacing w:val="-2"/>
                        <w:sz w:val="17"/>
                      </w:rPr>
                      <w:t>/</w:t>
                    </w:r>
                    <w:r>
                      <w:rPr>
                        <w:b/>
                        <w:spacing w:val="-2"/>
                        <w:sz w:val="17"/>
                      </w:rPr>
                      <w:fldChar w:fldCharType="begin"/>
                    </w:r>
                    <w:r>
                      <w:rPr>
                        <w:b/>
                        <w:spacing w:val="-2"/>
                        <w:sz w:val="17"/>
                      </w:rPr>
                      <w:instrText xml:space="preserve"> NUMPAGES </w:instrText>
                    </w:r>
                    <w:r>
                      <w:rPr>
                        <w:b/>
                        <w:spacing w:val="-2"/>
                        <w:sz w:val="17"/>
                      </w:rPr>
                      <w:fldChar w:fldCharType="separate"/>
                    </w:r>
                    <w:r>
                      <w:rPr>
                        <w:b/>
                        <w:spacing w:val="-2"/>
                        <w:sz w:val="17"/>
                      </w:rPr>
                      <w:t>24</w:t>
                    </w:r>
                    <w:r>
                      <w:rPr>
                        <w:b/>
                        <w:spacing w:val="-2"/>
                        <w:sz w:val="17"/>
                      </w:rPr>
                      <w:fldChar w:fldCharType="end"/>
                    </w:r>
                  </w:p>
                </w:txbxContent>
              </v:textbox>
              <w10:wrap anchorx="page" anchory="page"/>
            </v:shape>
          </w:pict>
        </mc:Fallback>
      </mc:AlternateContent>
    </w:r>
    <w:r>
      <mc:AlternateContent>
        <mc:Choice Requires="wps">
          <w:drawing>
            <wp:anchor distT="0" distB="0" distL="0" distR="0" simplePos="0" relativeHeight="251656192" behindDoc="1" locked="0" layoutInCell="1" allowOverlap="1" wp14:anchorId="415E0DE8" wp14:editId="504842D0">
              <wp:simplePos x="0" y="0"/>
              <wp:positionH relativeFrom="page">
                <wp:posOffset>6651497</wp:posOffset>
              </wp:positionH>
              <wp:positionV relativeFrom="page">
                <wp:posOffset>9481995</wp:posOffset>
              </wp:positionV>
              <wp:extent cx="375920" cy="123825"/>
              <wp:effectExtent l="0" t="0" r="0" b="0"/>
              <wp:wrapNone/>
              <wp:docPr id="24" name="Textbox 24"/>
              <wp:cNvGraphicFramePr/>
              <a:graphic xmlns:a="http://schemas.openxmlformats.org/drawingml/2006/main">
                <a:graphicData uri="http://schemas.microsoft.com/office/word/2010/wordprocessingShape">
                  <wps:wsp>
                    <wps:cNvSpPr txBox="1"/>
                    <wps:spPr>
                      <a:xfrm>
                        <a:off x="0" y="0"/>
                        <a:ext cx="375920" cy="123825"/>
                      </a:xfrm>
                      <a:prstGeom prst="rect">
                        <a:avLst/>
                      </a:prstGeom>
                    </wps:spPr>
                    <wps:txbx>
                      <w:txbxContent>
                        <w:p w14:paraId="2B1E9960" w14:textId="77777777" w:rsidR="00AC056B" w:rsidRDefault="00B7481F">
                          <w:pPr>
                            <w:spacing w:before="13"/>
                            <w:ind w:left="20"/>
                            <w:rPr>
                              <w:sz w:val="14"/>
                            </w:rPr>
                          </w:pPr>
                          <w:r>
                            <w:rPr>
                              <w:spacing w:val="-2"/>
                              <w:sz w:val="14"/>
                            </w:rPr>
                            <w:t>25-20966</w:t>
                          </w:r>
                        </w:p>
                      </w:txbxContent>
                    </wps:txbx>
                    <wps:bodyPr wrap="square" lIns="0" tIns="0" rIns="0" bIns="0" rtlCol="0"/>
                  </wps:wsp>
                </a:graphicData>
              </a:graphic>
            </wp:anchor>
          </w:drawing>
        </mc:Choice>
        <mc:Fallback>
          <w:pict>
            <v:shape w14:anchorId="415E0DE8" id="Textbox 24" o:spid="_x0000_s1031" type="#_x0000_t202" style="position:absolute;margin-left:523.75pt;margin-top:746.6pt;width:29.6pt;height:9.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" filled="f" stroked="f">
              <v:textbox inset="0,0,0,0">
                <w:txbxContent>
                  <w:p w14:paraId="2B1E9960" w14:textId="77777777" w:rsidR="00AC056B" w:rsidRDefault="00B7481F">
                    <w:pPr>
                      <w:spacing w:before="13"/>
                      <w:ind w:left="20"/>
                      <w:rPr>
                        <w:sz w:val="14"/>
                      </w:rPr>
                    </w:pPr>
                    <w:r>
                      <w:rPr>
                        <w:spacing w:val="-2"/>
                        <w:sz w:val="14"/>
                      </w:rPr>
                      <w:t>25-20966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092C" w14:textId="77777777" w:rsidR="00AC056B" w:rsidRDefault="00B7481F">
    <w:pPr>
      <w:pStyle w:val="GvdeMetni"/>
      <w:spacing w:line="14" w:lineRule="auto"/>
      <w:ind w:left="0" w:firstLine="0"/>
      <w:jc w:val="left"/>
    </w:pPr>
    <w:r>
      <mc:AlternateContent>
        <mc:Choice Requires="wps">
          <w:drawing>
            <wp:anchor distT="0" distB="0" distL="0" distR="0" simplePos="0" relativeHeight="251658240" behindDoc="1" locked="0" layoutInCell="1" allowOverlap="1" wp14:anchorId="7F3814FA" wp14:editId="2589BED9">
              <wp:simplePos x="0" y="0"/>
              <wp:positionH relativeFrom="page">
                <wp:posOffset>752348</wp:posOffset>
              </wp:positionH>
              <wp:positionV relativeFrom="page">
                <wp:posOffset>9481995</wp:posOffset>
              </wp:positionV>
              <wp:extent cx="376555" cy="123825"/>
              <wp:effectExtent l="0" t="0" r="0" b="0"/>
              <wp:wrapNone/>
              <wp:docPr id="25" name="Textbox 25"/>
              <wp:cNvGraphicFramePr/>
              <a:graphic xmlns:a="http://schemas.openxmlformats.org/drawingml/2006/main">
                <a:graphicData uri="http://schemas.microsoft.com/office/word/2010/wordprocessingShape">
                  <wps:wsp>
                    <wps:cNvSpPr txBox="1"/>
                    <wps:spPr>
                      <a:xfrm>
                        <a:off x="0" y="0"/>
                        <a:ext cx="376555" cy="123825"/>
                      </a:xfrm>
                      <a:prstGeom prst="rect">
                        <a:avLst/>
                      </a:prstGeom>
                    </wps:spPr>
                    <wps:txbx>
                      <w:txbxContent>
                        <w:p w14:paraId="15388A74" w14:textId="77777777" w:rsidR="00AC056B" w:rsidRDefault="00B7481F">
                          <w:pPr>
                            <w:spacing w:before="13"/>
                            <w:ind w:left="20"/>
                            <w:rPr>
                              <w:sz w:val="14"/>
                            </w:rPr>
                          </w:pPr>
                          <w:r>
                            <w:rPr>
                              <w:spacing w:val="-2"/>
                              <w:sz w:val="14"/>
                            </w:rPr>
                            <w:t>25-20966</w:t>
                          </w:r>
                        </w:p>
                      </w:txbxContent>
                    </wps:txbx>
                    <wps:bodyPr wrap="square" lIns="0" tIns="0" rIns="0" bIns="0" rtlCol="0"/>
                  </wps:wsp>
                </a:graphicData>
              </a:graphic>
            </wp:anchor>
          </w:drawing>
        </mc:Choice>
        <mc:Fallback>
          <w:pict>
            <v:shapetype w14:anchorId="7F3814FA" id="_x0000_t202" coordsize="21600,21600" o:spt="202" path="m,l,21600r21600,l21600,xe">
              <v:stroke joinstyle="miter"/>
              <v:path gradientshapeok="t" o:connecttype="rect"/>
            </v:shapetype>
            <v:shape id="Textbox 25" o:spid="_x0000_s1032" type="#_x0000_t202" style="position:absolute;margin-left:59.25pt;margin-top:746.6pt;width:29.65pt;height:9.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" filled="f" stroked="f">
              <v:textbox inset="0,0,0,0">
                <w:txbxContent>
                  <w:p w14:paraId="15388A74" w14:textId="77777777" w:rsidR="00AC056B" w:rsidRDefault="00B7481F">
                    <w:pPr>
                      <w:spacing w:before="13"/>
                      <w:ind w:left="20"/>
                      <w:rPr>
                        <w:sz w:val="14"/>
                      </w:rPr>
                    </w:pPr>
                    <w:r>
                      <w:rPr>
                        <w:spacing w:val="-2"/>
                        <w:sz w:val="14"/>
                      </w:rPr>
                      <w:t>25-20966</w:t>
                    </w:r>
                  </w:p>
                </w:txbxContent>
              </v:textbox>
              <w10:wrap anchorx="page" anchory="page"/>
            </v:shape>
          </w:pict>
        </mc:Fallback>
      </mc:AlternateContent>
    </w:r>
    <w:r>
      <mc:AlternateContent>
        <mc:Choice Requires="wps">
          <w:drawing>
            <wp:anchor distT="0" distB="0" distL="0" distR="0" simplePos="0" relativeHeight="251660288" behindDoc="1" locked="0" layoutInCell="1" allowOverlap="1" wp14:anchorId="306B4068" wp14:editId="1D92AAC1">
              <wp:simplePos x="0" y="0"/>
              <wp:positionH relativeFrom="page">
                <wp:posOffset>6749033</wp:posOffset>
              </wp:positionH>
              <wp:positionV relativeFrom="page">
                <wp:posOffset>9482628</wp:posOffset>
              </wp:positionV>
              <wp:extent cx="276860" cy="145415"/>
              <wp:effectExtent l="0" t="0" r="0" b="0"/>
              <wp:wrapNone/>
              <wp:docPr id="26" name="Textbox 26"/>
              <wp:cNvGraphicFramePr/>
              <a:graphic xmlns:a="http://schemas.openxmlformats.org/drawingml/2006/main">
                <a:graphicData uri="http://schemas.microsoft.com/office/word/2010/wordprocessingShape">
                  <wps:wsp>
                    <wps:cNvSpPr txBox="1"/>
                    <wps:spPr>
                      <a:xfrm>
                        <a:off x="0" y="0"/>
                        <a:ext cx="276860" cy="145415"/>
                      </a:xfrm>
                      <a:prstGeom prst="rect">
                        <a:avLst/>
                      </a:prstGeom>
                    </wps:spPr>
                    <wps:txbx>
                      <w:txbxContent>
                        <w:p w14:paraId="495F7B1B" w14:textId="77777777" w:rsidR="00AC056B" w:rsidRDefault="00B7481F">
                          <w:pPr>
                            <w:spacing w:before="13"/>
                            <w:ind w:left="20"/>
                            <w:rPr>
                              <w:b/>
                              <w:sz w:val="17"/>
                            </w:rPr>
                          </w:pPr>
                          <w:r>
                            <w:rPr>
                              <w:b/>
                              <w:spacing w:val="-2"/>
                              <w:sz w:val="17"/>
                            </w:rPr>
                            <w:fldChar w:fldCharType="begin"/>
                          </w:r>
                          <w:r>
                            <w:rPr>
                              <w:b/>
                              <w:spacing w:val="-2"/>
                              <w:sz w:val="17"/>
                            </w:rPr>
                            <w:instrText xml:space="preserve"> PAGE </w:instrText>
                          </w:r>
                          <w:r>
                            <w:rPr>
                              <w:b/>
                              <w:spacing w:val="-2"/>
                              <w:sz w:val="17"/>
                            </w:rPr>
                            <w:fldChar w:fldCharType="separate"/>
                          </w:r>
                          <w:r>
                            <w:rPr>
                              <w:b/>
                              <w:spacing w:val="-2"/>
                              <w:sz w:val="17"/>
                            </w:rPr>
                            <w:t>21</w:t>
                          </w:r>
                          <w:r>
                            <w:rPr>
                              <w:b/>
                              <w:spacing w:val="-2"/>
                              <w:sz w:val="17"/>
                            </w:rPr>
                            <w:fldChar w:fldCharType="end"/>
                          </w:r>
                          <w:r>
                            <w:rPr>
                              <w:b/>
                              <w:spacing w:val="-2"/>
                              <w:sz w:val="17"/>
                            </w:rPr>
                            <w:t>/</w:t>
                          </w:r>
                          <w:r>
                            <w:rPr>
                              <w:b/>
                              <w:spacing w:val="-2"/>
                              <w:sz w:val="17"/>
                            </w:rPr>
                            <w:fldChar w:fldCharType="begin"/>
                          </w:r>
                          <w:r>
                            <w:rPr>
                              <w:b/>
                              <w:spacing w:val="-2"/>
                              <w:sz w:val="17"/>
                            </w:rPr>
                            <w:instrText xml:space="preserve"> NUMPAGES </w:instrText>
                          </w:r>
                          <w:r>
                            <w:rPr>
                              <w:b/>
                              <w:spacing w:val="-2"/>
                              <w:sz w:val="17"/>
                            </w:rPr>
                            <w:fldChar w:fldCharType="separate"/>
                          </w:r>
                          <w:r>
                            <w:rPr>
                              <w:b/>
                              <w:spacing w:val="-2"/>
                              <w:sz w:val="17"/>
                            </w:rPr>
                            <w:t>24</w:t>
                          </w:r>
                          <w:r>
                            <w:rPr>
                              <w:b/>
                              <w:spacing w:val="-2"/>
                              <w:sz w:val="17"/>
                            </w:rPr>
                            <w:fldChar w:fldCharType="end"/>
                          </w:r>
                        </w:p>
                      </w:txbxContent>
                    </wps:txbx>
                    <wps:bodyPr wrap="square" lIns="0" tIns="0" rIns="0" bIns="0" rtlCol="0"/>
                  </wps:wsp>
                </a:graphicData>
              </a:graphic>
            </wp:anchor>
          </w:drawing>
        </mc:Choice>
        <mc:Fallback>
          <w:pict>
            <v:shape w14:anchorId="306B4068" id="Textbox 26" o:spid="_x0000_s1033" type="#_x0000_t202" style="position:absolute;margin-left:531.4pt;margin-top:746.65pt;width:21.8pt;height:11.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" filled="f" stroked="f">
              <v:textbox inset="0,0,0,0">
                <w:txbxContent>
                  <w:p w14:paraId="495F7B1B" w14:textId="77777777" w:rsidR="00AC056B" w:rsidRDefault="00B7481F">
                    <w:pPr>
                      <w:spacing w:before="13"/>
                      <w:ind w:left="20"/>
                      <w:rPr>
                        <w:b/>
                        <w:sz w:val="17"/>
                      </w:rPr>
                    </w:pPr>
                    <w:r>
                      <w:rPr>
                        <w:b/>
                        <w:spacing w:val="-2"/>
                        <w:sz w:val="17"/>
                      </w:rPr>
                      <w:fldChar w:fldCharType="begin"/>
                    </w:r>
                    <w:r>
                      <w:rPr>
                        <w:b/>
                        <w:spacing w:val="-2"/>
                        <w:sz w:val="17"/>
                      </w:rPr>
                      <w:instrText xml:space="preserve"> PAGE </w:instrText>
                    </w:r>
                    <w:r>
                      <w:rPr>
                        <w:b/>
                        <w:spacing w:val="-2"/>
                        <w:sz w:val="17"/>
                      </w:rPr>
                      <w:fldChar w:fldCharType="separate"/>
                    </w:r>
                    <w:r>
                      <w:rPr>
                        <w:b/>
                        <w:spacing w:val="-2"/>
                        <w:sz w:val="17"/>
                      </w:rPr>
                      <w:t>21</w:t>
                    </w:r>
                    <w:r>
                      <w:rPr>
                        <w:b/>
                        <w:spacing w:val="-2"/>
                        <w:sz w:val="17"/>
                      </w:rPr>
                      <w:fldChar w:fldCharType="end"/>
                    </w:r>
                    <w:r>
                      <w:rPr>
                        <w:b/>
                        <w:spacing w:val="-2"/>
                        <w:sz w:val="17"/>
                      </w:rPr>
                      <w:t>/</w:t>
                    </w:r>
                    <w:r>
                      <w:rPr>
                        <w:b/>
                        <w:spacing w:val="-2"/>
                        <w:sz w:val="17"/>
                      </w:rPr>
                      <w:fldChar w:fldCharType="begin"/>
                    </w:r>
                    <w:r>
                      <w:rPr>
                        <w:b/>
                        <w:spacing w:val="-2"/>
                        <w:sz w:val="17"/>
                      </w:rPr>
                      <w:instrText xml:space="preserve"> NUMPAGES </w:instrText>
                    </w:r>
                    <w:r>
                      <w:rPr>
                        <w:b/>
                        <w:spacing w:val="-2"/>
                        <w:sz w:val="17"/>
                      </w:rPr>
                      <w:fldChar w:fldCharType="separate"/>
                    </w:r>
                    <w:r>
                      <w:rPr>
                        <w:b/>
                        <w:spacing w:val="-2"/>
                        <w:sz w:val="17"/>
                      </w:rPr>
                      <w:t>24</w:t>
                    </w:r>
                    <w:r>
                      <w:rPr>
                        <w:b/>
                        <w:spacing w:val="-2"/>
                        <w:sz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AA90C" w14:textId="77777777" w:rsidR="00B7481F" w:rsidRDefault="00B7481F">
      <w:r>
        <w:separator/>
      </w:r>
    </w:p>
  </w:footnote>
  <w:footnote w:type="continuationSeparator" w:id="0">
    <w:p w14:paraId="33853A00" w14:textId="77777777" w:rsidR="00B7481F" w:rsidRDefault="00B74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B3BB" w14:textId="77777777" w:rsidR="00AC056B" w:rsidRDefault="00B7481F">
    <w:pPr>
      <w:pStyle w:val="GvdeMetni"/>
      <w:spacing w:line="14" w:lineRule="auto"/>
      <w:ind w:left="0" w:firstLine="0"/>
      <w:jc w:val="left"/>
    </w:pPr>
    <w:r>
      <mc:AlternateContent>
        <mc:Choice Requires="wps">
          <w:drawing>
            <wp:anchor distT="0" distB="0" distL="0" distR="0" simplePos="0" relativeHeight="251653120" behindDoc="1" locked="0" layoutInCell="1" allowOverlap="1" wp14:anchorId="240A4A9B" wp14:editId="39DCE00C">
              <wp:simplePos x="0" y="0"/>
              <wp:positionH relativeFrom="page">
                <wp:posOffset>749808</wp:posOffset>
              </wp:positionH>
              <wp:positionV relativeFrom="page">
                <wp:posOffset>822959</wp:posOffset>
              </wp:positionV>
              <wp:extent cx="6259195" cy="3175"/>
              <wp:effectExtent l="0" t="0" r="0" b="0"/>
              <wp:wrapNone/>
              <wp:docPr id="17" name="Graphic 17"/>
              <wp:cNvGraphicFramePr/>
              <a:graphic xmlns:a="http://schemas.openxmlformats.org/drawingml/2006/main">
                <a:graphicData uri="http://schemas.microsoft.com/office/word/2010/wordprocessingShape">
                  <wps:wsp>
                    <wps:cNvSpPr/>
                    <wps:spPr>
                      <a:xfrm>
                        <a:off x="0" y="0"/>
                        <a:ext cx="6259195" cy="3175"/>
                      </a:xfrm>
                      <a:custGeom>
                        <a:avLst/>
                        <a:gdLst/>
                        <a:ahLst/>
                        <a:cxnLst/>
                        <a:rect l="l" t="t" r="r" b="b"/>
                        <a:pathLst>
                          <a:path w="6259195" h="3175">
                            <a:moveTo>
                              <a:pt x="6258814" y="0"/>
                            </a:moveTo>
                            <a:lnTo>
                              <a:pt x="6258814" y="0"/>
                            </a:lnTo>
                            <a:lnTo>
                              <a:pt x="0" y="0"/>
                            </a:lnTo>
                            <a:lnTo>
                              <a:pt x="0" y="3048"/>
                            </a:lnTo>
                            <a:lnTo>
                              <a:pt x="6258814" y="3048"/>
                            </a:lnTo>
                            <a:lnTo>
                              <a:pt x="625881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3CFFEB1B" id="Graphic 17" o:spid="_x0000_s1026" style="position:absolute;margin-left:59.05pt;margin-top:64.8pt;width:492.85pt;height:.25pt;z-index:-251663360;visibility:visible;mso-wrap-style:square;mso-wrap-distance-left:0;mso-wrap-distance-top:0;mso-wrap-distance-right:0;mso-wrap-distance-bottom:0;mso-position-horizontal:absolute;mso-position-horizontal-relative:page;mso-position-vertical:absolute;mso-position-vertical-relative:page;v-text-anchor:top" coordsize="625919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" path="m6258814,r,l,,,3048r6258814,l6258814,xe" fillcolor="black" stroked="f">
              <v:path arrowok="t"/>
              <w10:wrap anchorx="page" anchory="page"/>
            </v:shape>
          </w:pict>
        </mc:Fallback>
      </mc:AlternateContent>
    </w:r>
    <w:r>
      <mc:AlternateContent>
        <mc:Choice Requires="wps">
          <w:drawing>
            <wp:anchor distT="0" distB="0" distL="0" distR="0" simplePos="0" relativeHeight="251655168" behindDoc="1" locked="0" layoutInCell="1" allowOverlap="1" wp14:anchorId="698BF320" wp14:editId="38FB1527">
              <wp:simplePos x="0" y="0"/>
              <wp:positionH relativeFrom="page">
                <wp:posOffset>746251</wp:posOffset>
              </wp:positionH>
              <wp:positionV relativeFrom="page">
                <wp:posOffset>640685</wp:posOffset>
              </wp:positionV>
              <wp:extent cx="673735" cy="145415"/>
              <wp:effectExtent l="0" t="0" r="0" b="0"/>
              <wp:wrapNone/>
              <wp:docPr id="18" name="Textbox 18"/>
              <wp:cNvGraphicFramePr/>
              <a:graphic xmlns:a="http://schemas.openxmlformats.org/drawingml/2006/main">
                <a:graphicData uri="http://schemas.microsoft.com/office/word/2010/wordprocessingShape">
                  <wps:wsp>
                    <wps:cNvSpPr txBox="1"/>
                    <wps:spPr>
                      <a:xfrm>
                        <a:off x="0" y="0"/>
                        <a:ext cx="673735" cy="145415"/>
                      </a:xfrm>
                      <a:prstGeom prst="rect">
                        <a:avLst/>
                      </a:prstGeom>
                    </wps:spPr>
                    <wps:txbx>
                      <w:txbxContent>
                        <w:p w14:paraId="1EAD60D8" w14:textId="77777777" w:rsidR="00AC056B" w:rsidRDefault="00B7481F">
                          <w:pPr>
                            <w:spacing w:before="13"/>
                            <w:ind w:left="20"/>
                            <w:rPr>
                              <w:b/>
                              <w:sz w:val="17"/>
                            </w:rPr>
                          </w:pPr>
                          <w:r>
                            <w:rPr>
                              <w:b/>
                              <w:spacing w:val="-2"/>
                              <w:sz w:val="17"/>
                            </w:rPr>
                            <w:t>A/RES/80/210</w:t>
                          </w:r>
                        </w:p>
                      </w:txbxContent>
                    </wps:txbx>
                    <wps:bodyPr wrap="square" lIns="0" tIns="0" rIns="0" bIns="0" rtlCol="0"/>
                  </wps:wsp>
                </a:graphicData>
              </a:graphic>
            </wp:anchor>
          </w:drawing>
        </mc:Choice>
        <mc:Fallback>
          <w:pict>
            <v:shapetype w14:anchorId="698BF320" id="_x0000_t202" coordsize="21600,21600" o:spt="202" path="m,l,21600r21600,l21600,xe">
              <v:stroke joinstyle="miter"/>
              <v:path gradientshapeok="t" o:connecttype="rect"/>
            </v:shapetype>
            <v:shape id="Textbox 18" o:spid="_x0000_s1026" type="#_x0000_t202" style="position:absolute;margin-left:58.75pt;margin-top:50.45pt;width:53.05pt;height:11.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" filled="f" stroked="f">
              <v:textbox inset="0,0,0,0">
                <w:txbxContent>
                  <w:p w14:paraId="1EAD60D8" w14:textId="77777777" w:rsidR="00AC056B" w:rsidRDefault="00B7481F">
                    <w:pPr>
                      <w:spacing w:before="13"/>
                      <w:ind w:left="20"/>
                      <w:rPr>
                        <w:b/>
                        <w:sz w:val="17"/>
                      </w:rPr>
                    </w:pPr>
                    <w:r>
                      <w:rPr>
                        <w:b/>
                        <w:spacing w:val="-2"/>
                        <w:sz w:val="17"/>
                      </w:rPr>
                      <w:t>A/RES/80/210</w:t>
                    </w:r>
                  </w:p>
                </w:txbxContent>
              </v:textbox>
              <w10:wrap anchorx="page" anchory="page"/>
            </v:shape>
          </w:pict>
        </mc:Fallback>
      </mc:AlternateContent>
    </w:r>
    <w:r>
      <mc:AlternateContent>
        <mc:Choice Requires="wps">
          <w:drawing>
            <wp:anchor distT="0" distB="0" distL="0" distR="0" simplePos="0" relativeHeight="251657216" behindDoc="1" locked="0" layoutInCell="1" allowOverlap="1" wp14:anchorId="13673CAE" wp14:editId="7A8FABEF">
              <wp:simplePos x="0" y="0"/>
              <wp:positionH relativeFrom="page">
                <wp:posOffset>6212585</wp:posOffset>
              </wp:positionH>
              <wp:positionV relativeFrom="page">
                <wp:posOffset>640685</wp:posOffset>
              </wp:positionV>
              <wp:extent cx="808990" cy="145415"/>
              <wp:effectExtent l="0" t="0" r="0" b="0"/>
              <wp:wrapNone/>
              <wp:docPr id="19" name="Textbox 19"/>
              <wp:cNvGraphicFramePr/>
              <a:graphic xmlns:a="http://schemas.openxmlformats.org/drawingml/2006/main">
                <a:graphicData uri="http://schemas.microsoft.com/office/word/2010/wordprocessingShape">
                  <wps:wsp>
                    <wps:cNvSpPr txBox="1"/>
                    <wps:spPr>
                      <a:xfrm>
                        <a:off x="0" y="0"/>
                        <a:ext cx="808990" cy="145415"/>
                      </a:xfrm>
                      <a:prstGeom prst="rect">
                        <a:avLst/>
                      </a:prstGeom>
                    </wps:spPr>
                    <wps:txbx>
                      <w:txbxContent>
                        <w:p w14:paraId="60EB8486" w14:textId="77777777" w:rsidR="00AC056B" w:rsidRDefault="00B7481F">
                          <w:pPr>
                            <w:spacing w:before="13"/>
                            <w:ind w:left="20"/>
                            <w:rPr>
                              <w:b/>
                              <w:sz w:val="17"/>
                            </w:rPr>
                          </w:pPr>
                          <w:r>
                            <w:rPr>
                              <w:b/>
                              <w:spacing w:val="-4"/>
                              <w:sz w:val="17"/>
                            </w:rPr>
                            <w:t xml:space="preserve">Gıda </w:t>
                          </w:r>
                          <w:r>
                            <w:rPr>
                              <w:b/>
                              <w:sz w:val="17"/>
                            </w:rPr>
                            <w:t>hakkı</w:t>
                          </w:r>
                        </w:p>
                      </w:txbxContent>
                    </wps:txbx>
                    <wps:bodyPr wrap="square" lIns="0" tIns="0" rIns="0" bIns="0" rtlCol="0"/>
                  </wps:wsp>
                </a:graphicData>
              </a:graphic>
            </wp:anchor>
          </w:drawing>
        </mc:Choice>
        <mc:Fallback>
          <w:pict>
            <v:shape w14:anchorId="13673CAE" id="Textbox 19" o:spid="_x0000_s1027" type="#_x0000_t202" style="position:absolute;margin-left:489.2pt;margin-top:50.45pt;width:63.7pt;height:11.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" filled="f" stroked="f">
              <v:textbox inset="0,0,0,0">
                <w:txbxContent>
                  <w:p w14:paraId="60EB8486" w14:textId="77777777" w:rsidR="00AC056B" w:rsidRDefault="00B7481F">
                    <w:pPr>
                      <w:spacing w:before="13"/>
                      <w:ind w:left="20"/>
                      <w:rPr>
                        <w:b/>
                        <w:sz w:val="17"/>
                      </w:rPr>
                    </w:pPr>
                    <w:r>
                      <w:rPr>
                        <w:b/>
                        <w:spacing w:val="-4"/>
                        <w:sz w:val="17"/>
                      </w:rPr>
                      <w:t xml:space="preserve">Gıda </w:t>
                    </w:r>
                    <w:r>
                      <w:rPr>
                        <w:b/>
                        <w:sz w:val="17"/>
                      </w:rPr>
                      <w:t>hakkı</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7E8F" w14:textId="77777777" w:rsidR="00AC056B" w:rsidRDefault="00B7481F">
    <w:pPr>
      <w:pStyle w:val="GvdeMetni"/>
      <w:spacing w:line="14" w:lineRule="auto"/>
      <w:ind w:left="0" w:firstLine="0"/>
      <w:jc w:val="left"/>
    </w:pPr>
    <w:r>
      <mc:AlternateContent>
        <mc:Choice Requires="wps">
          <w:drawing>
            <wp:anchor distT="0" distB="0" distL="0" distR="0" simplePos="0" relativeHeight="251659264" behindDoc="1" locked="0" layoutInCell="1" allowOverlap="1" wp14:anchorId="74C3F006" wp14:editId="1BDC0E4B">
              <wp:simplePos x="0" y="0"/>
              <wp:positionH relativeFrom="page">
                <wp:posOffset>749808</wp:posOffset>
              </wp:positionH>
              <wp:positionV relativeFrom="page">
                <wp:posOffset>822959</wp:posOffset>
              </wp:positionV>
              <wp:extent cx="6259195" cy="3175"/>
              <wp:effectExtent l="0" t="0" r="0" b="0"/>
              <wp:wrapNone/>
              <wp:docPr id="20" name="Graphic 20"/>
              <wp:cNvGraphicFramePr/>
              <a:graphic xmlns:a="http://schemas.openxmlformats.org/drawingml/2006/main">
                <a:graphicData uri="http://schemas.microsoft.com/office/word/2010/wordprocessingShape">
                  <wps:wsp>
                    <wps:cNvSpPr/>
                    <wps:spPr>
                      <a:xfrm>
                        <a:off x="0" y="0"/>
                        <a:ext cx="6259195" cy="3175"/>
                      </a:xfrm>
                      <a:custGeom>
                        <a:avLst/>
                        <a:gdLst/>
                        <a:ahLst/>
                        <a:cxnLst/>
                        <a:rect l="l" t="t" r="r" b="b"/>
                        <a:pathLst>
                          <a:path w="6259195" h="3175">
                            <a:moveTo>
                              <a:pt x="6258814" y="0"/>
                            </a:moveTo>
                            <a:lnTo>
                              <a:pt x="6258814" y="0"/>
                            </a:lnTo>
                            <a:lnTo>
                              <a:pt x="0" y="0"/>
                            </a:lnTo>
                            <a:lnTo>
                              <a:pt x="0" y="3048"/>
                            </a:lnTo>
                            <a:lnTo>
                              <a:pt x="6258814" y="3048"/>
                            </a:lnTo>
                            <a:lnTo>
                              <a:pt x="625881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1038F67C" id="Graphic 20" o:spid="_x0000_s1026" style="position:absolute;margin-left:59.05pt;margin-top:64.8pt;width:492.85pt;height:.25pt;z-index:-251657216;visibility:visible;mso-wrap-style:square;mso-wrap-distance-left:0;mso-wrap-distance-top:0;mso-wrap-distance-right:0;mso-wrap-distance-bottom:0;mso-position-horizontal:absolute;mso-position-horizontal-relative:page;mso-position-vertical:absolute;mso-position-vertical-relative:page;v-text-anchor:top" coordsize="625919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" path="m6258814,r,l,,,3048r6258814,l6258814,xe" fillcolor="black" stroked="f">
              <v:path arrowok="t"/>
              <w10:wrap anchorx="page" anchory="page"/>
            </v:shape>
          </w:pict>
        </mc:Fallback>
      </mc:AlternateContent>
    </w:r>
    <w:r>
      <mc:AlternateContent>
        <mc:Choice Requires="wps">
          <w:drawing>
            <wp:anchor distT="0" distB="0" distL="0" distR="0" simplePos="0" relativeHeight="251661312" behindDoc="1" locked="0" layoutInCell="1" allowOverlap="1" wp14:anchorId="641D0D50" wp14:editId="4994AD7F">
              <wp:simplePos x="0" y="0"/>
              <wp:positionH relativeFrom="page">
                <wp:posOffset>746251</wp:posOffset>
              </wp:positionH>
              <wp:positionV relativeFrom="page">
                <wp:posOffset>640685</wp:posOffset>
              </wp:positionV>
              <wp:extent cx="808990" cy="145415"/>
              <wp:effectExtent l="0" t="0" r="0" b="0"/>
              <wp:wrapNone/>
              <wp:docPr id="21" name="Textbox 21"/>
              <wp:cNvGraphicFramePr/>
              <a:graphic xmlns:a="http://schemas.openxmlformats.org/drawingml/2006/main">
                <a:graphicData uri="http://schemas.microsoft.com/office/word/2010/wordprocessingShape">
                  <wps:wsp>
                    <wps:cNvSpPr txBox="1"/>
                    <wps:spPr>
                      <a:xfrm>
                        <a:off x="0" y="0"/>
                        <a:ext cx="808990" cy="145415"/>
                      </a:xfrm>
                      <a:prstGeom prst="rect">
                        <a:avLst/>
                      </a:prstGeom>
                    </wps:spPr>
                    <wps:txbx>
                      <w:txbxContent>
                        <w:p w14:paraId="523F3228" w14:textId="77777777" w:rsidR="00AC056B" w:rsidRDefault="00B7481F">
                          <w:pPr>
                            <w:spacing w:before="13"/>
                            <w:ind w:left="20"/>
                            <w:rPr>
                              <w:b/>
                              <w:sz w:val="17"/>
                            </w:rPr>
                          </w:pPr>
                          <w:r>
                            <w:rPr>
                              <w:b/>
                              <w:spacing w:val="-4"/>
                              <w:sz w:val="17"/>
                            </w:rPr>
                            <w:t xml:space="preserve">Gıda </w:t>
                          </w:r>
                          <w:r>
                            <w:rPr>
                              <w:b/>
                              <w:sz w:val="17"/>
                            </w:rPr>
                            <w:t>hakkı</w:t>
                          </w:r>
                        </w:p>
                      </w:txbxContent>
                    </wps:txbx>
                    <wps:bodyPr wrap="square" lIns="0" tIns="0" rIns="0" bIns="0" rtlCol="0"/>
                  </wps:wsp>
                </a:graphicData>
              </a:graphic>
            </wp:anchor>
          </w:drawing>
        </mc:Choice>
        <mc:Fallback>
          <w:pict>
            <v:shapetype w14:anchorId="641D0D50" id="_x0000_t202" coordsize="21600,21600" o:spt="202" path="m,l,21600r21600,l21600,xe">
              <v:stroke joinstyle="miter"/>
              <v:path gradientshapeok="t" o:connecttype="rect"/>
            </v:shapetype>
            <v:shape id="Textbox 21" o:spid="_x0000_s1028" type="#_x0000_t202" style="position:absolute;margin-left:58.75pt;margin-top:50.45pt;width:63.7pt;height:11.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" filled="f" stroked="f">
              <v:textbox inset="0,0,0,0">
                <w:txbxContent>
                  <w:p w14:paraId="523F3228" w14:textId="77777777" w:rsidR="00AC056B" w:rsidRDefault="00B7481F">
                    <w:pPr>
                      <w:spacing w:before="13"/>
                      <w:ind w:left="20"/>
                      <w:rPr>
                        <w:b/>
                        <w:sz w:val="17"/>
                      </w:rPr>
                    </w:pPr>
                    <w:r>
                      <w:rPr>
                        <w:b/>
                        <w:spacing w:val="-4"/>
                        <w:sz w:val="17"/>
                      </w:rPr>
                      <w:t xml:space="preserve">Gıda </w:t>
                    </w:r>
                    <w:r>
                      <w:rPr>
                        <w:b/>
                        <w:sz w:val="17"/>
                      </w:rPr>
                      <w:t>hakkı</w:t>
                    </w:r>
                  </w:p>
                </w:txbxContent>
              </v:textbox>
              <w10:wrap anchorx="page" anchory="page"/>
            </v:shape>
          </w:pict>
        </mc:Fallback>
      </mc:AlternateContent>
    </w:r>
    <w:r>
      <mc:AlternateContent>
        <mc:Choice Requires="wps">
          <w:drawing>
            <wp:anchor distT="0" distB="0" distL="0" distR="0" simplePos="0" relativeHeight="251662336" behindDoc="1" locked="0" layoutInCell="1" allowOverlap="1" wp14:anchorId="67D0CF81" wp14:editId="50B5770E">
              <wp:simplePos x="0" y="0"/>
              <wp:positionH relativeFrom="page">
                <wp:posOffset>6348221</wp:posOffset>
              </wp:positionH>
              <wp:positionV relativeFrom="page">
                <wp:posOffset>640685</wp:posOffset>
              </wp:positionV>
              <wp:extent cx="673735" cy="145415"/>
              <wp:effectExtent l="0" t="0" r="0" b="0"/>
              <wp:wrapNone/>
              <wp:docPr id="22" name="Textbox 22"/>
              <wp:cNvGraphicFramePr/>
              <a:graphic xmlns:a="http://schemas.openxmlformats.org/drawingml/2006/main">
                <a:graphicData uri="http://schemas.microsoft.com/office/word/2010/wordprocessingShape">
                  <wps:wsp>
                    <wps:cNvSpPr txBox="1"/>
                    <wps:spPr>
                      <a:xfrm>
                        <a:off x="0" y="0"/>
                        <a:ext cx="673735" cy="145415"/>
                      </a:xfrm>
                      <a:prstGeom prst="rect">
                        <a:avLst/>
                      </a:prstGeom>
                    </wps:spPr>
                    <wps:txbx>
                      <w:txbxContent>
                        <w:p w14:paraId="45FC0EA6" w14:textId="77777777" w:rsidR="00AC056B" w:rsidRDefault="00B7481F">
                          <w:pPr>
                            <w:spacing w:before="13"/>
                            <w:ind w:left="20"/>
                            <w:rPr>
                              <w:b/>
                              <w:sz w:val="17"/>
                            </w:rPr>
                          </w:pPr>
                          <w:r>
                            <w:rPr>
                              <w:b/>
                              <w:spacing w:val="-2"/>
                              <w:sz w:val="17"/>
                            </w:rPr>
                            <w:t>A/RES/80/210</w:t>
                          </w:r>
                        </w:p>
                      </w:txbxContent>
                    </wps:txbx>
                    <wps:bodyPr wrap="square" lIns="0" tIns="0" rIns="0" bIns="0" rtlCol="0"/>
                  </wps:wsp>
                </a:graphicData>
              </a:graphic>
            </wp:anchor>
          </w:drawing>
        </mc:Choice>
        <mc:Fallback>
          <w:pict>
            <v:shape w14:anchorId="67D0CF81" id="Textbox 22" o:spid="_x0000_s1029" type="#_x0000_t202" style="position:absolute;margin-left:499.85pt;margin-top:50.45pt;width:53.05pt;height:11.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" filled="f" stroked="f">
              <v:textbox inset="0,0,0,0">
                <w:txbxContent>
                  <w:p w14:paraId="45FC0EA6" w14:textId="77777777" w:rsidR="00AC056B" w:rsidRDefault="00B7481F">
                    <w:pPr>
                      <w:spacing w:before="13"/>
                      <w:ind w:left="20"/>
                      <w:rPr>
                        <w:b/>
                        <w:sz w:val="17"/>
                      </w:rPr>
                    </w:pPr>
                    <w:r>
                      <w:rPr>
                        <w:b/>
                        <w:spacing w:val="-2"/>
                        <w:sz w:val="17"/>
                      </w:rPr>
                      <w:t>A/RES/80/210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F556"/>
    <w:multiLevelType w:val="hybridMultilevel"/>
    <w:tmpl w:val="00000000"/>
    <w:lvl w:ilvl="0" w:tplc="7D661716">
      <w:start w:val="1"/>
      <w:numFmt w:val="lowerLetter"/>
      <w:lvlText w:val="(%1)"/>
      <w:lvlJc w:val="left"/>
      <w:pPr>
        <w:ind w:left="1382" w:hanging="47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A8EBACA">
      <w:numFmt w:val="bullet"/>
      <w:lvlText w:val="•"/>
      <w:lvlJc w:val="left"/>
      <w:pPr>
        <w:ind w:left="2250" w:hanging="476"/>
      </w:pPr>
      <w:rPr>
        <w:rFonts w:hint="default"/>
        <w:lang w:val="en-US" w:eastAsia="en-US" w:bidi="ar-SA"/>
      </w:rPr>
    </w:lvl>
    <w:lvl w:ilvl="2" w:tplc="883C09C2">
      <w:numFmt w:val="bullet"/>
      <w:lvlText w:val="•"/>
      <w:lvlJc w:val="left"/>
      <w:pPr>
        <w:ind w:left="3120" w:hanging="476"/>
      </w:pPr>
      <w:rPr>
        <w:rFonts w:hint="default"/>
        <w:lang w:val="en-US" w:eastAsia="en-US" w:bidi="ar-SA"/>
      </w:rPr>
    </w:lvl>
    <w:lvl w:ilvl="3" w:tplc="91A60C4C">
      <w:numFmt w:val="bullet"/>
      <w:lvlText w:val="•"/>
      <w:lvlJc w:val="left"/>
      <w:pPr>
        <w:ind w:left="3990" w:hanging="476"/>
      </w:pPr>
      <w:rPr>
        <w:rFonts w:hint="default"/>
        <w:lang w:val="en-US" w:eastAsia="en-US" w:bidi="ar-SA"/>
      </w:rPr>
    </w:lvl>
    <w:lvl w:ilvl="4" w:tplc="075248AC">
      <w:numFmt w:val="bullet"/>
      <w:lvlText w:val="•"/>
      <w:lvlJc w:val="left"/>
      <w:pPr>
        <w:ind w:left="4860" w:hanging="476"/>
      </w:pPr>
      <w:rPr>
        <w:rFonts w:hint="default"/>
        <w:lang w:val="en-US" w:eastAsia="en-US" w:bidi="ar-SA"/>
      </w:rPr>
    </w:lvl>
    <w:lvl w:ilvl="5" w:tplc="776629B2">
      <w:numFmt w:val="bullet"/>
      <w:lvlText w:val="•"/>
      <w:lvlJc w:val="left"/>
      <w:pPr>
        <w:ind w:left="5730" w:hanging="476"/>
      </w:pPr>
      <w:rPr>
        <w:rFonts w:hint="default"/>
        <w:lang w:val="en-US" w:eastAsia="en-US" w:bidi="ar-SA"/>
      </w:rPr>
    </w:lvl>
    <w:lvl w:ilvl="6" w:tplc="F2369772">
      <w:numFmt w:val="bullet"/>
      <w:lvlText w:val="•"/>
      <w:lvlJc w:val="left"/>
      <w:pPr>
        <w:ind w:left="6600" w:hanging="476"/>
      </w:pPr>
      <w:rPr>
        <w:rFonts w:hint="default"/>
        <w:lang w:val="en-US" w:eastAsia="en-US" w:bidi="ar-SA"/>
      </w:rPr>
    </w:lvl>
    <w:lvl w:ilvl="7" w:tplc="69C89546">
      <w:numFmt w:val="bullet"/>
      <w:lvlText w:val="•"/>
      <w:lvlJc w:val="left"/>
      <w:pPr>
        <w:ind w:left="7470" w:hanging="476"/>
      </w:pPr>
      <w:rPr>
        <w:rFonts w:hint="default"/>
        <w:lang w:val="en-US" w:eastAsia="en-US" w:bidi="ar-SA"/>
      </w:rPr>
    </w:lvl>
    <w:lvl w:ilvl="8" w:tplc="1364232E">
      <w:numFmt w:val="bullet"/>
      <w:lvlText w:val="•"/>
      <w:lvlJc w:val="left"/>
      <w:pPr>
        <w:ind w:left="8340" w:hanging="476"/>
      </w:pPr>
      <w:rPr>
        <w:rFonts w:hint="default"/>
        <w:lang w:val="en-US" w:eastAsia="en-US" w:bidi="ar-SA"/>
      </w:rPr>
    </w:lvl>
  </w:abstractNum>
  <w:abstractNum w:abstractNumId="1" w15:restartNumberingAfterBreak="0">
    <w:nsid w:val="7EFD588A"/>
    <w:multiLevelType w:val="hybridMultilevel"/>
    <w:tmpl w:val="00000000"/>
    <w:lvl w:ilvl="0" w:tplc="24181912">
      <w:start w:val="1"/>
      <w:numFmt w:val="decimal"/>
      <w:lvlText w:val="%1."/>
      <w:lvlJc w:val="left"/>
      <w:pPr>
        <w:ind w:left="1382" w:hanging="47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134E388">
      <w:start w:val="1"/>
      <w:numFmt w:val="lowerLetter"/>
      <w:lvlText w:val="(%2)"/>
      <w:lvlJc w:val="left"/>
      <w:pPr>
        <w:ind w:left="1382" w:hanging="47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52DC3A74">
      <w:numFmt w:val="bullet"/>
      <w:lvlText w:val="•"/>
      <w:lvlJc w:val="left"/>
      <w:pPr>
        <w:ind w:left="3120" w:hanging="476"/>
      </w:pPr>
      <w:rPr>
        <w:rFonts w:hint="default"/>
        <w:lang w:val="en-US" w:eastAsia="en-US" w:bidi="ar-SA"/>
      </w:rPr>
    </w:lvl>
    <w:lvl w:ilvl="3" w:tplc="C7D4AA8A">
      <w:numFmt w:val="bullet"/>
      <w:lvlText w:val="•"/>
      <w:lvlJc w:val="left"/>
      <w:pPr>
        <w:ind w:left="3990" w:hanging="476"/>
      </w:pPr>
      <w:rPr>
        <w:rFonts w:hint="default"/>
        <w:lang w:val="en-US" w:eastAsia="en-US" w:bidi="ar-SA"/>
      </w:rPr>
    </w:lvl>
    <w:lvl w:ilvl="4" w:tplc="FD42998A">
      <w:numFmt w:val="bullet"/>
      <w:lvlText w:val="•"/>
      <w:lvlJc w:val="left"/>
      <w:pPr>
        <w:ind w:left="4860" w:hanging="476"/>
      </w:pPr>
      <w:rPr>
        <w:rFonts w:hint="default"/>
        <w:lang w:val="en-US" w:eastAsia="en-US" w:bidi="ar-SA"/>
      </w:rPr>
    </w:lvl>
    <w:lvl w:ilvl="5" w:tplc="D8748568">
      <w:numFmt w:val="bullet"/>
      <w:lvlText w:val="•"/>
      <w:lvlJc w:val="left"/>
      <w:pPr>
        <w:ind w:left="5730" w:hanging="476"/>
      </w:pPr>
      <w:rPr>
        <w:rFonts w:hint="default"/>
        <w:lang w:val="en-US" w:eastAsia="en-US" w:bidi="ar-SA"/>
      </w:rPr>
    </w:lvl>
    <w:lvl w:ilvl="6" w:tplc="6D248ECA">
      <w:numFmt w:val="bullet"/>
      <w:lvlText w:val="•"/>
      <w:lvlJc w:val="left"/>
      <w:pPr>
        <w:ind w:left="6600" w:hanging="476"/>
      </w:pPr>
      <w:rPr>
        <w:rFonts w:hint="default"/>
        <w:lang w:val="en-US" w:eastAsia="en-US" w:bidi="ar-SA"/>
      </w:rPr>
    </w:lvl>
    <w:lvl w:ilvl="7" w:tplc="7EC6DCA0">
      <w:numFmt w:val="bullet"/>
      <w:lvlText w:val="•"/>
      <w:lvlJc w:val="left"/>
      <w:pPr>
        <w:ind w:left="7470" w:hanging="476"/>
      </w:pPr>
      <w:rPr>
        <w:rFonts w:hint="default"/>
        <w:lang w:val="en-US" w:eastAsia="en-US" w:bidi="ar-SA"/>
      </w:rPr>
    </w:lvl>
    <w:lvl w:ilvl="8" w:tplc="7AACBECC">
      <w:numFmt w:val="bullet"/>
      <w:lvlText w:val="•"/>
      <w:lvlJc w:val="left"/>
      <w:pPr>
        <w:ind w:left="8340" w:hanging="476"/>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56B"/>
    <w:rsid w:val="00AC056B"/>
    <w:rsid w:val="00B7481F"/>
    <w:rsid w:val="00D948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D6307"/>
  <w15:docId w15:val="{E9351BF7-06CA-48E0-9A80-5979AC57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noProo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382" w:firstLine="475"/>
      <w:jc w:val="both"/>
    </w:pPr>
    <w:rPr>
      <w:sz w:val="20"/>
      <w:szCs w:val="20"/>
      <w:lang w:val="en-US"/>
    </w:rPr>
  </w:style>
  <w:style w:type="paragraph" w:styleId="KonuBal">
    <w:name w:val="Title"/>
    <w:basedOn w:val="Normal"/>
    <w:uiPriority w:val="1"/>
    <w:qFormat/>
    <w:pPr>
      <w:ind w:left="1382" w:right="3055"/>
    </w:pPr>
    <w:rPr>
      <w:b/>
      <w:bCs/>
      <w:sz w:val="28"/>
      <w:szCs w:val="28"/>
      <w:lang w:val="en-US"/>
    </w:rPr>
  </w:style>
  <w:style w:type="paragraph" w:styleId="ListeParagraf">
    <w:name w:val="List Paragraph"/>
    <w:basedOn w:val="Normal"/>
    <w:uiPriority w:val="1"/>
    <w:qFormat/>
    <w:pPr>
      <w:spacing w:before="123"/>
      <w:ind w:left="1382" w:right="1394" w:firstLine="475"/>
      <w:jc w:val="both"/>
    </w:pPr>
    <w:rPr>
      <w:lang w:val="en-US"/>
    </w:rPr>
  </w:style>
  <w:style w:type="paragraph" w:customStyle="1" w:styleId="TableParagraph">
    <w:name w:val="Table Paragraph"/>
    <w:basedOn w:val="Normal"/>
    <w:uiPriority w:val="1"/>
    <w:qFormat/>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docs.un.org/en/A/RES/80/5" TargetMode="External"/><Relationship Id="rId39" Type="http://schemas.openxmlformats.org/officeDocument/2006/relationships/footer" Target="footer2.xml"/><Relationship Id="rId21" Type="http://schemas.openxmlformats.org/officeDocument/2006/relationships/image" Target="media/image11.png"/><Relationship Id="rId34" Type="http://schemas.openxmlformats.org/officeDocument/2006/relationships/hyperlink" Target="https://docs.un.org/en/A/RES/72/239" TargetMode="External"/><Relationship Id="rId42" Type="http://schemas.openxmlformats.org/officeDocument/2006/relationships/hyperlink" Target="https://docs.un.org/en/A/RES/79/276" TargetMode="External"/><Relationship Id="rId47" Type="http://schemas.openxmlformats.org/officeDocument/2006/relationships/hyperlink" Target="https://docs.un.org/en/A/HRC/27/31" TargetMode="External"/><Relationship Id="rId50" Type="http://schemas.openxmlformats.org/officeDocument/2006/relationships/hyperlink" Target="https://docs.un.org/en/A/71/53/Add.1/Corr.1" TargetMode="External"/><Relationship Id="rId55" Type="http://schemas.openxmlformats.org/officeDocument/2006/relationships/hyperlink" Target="https://docs.un.org/en/E/2000/22"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hyperlink" Target="https://docs.un.org/en/A/RES/2200(XXI)" TargetMode="External"/><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hyperlink" Target="https://docs.un.org/en/E/CN.4/2005/131" TargetMode="External"/><Relationship Id="rId37" Type="http://schemas.openxmlformats.org/officeDocument/2006/relationships/header" Target="header2.xml"/><Relationship Id="rId40" Type="http://schemas.openxmlformats.org/officeDocument/2006/relationships/hyperlink" Target="https://docs.un.org/en/A/RES/76/264" TargetMode="External"/><Relationship Id="rId45" Type="http://schemas.openxmlformats.org/officeDocument/2006/relationships/hyperlink" Target="https://docs.un.org/en/A/RES/70/259" TargetMode="External"/><Relationship Id="rId53" Type="http://schemas.openxmlformats.org/officeDocument/2006/relationships/hyperlink" Target="https://docs.un.org/en/A/80/213" TargetMode="External"/><Relationship Id="rId58" Type="http://schemas.openxmlformats.org/officeDocument/2006/relationships/hyperlink" Target="https://docs.un.org/en/E/C.12/GC/26" TargetMode="External"/><Relationship Id="rId5" Type="http://schemas.openxmlformats.org/officeDocument/2006/relationships/footnotes" Target="footnotes.xm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docs.un.org/en/A/RES/217(III)"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docs.un.org/en/A/RES/79/1" TargetMode="External"/><Relationship Id="rId30" Type="http://schemas.openxmlformats.org/officeDocument/2006/relationships/hyperlink" Target="https://docs.un.org/en/A/RES/2200(XXI)" TargetMode="External"/><Relationship Id="rId35" Type="http://schemas.openxmlformats.org/officeDocument/2006/relationships/hyperlink" Target="https://docs.un.org/en/A/CONF.157/24(PartI)" TargetMode="External"/><Relationship Id="rId43" Type="http://schemas.openxmlformats.org/officeDocument/2006/relationships/hyperlink" Target="https://docs.un.org/en/A/RES/69/283" TargetMode="External"/><Relationship Id="rId48" Type="http://schemas.openxmlformats.org/officeDocument/2006/relationships/hyperlink" Target="https://docs.un.org/en/A/HRC/RES/33/11" TargetMode="External"/><Relationship Id="rId56" Type="http://schemas.openxmlformats.org/officeDocument/2006/relationships/hyperlink" Target="https://docs.un.org/en/E/2000/22/Corr.1" TargetMode="External"/><Relationship Id="rId8" Type="http://schemas.openxmlformats.org/officeDocument/2006/relationships/hyperlink" Target="https://undocs.org/en/A/80/545" TargetMode="External"/><Relationship Id="rId51" Type="http://schemas.openxmlformats.org/officeDocument/2006/relationships/hyperlink" Target="https://docs.un.org/en/A/RES/61/295" TargetMode="External"/><Relationship Id="rId3" Type="http://schemas.openxmlformats.org/officeDocument/2006/relationships/settings" Target="settings.xml"/><Relationship Id="rId12" Type="http://schemas.openxmlformats.org/officeDocument/2006/relationships/hyperlink" Target="https://docs.un.org/en/A/RES/70/1" TargetMode="Externa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yperlink" Target="https://docs.un.org/en/A/RES/72/239" TargetMode="External"/><Relationship Id="rId38" Type="http://schemas.openxmlformats.org/officeDocument/2006/relationships/footer" Target="footer1.xml"/><Relationship Id="rId46" Type="http://schemas.openxmlformats.org/officeDocument/2006/relationships/hyperlink" Target="https://docs.un.org/en/A/RES/70/259" TargetMode="External"/><Relationship Id="rId59" Type="http://schemas.openxmlformats.org/officeDocument/2006/relationships/fontTable" Target="fontTable.xml"/><Relationship Id="rId20" Type="http://schemas.openxmlformats.org/officeDocument/2006/relationships/image" Target="media/image10.png"/><Relationship Id="rId41" Type="http://schemas.openxmlformats.org/officeDocument/2006/relationships/hyperlink" Target="https://docs.un.org/en/A/RES/66/288" TargetMode="External"/><Relationship Id="rId54" Type="http://schemas.openxmlformats.org/officeDocument/2006/relationships/hyperlink" Target="https://docs.un.org/en/FCCC/CP/2015/10/Add.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https://docs.un.org/en/A/RES/79/1" TargetMode="External"/><Relationship Id="rId36" Type="http://schemas.openxmlformats.org/officeDocument/2006/relationships/header" Target="header1.xml"/><Relationship Id="rId49" Type="http://schemas.openxmlformats.org/officeDocument/2006/relationships/hyperlink" Target="https://docs.un.org/en/A/71/53/Add.1" TargetMode="External"/><Relationship Id="rId57" Type="http://schemas.openxmlformats.org/officeDocument/2006/relationships/hyperlink" Target="https://docs.un.org/en/E/2003/22(supp)" TargetMode="External"/><Relationship Id="rId10" Type="http://schemas.openxmlformats.org/officeDocument/2006/relationships/hyperlink" Target="https://docs.un.org/en/A/RES/55/2" TargetMode="External"/><Relationship Id="rId31" Type="http://schemas.openxmlformats.org/officeDocument/2006/relationships/hyperlink" Target="https://docs.un.org/en/A/57/499" TargetMode="External"/><Relationship Id="rId44" Type="http://schemas.openxmlformats.org/officeDocument/2006/relationships/hyperlink" Target="https://docs.un.org/en/A/RES/69/283" TargetMode="External"/><Relationship Id="rId52" Type="http://schemas.openxmlformats.org/officeDocument/2006/relationships/hyperlink" Target="https://docs.un.org/en/A/RES/69/2"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6942</Words>
  <Characters>39575</Characters>
  <Application>Microsoft Office Word</Application>
  <DocSecurity>0</DocSecurity>
  <Lines>329</Lines>
  <Paragraphs>92</Paragraphs>
  <ScaleCrop>false</ScaleCrop>
  <Company/>
  <LinksUpToDate>false</LinksUpToDate>
  <CharactersWithSpaces>46425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Horvath</dc:creator>
  <cp:keywords>, docId:FE65814959D61B17DBDF4AD0E2FCC09E</cp:keywords>
  <cp:lastModifiedBy>ESİT1</cp:lastModifiedBy>
  <cp:revision>1</cp:revision>
  <dcterms:created xsi:type="dcterms:W3CDTF">2026-02-04T14:12:00Z</dcterms:created>
  <dcterms:modified xsi:type="dcterms:W3CDTF">2026-03-03T22:38:00Z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2026-01-09T00:00:00Z</vt:filetime>
  </property>
  <property fmtid="{D5CDD505-2E9C-101B-9397-08002B2CF9AE}" pid="3" name="Creator">
    <vt:lpwstr>Microsoft® Word for Microsoft 365</vt:lpwstr>
  </property>
  <property fmtid="{D5CDD505-2E9C-101B-9397-08002B2CF9AE}" pid="4" name="LastSaved">
    <vt:filetime>2026-02-04T00:00:00Z</vt:filetime>
  </property>
  <property fmtid="{D5CDD505-2E9C-101B-9397-08002B2CF9AE}" pid="5" name="MSIP_Label_606bed3f-efae-4d70-a15b-866bb27c918d_ActionId">
    <vt:lpwstr>e4ad47d0-d682-474c-999b-9e9463b72bca</vt:lpwstr>
  </property>
  <property fmtid="{D5CDD505-2E9C-101B-9397-08002B2CF9AE}" pid="6" name="MSIP_Label_606bed3f-efae-4d70-a15b-866bb27c918d_ContentBits">
    <vt:lpwstr>0</vt:lpwstr>
  </property>
  <property fmtid="{D5CDD505-2E9C-101B-9397-08002B2CF9AE}" pid="7" name="MSIP_Label_606bed3f-efae-4d70-a15b-866bb27c918d_Enabled">
    <vt:lpwstr>true</vt:lpwstr>
  </property>
  <property fmtid="{D5CDD505-2E9C-101B-9397-08002B2CF9AE}" pid="8" name="MSIP_Label_606bed3f-efae-4d70-a15b-866bb27c918d_Method">
    <vt:lpwstr>Privileged</vt:lpwstr>
  </property>
  <property fmtid="{D5CDD505-2E9C-101B-9397-08002B2CF9AE}" pid="9" name="MSIP_Label_606bed3f-efae-4d70-a15b-866bb27c918d_SiteId">
    <vt:lpwstr>0f9e35db-544f-4f60-bdcc-5ea416e6dc70</vt:lpwstr>
  </property>
  <property fmtid="{D5CDD505-2E9C-101B-9397-08002B2CF9AE}" pid="10" name="Producer">
    <vt:lpwstr>Microsoft® Word for Microsoft 365</vt:lpwstr>
  </property>
</Properties>
</file>