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95F1" w14:textId="77B4C92A" w:rsidR="00C6160C" w:rsidRPr="009A2D26" w:rsidRDefault="00720C1A" w:rsidP="009A2D26">
      <w:pPr>
        <w:ind w:left="993" w:right="7081"/>
        <w:rPr>
          <w:rFonts w:asciiTheme="minorHAnsi" w:hAnsiTheme="minorHAnsi"/>
          <w:b/>
          <w:sz w:val="28"/>
        </w:rPr>
      </w:pPr>
      <w:r w:rsidRPr="009A2D26">
        <w:rPr>
          <w:rFonts w:asciiTheme="minorHAnsi" w:hAnsiTheme="minorHAnsi"/>
          <w:b/>
          <w:spacing w:val="-2"/>
          <w:sz w:val="29"/>
        </w:rPr>
        <w:t>BİRLE</w:t>
      </w:r>
      <w:r w:rsidR="009A2D26" w:rsidRPr="009A2D26">
        <w:rPr>
          <w:rFonts w:asciiTheme="minorHAnsi" w:hAnsiTheme="minorHAnsi"/>
          <w:b/>
          <w:spacing w:val="-2"/>
          <w:sz w:val="29"/>
        </w:rPr>
        <w:t>Ş</w:t>
      </w:r>
      <w:r w:rsidRPr="009A2D26">
        <w:rPr>
          <w:rFonts w:asciiTheme="minorHAnsi" w:hAnsiTheme="minorHAnsi"/>
          <w:b/>
          <w:spacing w:val="-2"/>
          <w:sz w:val="29"/>
        </w:rPr>
        <w:t>MİŞ MİLLETLER</w:t>
      </w:r>
    </w:p>
    <w:p w14:paraId="3F861CD0" w14:textId="77777777" w:rsidR="00C6160C" w:rsidRDefault="00720C1A" w:rsidP="009A2D26">
      <w:pPr>
        <w:pStyle w:val="GvdeMetni"/>
        <w:tabs>
          <w:tab w:val="left" w:pos="2225"/>
          <w:tab w:val="left" w:pos="5670"/>
        </w:tabs>
        <w:ind w:left="0"/>
        <w:rPr>
          <w:rFonts w:ascii="Arial"/>
          <w:b/>
          <w:sz w:val="14"/>
        </w:rPr>
      </w:pPr>
      <w:r>
        <w:rPr>
          <w:rFonts w:ascii="Arial"/>
          <w:b/>
          <w:sz w:val="14"/>
        </w:rPr>
        <mc:AlternateContent>
          <mc:Choice Requires="wps">
            <w:drawing>
              <wp:anchor distT="0" distB="0" distL="0" distR="0" simplePos="0" relativeHeight="251658752" behindDoc="1" locked="0" layoutInCell="1" allowOverlap="1" wp14:anchorId="0D89F98A" wp14:editId="0136D50A">
                <wp:simplePos x="0" y="0"/>
                <wp:positionH relativeFrom="page">
                  <wp:posOffset>1075931</wp:posOffset>
                </wp:positionH>
                <wp:positionV relativeFrom="paragraph">
                  <wp:posOffset>119528</wp:posOffset>
                </wp:positionV>
                <wp:extent cx="6009640" cy="9525"/>
                <wp:effectExtent l="0" t="0" r="0" b="0"/>
                <wp:wrapTopAndBottom/>
                <wp:docPr id="2" name="Graphic 2"/>
                <wp:cNvGraphicFramePr/>
                <a:graphic xmlns:a="http://schemas.openxmlformats.org/drawingml/2006/main">
                  <a:graphicData uri="http://schemas.microsoft.com/office/word/2010/wordprocessingShape">
                    <wps:wsp>
                      <wps:cNvSpPr/>
                      <wps:spPr>
                        <a:xfrm>
                          <a:off x="0" y="0"/>
                          <a:ext cx="6009640" cy="9525"/>
                        </a:xfrm>
                        <a:custGeom>
                          <a:avLst/>
                          <a:gdLst/>
                          <a:ahLst/>
                          <a:cxnLst/>
                          <a:rect l="l" t="t" r="r" b="b"/>
                          <a:pathLst>
                            <a:path w="6009640" h="9525">
                              <a:moveTo>
                                <a:pt x="6009119" y="0"/>
                              </a:moveTo>
                              <a:lnTo>
                                <a:pt x="3880104" y="0"/>
                              </a:lnTo>
                              <a:lnTo>
                                <a:pt x="0" y="0"/>
                              </a:lnTo>
                              <a:lnTo>
                                <a:pt x="0" y="9144"/>
                              </a:lnTo>
                              <a:lnTo>
                                <a:pt x="3880104" y="9144"/>
                              </a:lnTo>
                              <a:lnTo>
                                <a:pt x="6009119" y="9144"/>
                              </a:lnTo>
                              <a:lnTo>
                                <a:pt x="600911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26AF0D5" id="Graphic 2" o:spid="_x0000_s1026" style="position:absolute;margin-left:84.7pt;margin-top:9.4pt;width:473.2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60096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" path="m6009119,l3880104,,,,,9144r3880104,l6009119,9144r,-9144xe" fillcolor="black" stroked="f">
                <v:path arrowok="t"/>
                <w10:wrap type="topAndBottom" anchorx="page"/>
              </v:shape>
            </w:pict>
          </mc:Fallback>
        </mc:AlternateContent>
      </w:r>
    </w:p>
    <w:p w14:paraId="170C1E5F" w14:textId="63E89D0D" w:rsidR="00C6160C" w:rsidRPr="009A2D26" w:rsidRDefault="00720C1A">
      <w:pPr>
        <w:tabs>
          <w:tab w:val="left" w:pos="4535"/>
        </w:tabs>
        <w:spacing w:before="358" w:line="402" w:lineRule="exact"/>
        <w:ind w:right="224"/>
        <w:jc w:val="center"/>
        <w:rPr>
          <w:rFonts w:asciiTheme="minorHAnsi" w:hAnsiTheme="minorHAnsi"/>
          <w:sz w:val="24"/>
        </w:rPr>
      </w:pPr>
      <w:r w:rsidRPr="009A2D26">
        <w:rPr>
          <w:rFonts w:asciiTheme="minorHAnsi" w:hAnsiTheme="minorHAnsi"/>
          <w:b/>
          <w:sz w:val="37"/>
        </w:rPr>
        <w:t xml:space="preserve">Genel </w:t>
      </w:r>
      <w:r w:rsidRPr="009A2D26">
        <w:rPr>
          <w:rFonts w:asciiTheme="minorHAnsi" w:hAnsiTheme="minorHAnsi"/>
          <w:b/>
          <w:spacing w:val="-2"/>
          <w:sz w:val="37"/>
        </w:rPr>
        <w:t>Kurul</w:t>
      </w:r>
      <w:r w:rsidRPr="009A2D26">
        <w:rPr>
          <w:rFonts w:asciiTheme="minorHAnsi" w:hAnsiTheme="minorHAnsi"/>
          <w:b/>
          <w:sz w:val="37"/>
        </w:rPr>
        <w:tab/>
      </w:r>
      <w:r w:rsidR="009A2D26" w:rsidRPr="009A2D26">
        <w:rPr>
          <w:rFonts w:asciiTheme="minorHAnsi" w:hAnsiTheme="minorHAnsi"/>
          <w:b/>
          <w:sz w:val="37"/>
        </w:rPr>
        <w:t xml:space="preserve">  </w:t>
      </w:r>
      <w:r w:rsidRPr="009A2D26">
        <w:rPr>
          <w:rFonts w:asciiTheme="minorHAnsi" w:hAnsiTheme="minorHAnsi"/>
          <w:spacing w:val="-2"/>
          <w:sz w:val="24"/>
        </w:rPr>
        <w:t>Dağıtım</w:t>
      </w:r>
    </w:p>
    <w:p w14:paraId="46F5EEF0" w14:textId="77777777" w:rsidR="00C6160C" w:rsidRPr="009A2D26" w:rsidRDefault="00720C1A">
      <w:pPr>
        <w:pStyle w:val="GvdeMetni"/>
        <w:spacing w:line="264" w:lineRule="exact"/>
        <w:ind w:left="7055"/>
        <w:rPr>
          <w:rFonts w:asciiTheme="minorHAnsi" w:hAnsiTheme="minorHAnsi"/>
        </w:rPr>
      </w:pPr>
      <w:r w:rsidRPr="009A2D26">
        <w:rPr>
          <w:rFonts w:asciiTheme="minorHAnsi" w:hAnsiTheme="minorHAnsi"/>
        </w:rPr>
        <w:drawing>
          <wp:anchor distT="0" distB="0" distL="0" distR="0" simplePos="0" relativeHeight="251655680" behindDoc="0" locked="0" layoutInCell="1" allowOverlap="1" wp14:anchorId="2F979310" wp14:editId="64F189A7">
            <wp:simplePos x="0" y="0"/>
            <wp:positionH relativeFrom="page">
              <wp:posOffset>1164324</wp:posOffset>
            </wp:positionH>
            <wp:positionV relativeFrom="paragraph">
              <wp:posOffset>-244717</wp:posOffset>
            </wp:positionV>
            <wp:extent cx="713230" cy="60959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13230" cy="609595"/>
                    </a:xfrm>
                    <a:prstGeom prst="rect">
                      <a:avLst/>
                    </a:prstGeom>
                  </pic:spPr>
                </pic:pic>
              </a:graphicData>
            </a:graphic>
          </wp:anchor>
        </w:drawing>
      </w:r>
      <w:r w:rsidRPr="009A2D26">
        <w:rPr>
          <w:rFonts w:asciiTheme="minorHAnsi" w:hAnsiTheme="minorHAnsi"/>
          <w:spacing w:val="-2"/>
        </w:rPr>
        <w:t>GENEL</w:t>
      </w:r>
    </w:p>
    <w:p w14:paraId="63DC5184" w14:textId="77777777" w:rsidR="00C6160C" w:rsidRPr="009A2D26" w:rsidRDefault="00720C1A">
      <w:pPr>
        <w:pStyle w:val="GvdeMetni"/>
        <w:spacing w:before="240"/>
        <w:ind w:left="7055" w:right="1016"/>
        <w:rPr>
          <w:rFonts w:asciiTheme="minorHAnsi" w:hAnsiTheme="minorHAnsi"/>
        </w:rPr>
      </w:pPr>
      <w:r w:rsidRPr="009A2D26">
        <w:rPr>
          <w:rFonts w:asciiTheme="minorHAnsi" w:hAnsiTheme="minorHAnsi"/>
          <w:spacing w:val="-2"/>
        </w:rPr>
        <w:t>A/HRC/Sub.1/58/16*</w:t>
      </w:r>
      <w:r w:rsidRPr="009A2D26">
        <w:rPr>
          <w:rFonts w:asciiTheme="minorHAnsi" w:hAnsiTheme="minorHAnsi"/>
        </w:rPr>
        <w:t xml:space="preserve"> 23 Haziran 2006</w:t>
      </w:r>
    </w:p>
    <w:p w14:paraId="4DF36510" w14:textId="443BFB69" w:rsidR="00C6160C" w:rsidRPr="009A2D26" w:rsidRDefault="009A2D26">
      <w:pPr>
        <w:pStyle w:val="GvdeMetni"/>
        <w:ind w:left="7055"/>
        <w:rPr>
          <w:rFonts w:asciiTheme="minorHAnsi" w:hAnsiTheme="minorHAnsi"/>
        </w:rPr>
      </w:pPr>
      <w:r>
        <w:rPr>
          <w:rFonts w:asciiTheme="minorHAnsi" w:hAnsiTheme="minorHAnsi"/>
        </w:rPr>
        <w:t>Gayriresmi Resmi Çeviri: ESHİD</w:t>
      </w:r>
    </w:p>
    <w:p w14:paraId="0D78F321" w14:textId="77777777" w:rsidR="00C6160C" w:rsidRDefault="00720C1A">
      <w:pPr>
        <w:pStyle w:val="GvdeMetni"/>
        <w:spacing w:before="8"/>
        <w:ind w:left="0"/>
        <w:rPr>
          <w:sz w:val="19"/>
        </w:rPr>
      </w:pPr>
      <w:r>
        <w:rPr>
          <w:sz w:val="19"/>
        </w:rPr>
        <mc:AlternateContent>
          <mc:Choice Requires="wps">
            <w:drawing>
              <wp:anchor distT="0" distB="0" distL="0" distR="0" simplePos="0" relativeHeight="251663360" behindDoc="1" locked="0" layoutInCell="1" allowOverlap="1" wp14:anchorId="213AC3E5" wp14:editId="6679D97E">
                <wp:simplePos x="0" y="0"/>
                <wp:positionH relativeFrom="page">
                  <wp:posOffset>1075931</wp:posOffset>
                </wp:positionH>
                <wp:positionV relativeFrom="paragraph">
                  <wp:posOffset>159323</wp:posOffset>
                </wp:positionV>
                <wp:extent cx="6009640" cy="56515"/>
                <wp:effectExtent l="0" t="0" r="0" b="0"/>
                <wp:wrapTopAndBottom/>
                <wp:docPr id="4" name="Graphic 4"/>
                <wp:cNvGraphicFramePr/>
                <a:graphic xmlns:a="http://schemas.openxmlformats.org/drawingml/2006/main">
                  <a:graphicData uri="http://schemas.microsoft.com/office/word/2010/wordprocessingShape">
                    <wps:wsp>
                      <wps:cNvSpPr/>
                      <wps:spPr>
                        <a:xfrm>
                          <a:off x="0" y="0"/>
                          <a:ext cx="6009640" cy="56515"/>
                        </a:xfrm>
                        <a:custGeom>
                          <a:avLst/>
                          <a:gdLst/>
                          <a:ahLst/>
                          <a:cxnLst/>
                          <a:rect l="l" t="t" r="r" b="b"/>
                          <a:pathLst>
                            <a:path w="6009640" h="56515">
                              <a:moveTo>
                                <a:pt x="6009132" y="0"/>
                              </a:moveTo>
                              <a:lnTo>
                                <a:pt x="3927348" y="0"/>
                              </a:lnTo>
                              <a:lnTo>
                                <a:pt x="0" y="0"/>
                              </a:lnTo>
                              <a:lnTo>
                                <a:pt x="0" y="56388"/>
                              </a:lnTo>
                              <a:lnTo>
                                <a:pt x="3927348" y="56388"/>
                              </a:lnTo>
                              <a:lnTo>
                                <a:pt x="6009132" y="56388"/>
                              </a:lnTo>
                              <a:lnTo>
                                <a:pt x="60091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D9F4493" id="Graphic 4" o:spid="_x0000_s1026" style="position:absolute;margin-left:84.7pt;margin-top:12.55pt;width:473.2pt;height:4.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096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" path="m6009132,l3927348,,,,,56388r3927348,l6009132,56388r,-56388xe" fillcolor="black" stroked="f">
                <v:path arrowok="t"/>
                <w10:wrap type="topAndBottom" anchorx="page"/>
              </v:shape>
            </w:pict>
          </mc:Fallback>
        </mc:AlternateContent>
      </w:r>
    </w:p>
    <w:p w14:paraId="7413E412" w14:textId="77777777" w:rsidR="00C6160C" w:rsidRPr="009A2D26" w:rsidRDefault="00720C1A">
      <w:pPr>
        <w:pStyle w:val="GvdeMetni"/>
        <w:spacing w:before="268"/>
        <w:ind w:left="851"/>
        <w:rPr>
          <w:rFonts w:asciiTheme="minorHAnsi" w:hAnsiTheme="minorHAnsi"/>
        </w:rPr>
      </w:pPr>
      <w:r w:rsidRPr="009A2D26">
        <w:rPr>
          <w:rFonts w:asciiTheme="minorHAnsi" w:hAnsiTheme="minorHAnsi"/>
        </w:rPr>
        <w:t xml:space="preserve">İNSAN HAKLARI </w:t>
      </w:r>
      <w:r w:rsidRPr="009A2D26">
        <w:rPr>
          <w:rFonts w:asciiTheme="minorHAnsi" w:hAnsiTheme="minorHAnsi"/>
          <w:spacing w:val="-2"/>
        </w:rPr>
        <w:t>KONSEYİ</w:t>
      </w:r>
    </w:p>
    <w:p w14:paraId="3A217163" w14:textId="77777777" w:rsidR="00C6160C" w:rsidRPr="009A2D26" w:rsidRDefault="00720C1A">
      <w:pPr>
        <w:pStyle w:val="GvdeMetni"/>
        <w:ind w:left="851" w:right="6093"/>
        <w:rPr>
          <w:rFonts w:asciiTheme="minorHAnsi" w:hAnsiTheme="minorHAnsi"/>
        </w:rPr>
      </w:pPr>
      <w:r w:rsidRPr="009A2D26">
        <w:rPr>
          <w:rFonts w:asciiTheme="minorHAnsi" w:hAnsiTheme="minorHAnsi"/>
        </w:rPr>
        <w:t>İnsan Haklarının Teşviki ve Korunması Alt Komisyonu Elli sekizinci oturum</w:t>
      </w:r>
    </w:p>
    <w:p w14:paraId="3007BDB4" w14:textId="77777777" w:rsidR="00C6160C" w:rsidRPr="009A2D26" w:rsidRDefault="00720C1A">
      <w:pPr>
        <w:pStyle w:val="GvdeMetni"/>
        <w:ind w:left="851"/>
        <w:rPr>
          <w:rFonts w:asciiTheme="minorHAnsi" w:hAnsiTheme="minorHAnsi"/>
        </w:rPr>
      </w:pPr>
      <w:r w:rsidRPr="009A2D26">
        <w:rPr>
          <w:rFonts w:asciiTheme="minorHAnsi" w:hAnsiTheme="minorHAnsi"/>
        </w:rPr>
        <w:t xml:space="preserve">Geçici </w:t>
      </w:r>
      <w:r w:rsidRPr="009A2D26">
        <w:rPr>
          <w:rFonts w:asciiTheme="minorHAnsi" w:hAnsiTheme="minorHAnsi"/>
          <w:spacing w:val="-2"/>
        </w:rPr>
        <w:t>gündemin</w:t>
      </w:r>
      <w:r w:rsidRPr="009A2D26">
        <w:rPr>
          <w:rFonts w:asciiTheme="minorHAnsi" w:hAnsiTheme="minorHAnsi"/>
        </w:rPr>
        <w:t xml:space="preserve"> 4. maddesi</w:t>
      </w:r>
    </w:p>
    <w:p w14:paraId="34057AF5" w14:textId="77777777" w:rsidR="00C6160C" w:rsidRDefault="00C6160C">
      <w:pPr>
        <w:pStyle w:val="GvdeMetni"/>
        <w:ind w:left="0"/>
      </w:pPr>
    </w:p>
    <w:p w14:paraId="514AD74E" w14:textId="77777777" w:rsidR="00C6160C" w:rsidRDefault="00C6160C">
      <w:pPr>
        <w:pStyle w:val="GvdeMetni"/>
        <w:spacing w:before="153"/>
        <w:ind w:left="0"/>
      </w:pPr>
    </w:p>
    <w:p w14:paraId="3F329E0F" w14:textId="77777777" w:rsidR="00C6160C" w:rsidRPr="00DF094E" w:rsidRDefault="00720C1A">
      <w:pPr>
        <w:pStyle w:val="Balk1"/>
        <w:spacing w:before="0"/>
        <w:ind w:left="715"/>
        <w:jc w:val="center"/>
        <w:rPr>
          <w:rFonts w:asciiTheme="minorHAnsi" w:hAnsiTheme="minorHAnsi"/>
        </w:rPr>
      </w:pPr>
      <w:r w:rsidRPr="00DF094E">
        <w:rPr>
          <w:rFonts w:asciiTheme="minorHAnsi" w:hAnsiTheme="minorHAnsi"/>
        </w:rPr>
        <w:t xml:space="preserve">EKONOMİK, SOSYAL VE KÜLTÜREL </w:t>
      </w:r>
      <w:r w:rsidRPr="00DF094E">
        <w:rPr>
          <w:rFonts w:asciiTheme="minorHAnsi" w:hAnsiTheme="minorHAnsi"/>
          <w:spacing w:val="-2"/>
        </w:rPr>
        <w:t>HAKLAR</w:t>
      </w:r>
    </w:p>
    <w:p w14:paraId="13E66D4F" w14:textId="77777777" w:rsidR="00C6160C" w:rsidRPr="00DF094E" w:rsidRDefault="00720C1A">
      <w:pPr>
        <w:pStyle w:val="Balk2"/>
        <w:spacing w:before="240"/>
        <w:ind w:left="2256" w:right="1539"/>
        <w:jc w:val="center"/>
        <w:rPr>
          <w:rFonts w:asciiTheme="minorHAnsi" w:hAnsiTheme="minorHAnsi"/>
        </w:rPr>
      </w:pPr>
      <w:r w:rsidRPr="00DF094E">
        <w:rPr>
          <w:rFonts w:asciiTheme="minorHAnsi" w:hAnsiTheme="minorHAnsi"/>
        </w:rPr>
        <w:t>Aşırı yoksullukla mücadelede mevcut insan hakları norm ve standartlarının uygulanması</w:t>
      </w:r>
    </w:p>
    <w:p w14:paraId="09FC2A99" w14:textId="77777777" w:rsidR="00C6160C" w:rsidRPr="00DF094E" w:rsidRDefault="00720C1A">
      <w:pPr>
        <w:spacing w:before="238" w:line="242" w:lineRule="auto"/>
        <w:ind w:left="2820" w:right="2103"/>
        <w:jc w:val="center"/>
        <w:rPr>
          <w:rFonts w:asciiTheme="minorHAnsi" w:hAnsiTheme="minorHAnsi"/>
          <w:b/>
          <w:sz w:val="24"/>
        </w:rPr>
      </w:pPr>
      <w:r w:rsidRPr="00DF094E">
        <w:rPr>
          <w:rFonts w:asciiTheme="minorHAnsi" w:hAnsiTheme="minorHAnsi"/>
          <w:b/>
          <w:sz w:val="24"/>
        </w:rPr>
        <w:t>Ad hoc uzmanlar grubu koordinatörü José Bengoa tarafından sunulan nihai rapor</w:t>
      </w:r>
    </w:p>
    <w:p w14:paraId="29FADA38" w14:textId="77777777" w:rsidR="00C6160C" w:rsidRPr="00DF094E" w:rsidRDefault="00C6160C">
      <w:pPr>
        <w:pStyle w:val="GvdeMetni"/>
        <w:ind w:left="0"/>
        <w:rPr>
          <w:rFonts w:asciiTheme="minorHAnsi" w:hAnsiTheme="minorHAnsi"/>
          <w:b/>
          <w:sz w:val="20"/>
        </w:rPr>
      </w:pPr>
    </w:p>
    <w:p w14:paraId="17925762" w14:textId="77777777" w:rsidR="00C6160C" w:rsidRDefault="00C6160C">
      <w:pPr>
        <w:pStyle w:val="GvdeMetni"/>
        <w:ind w:left="0"/>
        <w:rPr>
          <w:b/>
          <w:sz w:val="20"/>
        </w:rPr>
      </w:pPr>
    </w:p>
    <w:p w14:paraId="642F178D" w14:textId="77777777" w:rsidR="00C6160C" w:rsidRDefault="00C6160C">
      <w:pPr>
        <w:pStyle w:val="GvdeMetni"/>
        <w:ind w:left="0"/>
        <w:rPr>
          <w:b/>
          <w:sz w:val="20"/>
        </w:rPr>
      </w:pPr>
    </w:p>
    <w:p w14:paraId="7DA76AF7" w14:textId="77777777" w:rsidR="00C6160C" w:rsidRDefault="00C6160C">
      <w:pPr>
        <w:pStyle w:val="GvdeMetni"/>
        <w:ind w:left="0"/>
        <w:rPr>
          <w:b/>
          <w:sz w:val="20"/>
        </w:rPr>
      </w:pPr>
    </w:p>
    <w:p w14:paraId="1ABF7168" w14:textId="77777777" w:rsidR="00C6160C" w:rsidRDefault="00C6160C">
      <w:pPr>
        <w:pStyle w:val="GvdeMetni"/>
        <w:ind w:left="0"/>
        <w:rPr>
          <w:b/>
          <w:sz w:val="20"/>
        </w:rPr>
      </w:pPr>
    </w:p>
    <w:p w14:paraId="3D6E5702" w14:textId="77777777" w:rsidR="00C6160C" w:rsidRDefault="00C6160C">
      <w:pPr>
        <w:pStyle w:val="GvdeMetni"/>
        <w:ind w:left="0"/>
        <w:rPr>
          <w:b/>
          <w:sz w:val="20"/>
        </w:rPr>
      </w:pPr>
    </w:p>
    <w:p w14:paraId="4D0CB25B" w14:textId="77777777" w:rsidR="00C6160C" w:rsidRDefault="00C6160C">
      <w:pPr>
        <w:pStyle w:val="GvdeMetni"/>
        <w:ind w:left="0"/>
        <w:rPr>
          <w:b/>
          <w:sz w:val="20"/>
        </w:rPr>
      </w:pPr>
    </w:p>
    <w:p w14:paraId="7B232399" w14:textId="77777777" w:rsidR="00C6160C" w:rsidRDefault="00C6160C">
      <w:pPr>
        <w:pStyle w:val="GvdeMetni"/>
        <w:ind w:left="0"/>
        <w:rPr>
          <w:b/>
          <w:sz w:val="20"/>
        </w:rPr>
      </w:pPr>
    </w:p>
    <w:p w14:paraId="0E199CEC" w14:textId="77777777" w:rsidR="00C6160C" w:rsidRDefault="00C6160C">
      <w:pPr>
        <w:pStyle w:val="GvdeMetni"/>
        <w:ind w:left="0"/>
        <w:rPr>
          <w:b/>
          <w:sz w:val="20"/>
        </w:rPr>
      </w:pPr>
    </w:p>
    <w:p w14:paraId="07A5B26D" w14:textId="77777777" w:rsidR="00C6160C" w:rsidRDefault="00C6160C">
      <w:pPr>
        <w:pStyle w:val="GvdeMetni"/>
        <w:ind w:left="0"/>
        <w:rPr>
          <w:b/>
          <w:sz w:val="20"/>
        </w:rPr>
      </w:pPr>
    </w:p>
    <w:p w14:paraId="7ABAA4E9" w14:textId="77777777" w:rsidR="00C6160C" w:rsidRDefault="00C6160C">
      <w:pPr>
        <w:pStyle w:val="GvdeMetni"/>
        <w:ind w:left="0"/>
        <w:rPr>
          <w:b/>
          <w:sz w:val="20"/>
        </w:rPr>
      </w:pPr>
    </w:p>
    <w:p w14:paraId="65556A04" w14:textId="77777777" w:rsidR="00C6160C" w:rsidRDefault="00720C1A">
      <w:pPr>
        <w:pStyle w:val="GvdeMetni"/>
        <w:spacing w:before="58"/>
        <w:ind w:left="0"/>
        <w:rPr>
          <w:b/>
          <w:sz w:val="20"/>
        </w:rPr>
      </w:pPr>
      <w:r>
        <w:rPr>
          <w:b/>
          <w:sz w:val="20"/>
        </w:rPr>
        <mc:AlternateContent>
          <mc:Choice Requires="wps">
            <w:drawing>
              <wp:anchor distT="0" distB="0" distL="0" distR="0" simplePos="0" relativeHeight="251665408" behindDoc="1" locked="0" layoutInCell="1" allowOverlap="1" wp14:anchorId="6B99A48B" wp14:editId="004A464F">
                <wp:simplePos x="0" y="0"/>
                <wp:positionH relativeFrom="page">
                  <wp:posOffset>1080503</wp:posOffset>
                </wp:positionH>
                <wp:positionV relativeFrom="paragraph">
                  <wp:posOffset>198359</wp:posOffset>
                </wp:positionV>
                <wp:extent cx="1828800" cy="7620"/>
                <wp:effectExtent l="0" t="0" r="0" b="0"/>
                <wp:wrapTopAndBottom/>
                <wp:docPr id="5" name="Graphic 5"/>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F03ED73" id="Graphic 5" o:spid="_x0000_s1026" style="position:absolute;margin-left:85.1pt;margin-top:15.6pt;width:2in;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" path="m1828800,l,,,7620r1828800,l1828800,xe" fillcolor="black" stroked="f">
                <v:path arrowok="t"/>
                <w10:wrap type="topAndBottom" anchorx="page"/>
              </v:shape>
            </w:pict>
          </mc:Fallback>
        </mc:AlternateContent>
      </w:r>
    </w:p>
    <w:p w14:paraId="250E3C85" w14:textId="0406672E" w:rsidR="00C6160C" w:rsidRPr="00DF094E" w:rsidRDefault="00720C1A" w:rsidP="00DF094E">
      <w:pPr>
        <w:pStyle w:val="GvdeMetni"/>
        <w:spacing w:before="133"/>
        <w:ind w:left="851" w:right="703"/>
        <w:jc w:val="both"/>
        <w:rPr>
          <w:rFonts w:asciiTheme="minorHAnsi" w:hAnsiTheme="minorHAnsi"/>
        </w:rPr>
      </w:pPr>
      <w:r w:rsidRPr="00DF094E">
        <w:rPr>
          <w:rFonts w:asciiTheme="minorHAnsi" w:hAnsiTheme="minorHAnsi"/>
        </w:rPr>
        <w:t>* 15 Mart 2006 tarihli ve "İnsan Hakları Konseyi" başlıklı 60/251 sayılı Genel Kurul kararı uyarınca, Alt Komisyon da dahil olmak üzere İnsan Hakları Komisyonu'nun tüm görevleri, mekanizmaları, işlevleri ve sorumlulukları 19 Haziran 2006 tarihinden itibaren İnsan Hakları Konseyi tarafından üstlenilmiştir. Sonuç olarak,</w:t>
      </w:r>
      <w:r w:rsidR="00DF094E">
        <w:rPr>
          <w:rFonts w:asciiTheme="minorHAnsi" w:hAnsiTheme="minorHAnsi"/>
        </w:rPr>
        <w:t xml:space="preserve"> </w:t>
      </w:r>
      <w:r w:rsidRPr="00DF094E">
        <w:rPr>
          <w:rFonts w:asciiTheme="minorHAnsi" w:hAnsiTheme="minorHAnsi"/>
        </w:rPr>
        <w:t>Alt Komisyonun eski İnsan Hakları Komisyonuna rapor verdiği E/CN.4/Sub.2/_ sembol serisi, 19 Haziran 2006 tarihinden itibaren A/HRC/Sub.1/_ serisi ile değiştirilmiştir.</w:t>
      </w:r>
    </w:p>
    <w:p w14:paraId="2E348F5D" w14:textId="77777777" w:rsidR="00C6160C" w:rsidRPr="00DF094E" w:rsidRDefault="00C6160C">
      <w:pPr>
        <w:pStyle w:val="GvdeMetni"/>
        <w:ind w:left="0"/>
        <w:rPr>
          <w:rFonts w:asciiTheme="minorHAnsi" w:hAnsiTheme="minorHAnsi"/>
        </w:rPr>
      </w:pPr>
    </w:p>
    <w:p w14:paraId="316C9C7B" w14:textId="77777777" w:rsidR="00C6160C" w:rsidRDefault="00C6160C">
      <w:pPr>
        <w:pStyle w:val="GvdeMetni"/>
        <w:spacing w:before="168"/>
        <w:ind w:left="0"/>
      </w:pPr>
    </w:p>
    <w:p w14:paraId="2EBBEF47" w14:textId="77777777" w:rsidR="00C6160C" w:rsidRDefault="00720C1A">
      <w:pPr>
        <w:pStyle w:val="GvdeMetni"/>
        <w:tabs>
          <w:tab w:val="left" w:pos="2816"/>
          <w:tab w:val="left" w:pos="3778"/>
        </w:tabs>
        <w:ind w:left="851"/>
      </w:pPr>
      <w:r>
        <w:t xml:space="preserve">GE.06-13065 </w:t>
      </w:r>
      <w:r>
        <w:rPr>
          <w:spacing w:val="-5"/>
        </w:rPr>
        <w:t>(E)</w:t>
      </w:r>
      <w:r>
        <w:tab/>
      </w:r>
      <w:r>
        <w:rPr>
          <w:spacing w:val="-2"/>
        </w:rPr>
        <w:t>020806</w:t>
      </w:r>
      <w:r>
        <w:tab/>
      </w:r>
      <w:r>
        <w:rPr>
          <w:spacing w:val="-2"/>
        </w:rPr>
        <w:t>030806</w:t>
      </w:r>
    </w:p>
    <w:p w14:paraId="7AD75367" w14:textId="77777777" w:rsidR="00C6160C" w:rsidRDefault="00C6160C">
      <w:pPr>
        <w:pStyle w:val="GvdeMetni"/>
        <w:sectPr w:rsidR="00C6160C">
          <w:type w:val="continuous"/>
          <w:pgSz w:w="11900" w:h="16840"/>
          <w:pgMar w:top="500" w:right="708" w:bottom="280" w:left="850" w:header="708" w:footer="708" w:gutter="0"/>
          <w:cols w:space="708"/>
        </w:sectPr>
      </w:pPr>
    </w:p>
    <w:p w14:paraId="31A783BD" w14:textId="77777777" w:rsidR="00C6160C" w:rsidRDefault="00C6160C">
      <w:pPr>
        <w:pStyle w:val="GvdeMetni"/>
        <w:spacing w:before="4"/>
        <w:ind w:left="0"/>
      </w:pPr>
    </w:p>
    <w:p w14:paraId="0275C41A" w14:textId="77777777" w:rsidR="00C6160C" w:rsidRDefault="00720C1A">
      <w:pPr>
        <w:pStyle w:val="Balk2"/>
        <w:spacing w:before="1"/>
        <w:ind w:right="983"/>
        <w:jc w:val="center"/>
      </w:pPr>
      <w:r>
        <w:rPr>
          <w:spacing w:val="-2"/>
        </w:rPr>
        <w:t>Özet</w:t>
      </w:r>
    </w:p>
    <w:p w14:paraId="7AF0D622" w14:textId="77777777" w:rsidR="00C6160C" w:rsidRPr="00DF094E" w:rsidRDefault="00720C1A" w:rsidP="009A2D26">
      <w:pPr>
        <w:pStyle w:val="GvdeMetni"/>
        <w:spacing w:before="235"/>
        <w:ind w:right="703" w:firstLine="720"/>
        <w:jc w:val="both"/>
        <w:rPr>
          <w:rFonts w:asciiTheme="minorHAnsi" w:hAnsiTheme="minorHAnsi"/>
        </w:rPr>
      </w:pPr>
      <w:r w:rsidRPr="00DF094E">
        <w:rPr>
          <w:rFonts w:asciiTheme="minorHAnsi" w:hAnsiTheme="minorHAnsi"/>
        </w:rPr>
        <w:t>İnsan Haklarının Teşviki ve Korunması Alt Komisyonu, 8 Ağustos 2005 tarihli 2005/9 sayılı kararında, José Bengoa'nın koordinatörlüğündeki ad hoc uzman grubundan, çalışmaları sırasında yürütülen faaliyetlerin değerlendirmesini içeren bir nihai rapor hazırlayarak bu raporu Alt Komisyonun elli sekizinci oturumuna sunmasını talep etmiştir.</w:t>
      </w:r>
    </w:p>
    <w:p w14:paraId="0453DB81" w14:textId="77777777" w:rsidR="00C6160C" w:rsidRPr="00DF094E" w:rsidRDefault="00720C1A" w:rsidP="009A2D26">
      <w:pPr>
        <w:pStyle w:val="GvdeMetni"/>
        <w:ind w:right="703"/>
        <w:jc w:val="both"/>
        <w:rPr>
          <w:rFonts w:asciiTheme="minorHAnsi" w:hAnsiTheme="minorHAnsi"/>
        </w:rPr>
      </w:pPr>
      <w:r w:rsidRPr="00DF094E">
        <w:rPr>
          <w:rFonts w:asciiTheme="minorHAnsi" w:hAnsiTheme="minorHAnsi"/>
        </w:rPr>
        <w:t>José Bengoa tarafından koordine edilen özel uzman grubundan, çalışmaları sırasında gerçekleştirilen faaliyetlerin değerlendirmesini içeren bir nihai rapor hazırlamasını ve bu raporu Alt Komisyona elli sekizinci oturumunda sunmasını talep etmiştir. İşbu rapor, elli beşinci oturumda sunulan ön çalışma belgesine (E/CN.4/Sub.2/2003/17) ve elli altıncı ve</w:t>
      </w:r>
    </w:p>
    <w:p w14:paraId="2018A5BA" w14:textId="77777777" w:rsidR="00C6160C" w:rsidRPr="00DF094E" w:rsidRDefault="00720C1A" w:rsidP="009A2D26">
      <w:pPr>
        <w:pStyle w:val="GvdeMetni"/>
        <w:spacing w:line="274" w:lineRule="exact"/>
        <w:ind w:right="703"/>
        <w:jc w:val="both"/>
        <w:rPr>
          <w:rFonts w:asciiTheme="minorHAnsi" w:hAnsiTheme="minorHAnsi"/>
        </w:rPr>
      </w:pPr>
      <w:r w:rsidRPr="00DF094E">
        <w:rPr>
          <w:rFonts w:asciiTheme="minorHAnsi" w:hAnsiTheme="minorHAnsi"/>
        </w:rPr>
        <w:t xml:space="preserve">(E/CN.4/Sub.2/2004/25 ve Add.1 ile E/CN.4/Sub.2/2005/20 ve </w:t>
      </w:r>
      <w:r w:rsidRPr="00DF094E">
        <w:rPr>
          <w:rFonts w:asciiTheme="minorHAnsi" w:hAnsiTheme="minorHAnsi"/>
          <w:spacing w:val="-2"/>
        </w:rPr>
        <w:t xml:space="preserve">Add.1) </w:t>
      </w:r>
      <w:r w:rsidRPr="00DF094E">
        <w:rPr>
          <w:rFonts w:asciiTheme="minorHAnsi" w:hAnsiTheme="minorHAnsi"/>
        </w:rPr>
        <w:t xml:space="preserve">sunulan iki ara çalışma belgesine </w:t>
      </w:r>
      <w:r w:rsidRPr="00DF094E">
        <w:rPr>
          <w:rFonts w:asciiTheme="minorHAnsi" w:hAnsiTheme="minorHAnsi"/>
          <w:spacing w:val="-2"/>
        </w:rPr>
        <w:t>dayanmaktadır.</w:t>
      </w:r>
    </w:p>
    <w:p w14:paraId="6C9A9D72" w14:textId="77777777" w:rsidR="00C6160C" w:rsidRPr="00DF094E" w:rsidRDefault="00720C1A" w:rsidP="009A2D26">
      <w:pPr>
        <w:pStyle w:val="GvdeMetni"/>
        <w:spacing w:before="240"/>
        <w:ind w:right="702" w:firstLine="720"/>
        <w:jc w:val="both"/>
        <w:rPr>
          <w:rFonts w:asciiTheme="minorHAnsi" w:hAnsiTheme="minorHAnsi"/>
        </w:rPr>
      </w:pPr>
      <w:r w:rsidRPr="00DF094E">
        <w:rPr>
          <w:rFonts w:asciiTheme="minorHAnsi" w:hAnsiTheme="minorHAnsi"/>
        </w:rPr>
        <w:t>Alt Komisyonun, 9 Ağustos 2004 tarihli 2004/7 sayılı kararında, geçici uzmanlar grubundan, aşırı yoksullukla mücadelede mevcut insan hakları norm ve standartlarının uygulanmasına ilişkin kılavuz ilkelerin geliştirilmesi gerekliliği konusunda elli sekizinci oturumda bir nihai rapor hazırlamasını talep etmiştir. ve yoksullar ve yoksullukla ilgili konularda çalışan kuruluşlar, uluslararası kuruluşlar ve uzmanlaşmış sivil toplum kuruluşlarıyla yapılan istişareler temelinde, geçici uzman grubu, “Aşırı yoksulluk ve insan hakları: yoksulların hakları” başlıklı bir dizi kılavuz ilke hazırlamıştır. Bu ilkeler, işbu raporun ekinde yer almaktadır.</w:t>
      </w:r>
    </w:p>
    <w:p w14:paraId="02970632" w14:textId="77777777" w:rsidR="00C6160C" w:rsidRDefault="00C6160C">
      <w:pPr>
        <w:pStyle w:val="GvdeMetni"/>
        <w:sectPr w:rsidR="00C6160C" w:rsidSect="009A2D26">
          <w:headerReference w:type="even" r:id="rId8"/>
          <w:headerReference w:type="default" r:id="rId9"/>
          <w:pgSz w:w="11900" w:h="16840"/>
          <w:pgMar w:top="1380" w:right="708" w:bottom="280" w:left="1843" w:header="855" w:footer="0" w:gutter="0"/>
          <w:pgNumType w:start="2"/>
          <w:cols w:space="708"/>
        </w:sectPr>
      </w:pPr>
    </w:p>
    <w:p w14:paraId="76D54F4D" w14:textId="77777777" w:rsidR="00C6160C" w:rsidRPr="00DF094E" w:rsidRDefault="00C6160C">
      <w:pPr>
        <w:pStyle w:val="GvdeMetni"/>
        <w:spacing w:before="4"/>
        <w:ind w:left="0"/>
        <w:rPr>
          <w:rFonts w:asciiTheme="minorHAnsi" w:hAnsiTheme="minorHAnsi"/>
        </w:rPr>
      </w:pPr>
    </w:p>
    <w:p w14:paraId="70504471" w14:textId="77777777" w:rsidR="00C6160C" w:rsidRPr="00DF094E" w:rsidRDefault="00720C1A">
      <w:pPr>
        <w:pStyle w:val="Balk1"/>
        <w:spacing w:before="1"/>
        <w:jc w:val="center"/>
        <w:rPr>
          <w:rFonts w:asciiTheme="minorHAnsi" w:hAnsiTheme="minorHAnsi"/>
        </w:rPr>
      </w:pPr>
      <w:r w:rsidRPr="00DF094E">
        <w:rPr>
          <w:rFonts w:asciiTheme="minorHAnsi" w:hAnsiTheme="minorHAnsi"/>
          <w:spacing w:val="-2"/>
        </w:rPr>
        <w:t>İÇİNDEKİLER</w:t>
      </w:r>
    </w:p>
    <w:p w14:paraId="525EA38D" w14:textId="77777777" w:rsidR="00C6160C" w:rsidRPr="00DF094E" w:rsidRDefault="00720C1A">
      <w:pPr>
        <w:tabs>
          <w:tab w:val="left" w:pos="1439"/>
        </w:tabs>
        <w:spacing w:before="235"/>
        <w:ind w:right="355"/>
        <w:jc w:val="right"/>
        <w:rPr>
          <w:rFonts w:asciiTheme="minorHAnsi" w:hAnsiTheme="minorHAnsi"/>
          <w:i/>
          <w:sz w:val="24"/>
        </w:rPr>
      </w:pPr>
      <w:r w:rsidRPr="00DF094E">
        <w:rPr>
          <w:rFonts w:asciiTheme="minorHAnsi" w:hAnsiTheme="minorHAnsi"/>
          <w:i/>
          <w:spacing w:val="-2"/>
          <w:sz w:val="24"/>
        </w:rPr>
        <w:t>Paragraflar</w:t>
      </w:r>
      <w:r w:rsidRPr="00DF094E">
        <w:rPr>
          <w:rFonts w:asciiTheme="minorHAnsi" w:hAnsiTheme="minorHAnsi"/>
          <w:i/>
          <w:sz w:val="24"/>
        </w:rPr>
        <w:tab/>
      </w:r>
      <w:r w:rsidRPr="00DF094E">
        <w:rPr>
          <w:rFonts w:asciiTheme="minorHAnsi" w:hAnsiTheme="minorHAnsi"/>
          <w:i/>
          <w:spacing w:val="-4"/>
          <w:sz w:val="24"/>
        </w:rPr>
        <w:t>Sayfa</w:t>
      </w:r>
    </w:p>
    <w:p w14:paraId="13B545D9" w14:textId="76E1E9FD" w:rsidR="00C6160C" w:rsidRPr="00DF094E" w:rsidRDefault="00720C1A">
      <w:pPr>
        <w:pStyle w:val="GvdeMetni"/>
        <w:tabs>
          <w:tab w:val="left" w:pos="2329"/>
          <w:tab w:val="left" w:pos="8533"/>
          <w:tab w:val="right" w:pos="9894"/>
        </w:tabs>
        <w:spacing w:before="240"/>
        <w:ind w:left="851"/>
        <w:rPr>
          <w:rFonts w:asciiTheme="minorHAnsi" w:hAnsiTheme="minorHAnsi"/>
        </w:rPr>
      </w:pPr>
      <w:r w:rsidRPr="00DF094E">
        <w:rPr>
          <w:rFonts w:asciiTheme="minorHAnsi" w:hAnsiTheme="minorHAnsi"/>
          <w:spacing w:val="-2"/>
        </w:rPr>
        <w:t>Giriş</w:t>
      </w:r>
      <w:r w:rsidRPr="00DF094E">
        <w:rPr>
          <w:rFonts w:asciiTheme="minorHAnsi" w:hAnsiTheme="minorHAnsi"/>
        </w:rPr>
        <w:tab/>
      </w:r>
      <w:r w:rsidRPr="00DF094E">
        <w:rPr>
          <w:rFonts w:asciiTheme="minorHAnsi" w:hAnsiTheme="minorHAnsi"/>
          <w:spacing w:val="-2"/>
        </w:rPr>
        <w:t>...........................................................................................</w:t>
      </w:r>
      <w:r w:rsidR="00FB7E00">
        <w:rPr>
          <w:rFonts w:asciiTheme="minorHAnsi" w:hAnsiTheme="minorHAnsi"/>
          <w:spacing w:val="-2"/>
        </w:rPr>
        <w:t>...</w:t>
      </w:r>
      <w:r w:rsidRPr="00DF094E">
        <w:rPr>
          <w:rFonts w:asciiTheme="minorHAnsi" w:hAnsiTheme="minorHAnsi"/>
        </w:rPr>
        <w:tab/>
      </w:r>
      <w:r w:rsidRPr="00DF094E">
        <w:rPr>
          <w:rFonts w:asciiTheme="minorHAnsi" w:hAnsiTheme="minorHAnsi"/>
          <w:spacing w:val="-10"/>
        </w:rPr>
        <w:t>1</w:t>
      </w:r>
      <w:r w:rsidRPr="00DF094E">
        <w:rPr>
          <w:rFonts w:asciiTheme="minorHAnsi" w:hAnsiTheme="minorHAnsi"/>
        </w:rPr>
        <w:tab/>
      </w:r>
      <w:r w:rsidRPr="00DF094E">
        <w:rPr>
          <w:rFonts w:asciiTheme="minorHAnsi" w:hAnsiTheme="minorHAnsi"/>
          <w:spacing w:val="-10"/>
        </w:rPr>
        <w:t>4</w:t>
      </w:r>
    </w:p>
    <w:p w14:paraId="2C453F58" w14:textId="77777777" w:rsidR="00C6160C" w:rsidRPr="00DF094E" w:rsidRDefault="00C6160C">
      <w:pPr>
        <w:pStyle w:val="GvdeMetni"/>
        <w:spacing w:before="20"/>
        <w:ind w:left="0"/>
        <w:rPr>
          <w:rFonts w:asciiTheme="minorHAnsi" w:hAnsiTheme="minorHAnsi"/>
          <w:sz w:val="20"/>
        </w:rPr>
      </w:pPr>
    </w:p>
    <w:tbl>
      <w:tblPr>
        <w:tblStyle w:val="TableNormal"/>
        <w:tblW w:w="0" w:type="auto"/>
        <w:tblInd w:w="1094" w:type="dxa"/>
        <w:tblLayout w:type="fixed"/>
        <w:tblLook w:val="01E0" w:firstRow="1" w:lastRow="1" w:firstColumn="1" w:lastColumn="1" w:noHBand="0" w:noVBand="0"/>
      </w:tblPr>
      <w:tblGrid>
        <w:gridCol w:w="6963"/>
        <w:gridCol w:w="1309"/>
        <w:gridCol w:w="587"/>
      </w:tblGrid>
      <w:tr w:rsidR="00C6160C" w:rsidRPr="00DF094E" w14:paraId="6D340D1D" w14:textId="77777777">
        <w:trPr>
          <w:trHeight w:val="390"/>
        </w:trPr>
        <w:tc>
          <w:tcPr>
            <w:tcW w:w="6963" w:type="dxa"/>
          </w:tcPr>
          <w:p w14:paraId="779BDE91" w14:textId="00A6FB9E" w:rsidR="00C6160C" w:rsidRPr="00DF094E" w:rsidRDefault="00720C1A" w:rsidP="00F80A99">
            <w:pPr>
              <w:pStyle w:val="TableParagraph"/>
              <w:tabs>
                <w:tab w:val="left" w:pos="619"/>
                <w:tab w:val="right" w:pos="780"/>
                <w:tab w:val="right" w:pos="1164"/>
              </w:tabs>
              <w:spacing w:before="0" w:line="266" w:lineRule="exact"/>
              <w:ind w:right="255"/>
              <w:rPr>
                <w:rFonts w:asciiTheme="minorHAnsi" w:hAnsiTheme="minorHAnsi"/>
                <w:sz w:val="24"/>
              </w:rPr>
            </w:pPr>
            <w:r w:rsidRPr="00DF094E">
              <w:rPr>
                <w:rFonts w:asciiTheme="minorHAnsi" w:hAnsiTheme="minorHAnsi"/>
                <w:spacing w:val="-5"/>
                <w:sz w:val="24"/>
              </w:rPr>
              <w:t>I.</w:t>
            </w:r>
            <w:r w:rsidRPr="00DF094E">
              <w:rPr>
                <w:rFonts w:asciiTheme="minorHAnsi" w:hAnsiTheme="minorHAnsi"/>
                <w:sz w:val="24"/>
              </w:rPr>
              <w:tab/>
              <w:t xml:space="preserve">AŞIRI </w:t>
            </w:r>
            <w:r w:rsidRPr="00DF094E">
              <w:rPr>
                <w:rFonts w:asciiTheme="minorHAnsi" w:hAnsiTheme="minorHAnsi"/>
                <w:spacing w:val="-2"/>
                <w:sz w:val="24"/>
              </w:rPr>
              <w:t xml:space="preserve">YOKSULLUK </w:t>
            </w:r>
            <w:r w:rsidRPr="00DF094E">
              <w:rPr>
                <w:rFonts w:asciiTheme="minorHAnsi" w:hAnsiTheme="minorHAnsi"/>
                <w:sz w:val="24"/>
              </w:rPr>
              <w:t>SORUNUNUN ÖNEMİ</w:t>
            </w:r>
            <w:r w:rsidR="00F80A99">
              <w:rPr>
                <w:rFonts w:asciiTheme="minorHAnsi" w:hAnsiTheme="minorHAnsi"/>
                <w:sz w:val="24"/>
              </w:rPr>
              <w:t>……………..</w:t>
            </w:r>
          </w:p>
        </w:tc>
        <w:tc>
          <w:tcPr>
            <w:tcW w:w="1309" w:type="dxa"/>
          </w:tcPr>
          <w:p w14:paraId="31B66B72" w14:textId="77777777" w:rsidR="00C6160C" w:rsidRPr="00DF094E" w:rsidRDefault="00720C1A">
            <w:pPr>
              <w:pStyle w:val="TableParagraph"/>
              <w:spacing w:before="0" w:line="266" w:lineRule="exact"/>
              <w:ind w:left="333"/>
              <w:jc w:val="left"/>
              <w:rPr>
                <w:rFonts w:asciiTheme="minorHAnsi" w:hAnsiTheme="minorHAnsi"/>
                <w:sz w:val="24"/>
              </w:rPr>
            </w:pPr>
            <w:r w:rsidRPr="00DF094E">
              <w:rPr>
                <w:rFonts w:asciiTheme="minorHAnsi" w:hAnsiTheme="minorHAnsi"/>
                <w:sz w:val="24"/>
              </w:rPr>
              <w:t>2 -</w:t>
            </w:r>
            <w:r w:rsidRPr="00DF094E">
              <w:rPr>
                <w:rFonts w:asciiTheme="minorHAnsi" w:hAnsiTheme="minorHAnsi"/>
                <w:spacing w:val="-10"/>
                <w:sz w:val="24"/>
              </w:rPr>
              <w:t xml:space="preserve"> 6</w:t>
            </w:r>
          </w:p>
        </w:tc>
        <w:tc>
          <w:tcPr>
            <w:tcW w:w="587" w:type="dxa"/>
          </w:tcPr>
          <w:p w14:paraId="3E44B72D" w14:textId="77777777" w:rsidR="00C6160C" w:rsidRPr="00DF094E" w:rsidRDefault="00720C1A">
            <w:pPr>
              <w:pStyle w:val="TableParagraph"/>
              <w:spacing w:before="0" w:line="266" w:lineRule="exact"/>
              <w:ind w:right="50"/>
              <w:rPr>
                <w:rFonts w:asciiTheme="minorHAnsi" w:hAnsiTheme="minorHAnsi"/>
                <w:sz w:val="24"/>
              </w:rPr>
            </w:pPr>
            <w:r w:rsidRPr="00DF094E">
              <w:rPr>
                <w:rFonts w:asciiTheme="minorHAnsi" w:hAnsiTheme="minorHAnsi"/>
                <w:spacing w:val="-10"/>
                <w:sz w:val="24"/>
              </w:rPr>
              <w:t>4</w:t>
            </w:r>
          </w:p>
        </w:tc>
      </w:tr>
      <w:tr w:rsidR="00C6160C" w:rsidRPr="00DF094E" w14:paraId="0EF2995B" w14:textId="77777777">
        <w:trPr>
          <w:trHeight w:val="515"/>
        </w:trPr>
        <w:tc>
          <w:tcPr>
            <w:tcW w:w="6963" w:type="dxa"/>
          </w:tcPr>
          <w:p w14:paraId="00E81497" w14:textId="77777777" w:rsidR="00C6160C" w:rsidRPr="00DF094E" w:rsidRDefault="00720C1A">
            <w:pPr>
              <w:pStyle w:val="TableParagraph"/>
              <w:tabs>
                <w:tab w:val="left" w:pos="701"/>
              </w:tabs>
              <w:ind w:right="260"/>
              <w:rPr>
                <w:rFonts w:asciiTheme="minorHAnsi" w:hAnsiTheme="minorHAnsi"/>
                <w:sz w:val="24"/>
              </w:rPr>
            </w:pPr>
            <w:r w:rsidRPr="00DF094E">
              <w:rPr>
                <w:rFonts w:asciiTheme="minorHAnsi" w:hAnsiTheme="minorHAnsi"/>
                <w:spacing w:val="-5"/>
                <w:sz w:val="24"/>
              </w:rPr>
              <w:t>II.</w:t>
            </w:r>
            <w:r w:rsidRPr="00DF094E">
              <w:rPr>
                <w:rFonts w:asciiTheme="minorHAnsi" w:hAnsiTheme="minorHAnsi"/>
                <w:sz w:val="24"/>
              </w:rPr>
              <w:tab/>
              <w:t>AŞIRI YOKSULLUK KAVRAMI</w:t>
            </w:r>
            <w:r w:rsidRPr="00DF094E">
              <w:rPr>
                <w:rFonts w:asciiTheme="minorHAnsi" w:hAnsiTheme="minorHAnsi"/>
                <w:spacing w:val="-2"/>
                <w:sz w:val="24"/>
              </w:rPr>
              <w:t xml:space="preserve"> ................................</w:t>
            </w:r>
          </w:p>
        </w:tc>
        <w:tc>
          <w:tcPr>
            <w:tcW w:w="1309" w:type="dxa"/>
          </w:tcPr>
          <w:p w14:paraId="626A8C7E" w14:textId="77777777" w:rsidR="00C6160C" w:rsidRPr="00DF094E" w:rsidRDefault="00720C1A">
            <w:pPr>
              <w:pStyle w:val="TableParagraph"/>
              <w:ind w:left="332"/>
              <w:jc w:val="left"/>
              <w:rPr>
                <w:rFonts w:asciiTheme="minorHAnsi" w:hAnsiTheme="minorHAnsi"/>
                <w:sz w:val="24"/>
              </w:rPr>
            </w:pPr>
            <w:r w:rsidRPr="00DF094E">
              <w:rPr>
                <w:rFonts w:asciiTheme="minorHAnsi" w:hAnsiTheme="minorHAnsi"/>
                <w:sz w:val="24"/>
              </w:rPr>
              <w:t>7 -</w:t>
            </w:r>
            <w:r w:rsidRPr="00DF094E">
              <w:rPr>
                <w:rFonts w:asciiTheme="minorHAnsi" w:hAnsiTheme="minorHAnsi"/>
                <w:spacing w:val="-7"/>
                <w:sz w:val="24"/>
              </w:rPr>
              <w:t xml:space="preserve"> 15</w:t>
            </w:r>
          </w:p>
        </w:tc>
        <w:tc>
          <w:tcPr>
            <w:tcW w:w="587" w:type="dxa"/>
          </w:tcPr>
          <w:p w14:paraId="2C9C9AFD" w14:textId="77777777" w:rsidR="00C6160C" w:rsidRPr="00DF094E" w:rsidRDefault="00720C1A">
            <w:pPr>
              <w:pStyle w:val="TableParagraph"/>
              <w:ind w:right="51"/>
              <w:rPr>
                <w:rFonts w:asciiTheme="minorHAnsi" w:hAnsiTheme="minorHAnsi"/>
                <w:sz w:val="24"/>
              </w:rPr>
            </w:pPr>
            <w:r w:rsidRPr="00DF094E">
              <w:rPr>
                <w:rFonts w:asciiTheme="minorHAnsi" w:hAnsiTheme="minorHAnsi"/>
                <w:spacing w:val="-10"/>
                <w:sz w:val="24"/>
              </w:rPr>
              <w:t>5</w:t>
            </w:r>
          </w:p>
        </w:tc>
      </w:tr>
      <w:tr w:rsidR="00C6160C" w:rsidRPr="00DF094E" w14:paraId="79BA544C" w14:textId="77777777">
        <w:trPr>
          <w:trHeight w:val="789"/>
        </w:trPr>
        <w:tc>
          <w:tcPr>
            <w:tcW w:w="6963" w:type="dxa"/>
          </w:tcPr>
          <w:p w14:paraId="0BF1E971" w14:textId="245AE2AE" w:rsidR="00C6160C" w:rsidRPr="00DF094E" w:rsidRDefault="00720C1A">
            <w:pPr>
              <w:pStyle w:val="TableParagraph"/>
              <w:tabs>
                <w:tab w:val="left" w:pos="845"/>
              </w:tabs>
              <w:spacing w:line="275" w:lineRule="exact"/>
              <w:ind w:left="64"/>
              <w:jc w:val="left"/>
              <w:rPr>
                <w:rFonts w:asciiTheme="minorHAnsi" w:hAnsiTheme="minorHAnsi"/>
                <w:sz w:val="24"/>
              </w:rPr>
            </w:pPr>
            <w:r w:rsidRPr="00DF094E">
              <w:rPr>
                <w:rFonts w:asciiTheme="minorHAnsi" w:hAnsiTheme="minorHAnsi"/>
                <w:spacing w:val="-4"/>
                <w:sz w:val="24"/>
              </w:rPr>
              <w:t>III.</w:t>
            </w:r>
            <w:r w:rsidRPr="00DF094E">
              <w:rPr>
                <w:rFonts w:asciiTheme="minorHAnsi" w:hAnsiTheme="minorHAnsi"/>
                <w:sz w:val="24"/>
              </w:rPr>
              <w:tab/>
              <w:t xml:space="preserve">BÖLÜNEMEZLİK VE </w:t>
            </w:r>
            <w:r w:rsidR="00F80A99">
              <w:rPr>
                <w:rFonts w:asciiTheme="minorHAnsi" w:hAnsiTheme="minorHAnsi"/>
                <w:spacing w:val="-2"/>
                <w:sz w:val="24"/>
              </w:rPr>
              <w:t>AŞAMALI</w:t>
            </w:r>
          </w:p>
          <w:p w14:paraId="5A953C10" w14:textId="77777777" w:rsidR="00C6160C" w:rsidRPr="00DF094E" w:rsidRDefault="00720C1A">
            <w:pPr>
              <w:pStyle w:val="TableParagraph"/>
              <w:spacing w:before="0" w:line="275" w:lineRule="exact"/>
              <w:ind w:left="844"/>
              <w:jc w:val="left"/>
              <w:rPr>
                <w:rFonts w:asciiTheme="minorHAnsi" w:hAnsiTheme="minorHAnsi"/>
                <w:sz w:val="24"/>
              </w:rPr>
            </w:pPr>
            <w:r w:rsidRPr="00DF094E">
              <w:rPr>
                <w:rFonts w:asciiTheme="minorHAnsi" w:hAnsiTheme="minorHAnsi"/>
                <w:sz w:val="24"/>
              </w:rPr>
              <w:t>GERÇEKLEŞTİRME</w:t>
            </w:r>
            <w:r w:rsidRPr="00DF094E">
              <w:rPr>
                <w:rFonts w:asciiTheme="minorHAnsi" w:hAnsiTheme="minorHAnsi"/>
                <w:spacing w:val="-2"/>
                <w:sz w:val="24"/>
              </w:rPr>
              <w:t xml:space="preserve"> .....................................................................</w:t>
            </w:r>
          </w:p>
        </w:tc>
        <w:tc>
          <w:tcPr>
            <w:tcW w:w="1309" w:type="dxa"/>
          </w:tcPr>
          <w:p w14:paraId="2A2E0B81" w14:textId="77777777" w:rsidR="00C6160C" w:rsidRPr="00DF094E" w:rsidRDefault="00C6160C">
            <w:pPr>
              <w:pStyle w:val="TableParagraph"/>
              <w:spacing w:before="112"/>
              <w:jc w:val="left"/>
              <w:rPr>
                <w:rFonts w:asciiTheme="minorHAnsi" w:hAnsiTheme="minorHAnsi"/>
                <w:sz w:val="24"/>
              </w:rPr>
            </w:pPr>
          </w:p>
          <w:p w14:paraId="437C1799" w14:textId="77777777" w:rsidR="00C6160C" w:rsidRPr="00DF094E" w:rsidRDefault="00720C1A">
            <w:pPr>
              <w:pStyle w:val="TableParagraph"/>
              <w:spacing w:before="0"/>
              <w:ind w:left="213"/>
              <w:jc w:val="left"/>
              <w:rPr>
                <w:rFonts w:asciiTheme="minorHAnsi" w:hAnsiTheme="minorHAnsi"/>
                <w:sz w:val="24"/>
              </w:rPr>
            </w:pPr>
            <w:r w:rsidRPr="00DF094E">
              <w:rPr>
                <w:rFonts w:asciiTheme="minorHAnsi" w:hAnsiTheme="minorHAnsi"/>
                <w:sz w:val="24"/>
              </w:rPr>
              <w:t>16 -</w:t>
            </w:r>
            <w:r w:rsidRPr="00DF094E">
              <w:rPr>
                <w:rFonts w:asciiTheme="minorHAnsi" w:hAnsiTheme="minorHAnsi"/>
                <w:spacing w:val="-5"/>
                <w:sz w:val="24"/>
              </w:rPr>
              <w:t xml:space="preserve"> 25</w:t>
            </w:r>
          </w:p>
        </w:tc>
        <w:tc>
          <w:tcPr>
            <w:tcW w:w="587" w:type="dxa"/>
          </w:tcPr>
          <w:p w14:paraId="0AA22A38" w14:textId="77777777" w:rsidR="00C6160C" w:rsidRPr="00DF094E" w:rsidRDefault="00C6160C">
            <w:pPr>
              <w:pStyle w:val="TableParagraph"/>
              <w:spacing w:before="112"/>
              <w:jc w:val="left"/>
              <w:rPr>
                <w:rFonts w:asciiTheme="minorHAnsi" w:hAnsiTheme="minorHAnsi"/>
                <w:sz w:val="24"/>
              </w:rPr>
            </w:pPr>
          </w:p>
          <w:p w14:paraId="0A3A4D76" w14:textId="77777777" w:rsidR="00C6160C" w:rsidRPr="00DF094E" w:rsidRDefault="00720C1A">
            <w:pPr>
              <w:pStyle w:val="TableParagraph"/>
              <w:spacing w:before="0"/>
              <w:ind w:right="50"/>
              <w:rPr>
                <w:rFonts w:asciiTheme="minorHAnsi" w:hAnsiTheme="minorHAnsi"/>
                <w:sz w:val="24"/>
              </w:rPr>
            </w:pPr>
            <w:r w:rsidRPr="00DF094E">
              <w:rPr>
                <w:rFonts w:asciiTheme="minorHAnsi" w:hAnsiTheme="minorHAnsi"/>
                <w:spacing w:val="-10"/>
                <w:sz w:val="24"/>
              </w:rPr>
              <w:t>6</w:t>
            </w:r>
          </w:p>
        </w:tc>
      </w:tr>
      <w:tr w:rsidR="00C6160C" w:rsidRPr="00DF094E" w14:paraId="642D14BA" w14:textId="77777777">
        <w:trPr>
          <w:trHeight w:val="515"/>
        </w:trPr>
        <w:tc>
          <w:tcPr>
            <w:tcW w:w="6963" w:type="dxa"/>
          </w:tcPr>
          <w:p w14:paraId="7C40DCCB" w14:textId="77777777" w:rsidR="00C6160C" w:rsidRPr="00DF094E" w:rsidRDefault="00720C1A">
            <w:pPr>
              <w:pStyle w:val="TableParagraph"/>
              <w:tabs>
                <w:tab w:val="left" w:pos="794"/>
              </w:tabs>
              <w:ind w:right="258"/>
              <w:rPr>
                <w:rFonts w:asciiTheme="minorHAnsi" w:hAnsiTheme="minorHAnsi"/>
                <w:sz w:val="24"/>
              </w:rPr>
            </w:pPr>
            <w:r w:rsidRPr="00DF094E">
              <w:rPr>
                <w:rFonts w:asciiTheme="minorHAnsi" w:hAnsiTheme="minorHAnsi"/>
                <w:spacing w:val="-5"/>
                <w:sz w:val="24"/>
              </w:rPr>
              <w:t>IV.</w:t>
            </w:r>
            <w:r w:rsidRPr="00DF094E">
              <w:rPr>
                <w:rFonts w:asciiTheme="minorHAnsi" w:hAnsiTheme="minorHAnsi"/>
                <w:sz w:val="24"/>
              </w:rPr>
              <w:tab/>
              <w:t>HAKLARIN ETKİN KULLANIMI</w:t>
            </w:r>
            <w:r w:rsidRPr="00DF094E">
              <w:rPr>
                <w:rFonts w:asciiTheme="minorHAnsi" w:hAnsiTheme="minorHAnsi"/>
                <w:spacing w:val="-2"/>
                <w:sz w:val="24"/>
              </w:rPr>
              <w:t xml:space="preserve"> .................................</w:t>
            </w:r>
          </w:p>
        </w:tc>
        <w:tc>
          <w:tcPr>
            <w:tcW w:w="1309" w:type="dxa"/>
          </w:tcPr>
          <w:p w14:paraId="5F635B3E" w14:textId="77777777" w:rsidR="00C6160C" w:rsidRPr="00DF094E" w:rsidRDefault="00720C1A">
            <w:pPr>
              <w:pStyle w:val="TableParagraph"/>
              <w:ind w:left="214"/>
              <w:jc w:val="left"/>
              <w:rPr>
                <w:rFonts w:asciiTheme="minorHAnsi" w:hAnsiTheme="minorHAnsi"/>
                <w:sz w:val="24"/>
              </w:rPr>
            </w:pPr>
            <w:r w:rsidRPr="00DF094E">
              <w:rPr>
                <w:rFonts w:asciiTheme="minorHAnsi" w:hAnsiTheme="minorHAnsi"/>
                <w:sz w:val="24"/>
              </w:rPr>
              <w:t>26 -</w:t>
            </w:r>
            <w:r w:rsidRPr="00DF094E">
              <w:rPr>
                <w:rFonts w:asciiTheme="minorHAnsi" w:hAnsiTheme="minorHAnsi"/>
                <w:spacing w:val="-5"/>
                <w:sz w:val="24"/>
              </w:rPr>
              <w:t xml:space="preserve"> 28</w:t>
            </w:r>
          </w:p>
        </w:tc>
        <w:tc>
          <w:tcPr>
            <w:tcW w:w="587" w:type="dxa"/>
          </w:tcPr>
          <w:p w14:paraId="01B05157" w14:textId="77777777" w:rsidR="00C6160C" w:rsidRPr="00DF094E" w:rsidRDefault="00720C1A">
            <w:pPr>
              <w:pStyle w:val="TableParagraph"/>
              <w:ind w:right="49"/>
              <w:rPr>
                <w:rFonts w:asciiTheme="minorHAnsi" w:hAnsiTheme="minorHAnsi"/>
                <w:sz w:val="24"/>
              </w:rPr>
            </w:pPr>
            <w:r w:rsidRPr="00DF094E">
              <w:rPr>
                <w:rFonts w:asciiTheme="minorHAnsi" w:hAnsiTheme="minorHAnsi"/>
                <w:spacing w:val="-10"/>
                <w:sz w:val="24"/>
              </w:rPr>
              <w:t>8</w:t>
            </w:r>
          </w:p>
        </w:tc>
      </w:tr>
      <w:tr w:rsidR="00C6160C" w:rsidRPr="00DF094E" w14:paraId="37A3551D" w14:textId="77777777">
        <w:trPr>
          <w:trHeight w:val="515"/>
        </w:trPr>
        <w:tc>
          <w:tcPr>
            <w:tcW w:w="6963" w:type="dxa"/>
          </w:tcPr>
          <w:p w14:paraId="3080FE2A" w14:textId="238CCA0E" w:rsidR="00C6160C" w:rsidRPr="00DF094E" w:rsidRDefault="00DF094E" w:rsidP="00FB7E00">
            <w:pPr>
              <w:pStyle w:val="TableParagraph"/>
              <w:ind w:right="-312" w:firstLine="326"/>
              <w:jc w:val="center"/>
              <w:rPr>
                <w:rFonts w:asciiTheme="minorHAnsi" w:hAnsiTheme="minorHAnsi"/>
                <w:sz w:val="24"/>
              </w:rPr>
            </w:pPr>
            <w:r>
              <w:rPr>
                <w:rFonts w:asciiTheme="minorHAnsi" w:hAnsiTheme="minorHAnsi"/>
                <w:spacing w:val="-5"/>
                <w:sz w:val="24"/>
              </w:rPr>
              <w:t xml:space="preserve">      </w:t>
            </w:r>
            <w:r w:rsidR="00F80A99">
              <w:rPr>
                <w:rFonts w:asciiTheme="minorHAnsi" w:hAnsiTheme="minorHAnsi"/>
                <w:spacing w:val="-5"/>
                <w:sz w:val="24"/>
              </w:rPr>
              <w:t xml:space="preserve"> </w:t>
            </w:r>
            <w:r w:rsidR="00720C1A" w:rsidRPr="00DF094E">
              <w:rPr>
                <w:rFonts w:asciiTheme="minorHAnsi" w:hAnsiTheme="minorHAnsi"/>
                <w:spacing w:val="-5"/>
                <w:sz w:val="24"/>
              </w:rPr>
              <w:t>V</w:t>
            </w:r>
            <w:r w:rsidR="00F80A99">
              <w:rPr>
                <w:rFonts w:asciiTheme="minorHAnsi" w:hAnsiTheme="minorHAnsi"/>
                <w:spacing w:val="-5"/>
                <w:sz w:val="24"/>
              </w:rPr>
              <w:t xml:space="preserve">.       </w:t>
            </w:r>
            <w:r w:rsidR="00FB7E00">
              <w:rPr>
                <w:rFonts w:asciiTheme="minorHAnsi" w:hAnsiTheme="minorHAnsi"/>
                <w:spacing w:val="-5"/>
                <w:sz w:val="24"/>
              </w:rPr>
              <w:t xml:space="preserve">     </w:t>
            </w:r>
            <w:r w:rsidR="00F80A99">
              <w:rPr>
                <w:rFonts w:asciiTheme="minorHAnsi" w:hAnsiTheme="minorHAnsi"/>
                <w:spacing w:val="-5"/>
                <w:sz w:val="24"/>
              </w:rPr>
              <w:t xml:space="preserve">  </w:t>
            </w:r>
            <w:r w:rsidR="00720C1A" w:rsidRPr="00DF094E">
              <w:rPr>
                <w:rFonts w:asciiTheme="minorHAnsi" w:hAnsiTheme="minorHAnsi"/>
                <w:sz w:val="24"/>
              </w:rPr>
              <w:t>KATILIM</w:t>
            </w:r>
            <w:r w:rsidR="00720C1A" w:rsidRPr="00DF094E">
              <w:rPr>
                <w:rFonts w:asciiTheme="minorHAnsi" w:hAnsiTheme="minorHAnsi"/>
                <w:spacing w:val="-2"/>
                <w:sz w:val="24"/>
              </w:rPr>
              <w:t xml:space="preserve"> ..................................................................</w:t>
            </w:r>
          </w:p>
        </w:tc>
        <w:tc>
          <w:tcPr>
            <w:tcW w:w="1309" w:type="dxa"/>
          </w:tcPr>
          <w:p w14:paraId="5FA34C86" w14:textId="77777777" w:rsidR="00C6160C" w:rsidRPr="00DF094E" w:rsidRDefault="00720C1A">
            <w:pPr>
              <w:pStyle w:val="TableParagraph"/>
              <w:ind w:left="213"/>
              <w:jc w:val="left"/>
              <w:rPr>
                <w:rFonts w:asciiTheme="minorHAnsi" w:hAnsiTheme="minorHAnsi"/>
                <w:sz w:val="24"/>
              </w:rPr>
            </w:pPr>
            <w:r w:rsidRPr="00DF094E">
              <w:rPr>
                <w:rFonts w:asciiTheme="minorHAnsi" w:hAnsiTheme="minorHAnsi"/>
                <w:sz w:val="24"/>
              </w:rPr>
              <w:t>29 -</w:t>
            </w:r>
            <w:r w:rsidRPr="00DF094E">
              <w:rPr>
                <w:rFonts w:asciiTheme="minorHAnsi" w:hAnsiTheme="minorHAnsi"/>
                <w:spacing w:val="-5"/>
                <w:sz w:val="24"/>
              </w:rPr>
              <w:t xml:space="preserve"> 31</w:t>
            </w:r>
          </w:p>
        </w:tc>
        <w:tc>
          <w:tcPr>
            <w:tcW w:w="587" w:type="dxa"/>
          </w:tcPr>
          <w:p w14:paraId="16BBA486" w14:textId="77777777" w:rsidR="00C6160C" w:rsidRPr="00DF094E" w:rsidRDefault="00720C1A">
            <w:pPr>
              <w:pStyle w:val="TableParagraph"/>
              <w:ind w:right="50"/>
              <w:rPr>
                <w:rFonts w:asciiTheme="minorHAnsi" w:hAnsiTheme="minorHAnsi"/>
                <w:sz w:val="24"/>
              </w:rPr>
            </w:pPr>
            <w:r w:rsidRPr="00DF094E">
              <w:rPr>
                <w:rFonts w:asciiTheme="minorHAnsi" w:hAnsiTheme="minorHAnsi"/>
                <w:spacing w:val="-10"/>
                <w:sz w:val="24"/>
              </w:rPr>
              <w:t>9</w:t>
            </w:r>
          </w:p>
        </w:tc>
      </w:tr>
      <w:tr w:rsidR="00C6160C" w:rsidRPr="00DF094E" w14:paraId="30B78EAB" w14:textId="77777777">
        <w:trPr>
          <w:trHeight w:val="390"/>
        </w:trPr>
        <w:tc>
          <w:tcPr>
            <w:tcW w:w="6963" w:type="dxa"/>
          </w:tcPr>
          <w:p w14:paraId="1005085D" w14:textId="77777777" w:rsidR="00C6160C" w:rsidRPr="00DF094E" w:rsidRDefault="00720C1A" w:rsidP="00F80A99">
            <w:pPr>
              <w:pStyle w:val="TableParagraph"/>
              <w:tabs>
                <w:tab w:val="left" w:pos="751"/>
              </w:tabs>
              <w:spacing w:line="256" w:lineRule="exact"/>
              <w:ind w:right="257" w:firstLine="42"/>
              <w:rPr>
                <w:rFonts w:asciiTheme="minorHAnsi" w:hAnsiTheme="minorHAnsi"/>
                <w:sz w:val="24"/>
              </w:rPr>
            </w:pPr>
            <w:r w:rsidRPr="00DF094E">
              <w:rPr>
                <w:rFonts w:asciiTheme="minorHAnsi" w:hAnsiTheme="minorHAnsi"/>
                <w:spacing w:val="-5"/>
                <w:sz w:val="24"/>
              </w:rPr>
              <w:t>VI.</w:t>
            </w:r>
            <w:r w:rsidRPr="00DF094E">
              <w:rPr>
                <w:rFonts w:asciiTheme="minorHAnsi" w:hAnsiTheme="minorHAnsi"/>
                <w:sz w:val="24"/>
              </w:rPr>
              <w:tab/>
              <w:t>SONUÇ</w:t>
            </w:r>
            <w:r w:rsidRPr="00DF094E">
              <w:rPr>
                <w:rFonts w:asciiTheme="minorHAnsi" w:hAnsiTheme="minorHAnsi"/>
                <w:spacing w:val="-2"/>
                <w:sz w:val="24"/>
              </w:rPr>
              <w:t xml:space="preserve"> ......................................................................</w:t>
            </w:r>
          </w:p>
        </w:tc>
        <w:tc>
          <w:tcPr>
            <w:tcW w:w="1309" w:type="dxa"/>
          </w:tcPr>
          <w:p w14:paraId="2C1E8E8F" w14:textId="77777777" w:rsidR="00C6160C" w:rsidRPr="00DF094E" w:rsidRDefault="00720C1A">
            <w:pPr>
              <w:pStyle w:val="TableParagraph"/>
              <w:spacing w:line="256" w:lineRule="exact"/>
              <w:ind w:right="98"/>
              <w:jc w:val="center"/>
              <w:rPr>
                <w:rFonts w:asciiTheme="minorHAnsi" w:hAnsiTheme="minorHAnsi"/>
                <w:sz w:val="24"/>
              </w:rPr>
            </w:pPr>
            <w:r w:rsidRPr="00DF094E">
              <w:rPr>
                <w:rFonts w:asciiTheme="minorHAnsi" w:hAnsiTheme="minorHAnsi"/>
                <w:spacing w:val="-5"/>
                <w:sz w:val="24"/>
              </w:rPr>
              <w:t>32</w:t>
            </w:r>
          </w:p>
        </w:tc>
        <w:tc>
          <w:tcPr>
            <w:tcW w:w="587" w:type="dxa"/>
          </w:tcPr>
          <w:p w14:paraId="2B4FD553" w14:textId="77777777" w:rsidR="00C6160C" w:rsidRPr="00DF094E" w:rsidRDefault="00720C1A">
            <w:pPr>
              <w:pStyle w:val="TableParagraph"/>
              <w:spacing w:line="256" w:lineRule="exact"/>
              <w:ind w:right="48"/>
              <w:rPr>
                <w:rFonts w:asciiTheme="minorHAnsi" w:hAnsiTheme="minorHAnsi"/>
                <w:sz w:val="24"/>
              </w:rPr>
            </w:pPr>
            <w:r w:rsidRPr="00DF094E">
              <w:rPr>
                <w:rFonts w:asciiTheme="minorHAnsi" w:hAnsiTheme="minorHAnsi"/>
                <w:spacing w:val="-10"/>
                <w:sz w:val="24"/>
              </w:rPr>
              <w:t>9</w:t>
            </w:r>
          </w:p>
        </w:tc>
      </w:tr>
    </w:tbl>
    <w:p w14:paraId="0CE914D5" w14:textId="77777777" w:rsidR="00C6160C" w:rsidRPr="00DF094E" w:rsidRDefault="00720C1A">
      <w:pPr>
        <w:pStyle w:val="Balk2"/>
        <w:spacing w:before="250"/>
        <w:ind w:left="715"/>
        <w:jc w:val="center"/>
        <w:rPr>
          <w:rFonts w:asciiTheme="minorHAnsi" w:hAnsiTheme="minorHAnsi"/>
        </w:rPr>
      </w:pPr>
      <w:r w:rsidRPr="00DF094E">
        <w:rPr>
          <w:rFonts w:asciiTheme="minorHAnsi" w:hAnsiTheme="minorHAnsi"/>
          <w:spacing w:val="-2"/>
        </w:rPr>
        <w:t>Ek</w:t>
      </w:r>
    </w:p>
    <w:p w14:paraId="64D0F9A2" w14:textId="77777777" w:rsidR="00C6160C" w:rsidRPr="00DF094E" w:rsidRDefault="00720C1A">
      <w:pPr>
        <w:pStyle w:val="GvdeMetni"/>
        <w:spacing w:before="235"/>
        <w:ind w:left="851"/>
        <w:rPr>
          <w:rFonts w:asciiTheme="minorHAnsi" w:hAnsiTheme="minorHAnsi"/>
        </w:rPr>
      </w:pPr>
      <w:r>
        <w:t>“</w:t>
      </w:r>
      <w:r w:rsidRPr="00DF094E">
        <w:rPr>
          <w:rFonts w:asciiTheme="minorHAnsi" w:hAnsiTheme="minorHAnsi"/>
        </w:rPr>
        <w:t xml:space="preserve">Aşırı yoksulluk ve insan hakları: </w:t>
      </w:r>
      <w:r w:rsidRPr="00DF094E">
        <w:rPr>
          <w:rFonts w:asciiTheme="minorHAnsi" w:hAnsiTheme="minorHAnsi"/>
          <w:spacing w:val="-5"/>
        </w:rPr>
        <w:t xml:space="preserve">yoksulların </w:t>
      </w:r>
      <w:r w:rsidRPr="00DF094E">
        <w:rPr>
          <w:rFonts w:asciiTheme="minorHAnsi" w:hAnsiTheme="minorHAnsi"/>
        </w:rPr>
        <w:t>hakları</w:t>
      </w:r>
    </w:p>
    <w:p w14:paraId="400595EA" w14:textId="77777777" w:rsidR="00C6160C" w:rsidRDefault="00720C1A">
      <w:pPr>
        <w:pStyle w:val="GvdeMetni"/>
        <w:tabs>
          <w:tab w:val="right" w:pos="9893"/>
        </w:tabs>
        <w:ind w:left="851"/>
      </w:pPr>
      <w:r w:rsidRPr="00DF094E">
        <w:rPr>
          <w:rFonts w:asciiTheme="minorHAnsi" w:hAnsiTheme="minorHAnsi"/>
        </w:rPr>
        <w:t>yoksulların hakları” - taslak kılavuz ilkeler</w:t>
      </w:r>
      <w:r w:rsidRPr="00DF094E">
        <w:rPr>
          <w:rFonts w:asciiTheme="minorHAnsi" w:hAnsiTheme="minorHAnsi"/>
          <w:spacing w:val="-2"/>
        </w:rPr>
        <w:t xml:space="preserve"> ...............................................................................</w:t>
      </w:r>
      <w:r>
        <w:tab/>
      </w:r>
      <w:r>
        <w:rPr>
          <w:spacing w:val="-5"/>
        </w:rPr>
        <w:t>10</w:t>
      </w:r>
    </w:p>
    <w:p w14:paraId="31551896" w14:textId="77777777" w:rsidR="00C6160C" w:rsidRDefault="00C6160C">
      <w:pPr>
        <w:pStyle w:val="GvdeMetni"/>
        <w:sectPr w:rsidR="00C6160C">
          <w:pgSz w:w="11900" w:h="16840"/>
          <w:pgMar w:top="1380" w:right="708" w:bottom="280" w:left="850" w:header="855" w:footer="0" w:gutter="0"/>
          <w:cols w:space="708"/>
        </w:sectPr>
      </w:pPr>
    </w:p>
    <w:p w14:paraId="289CFF85" w14:textId="77777777" w:rsidR="00C6160C" w:rsidRDefault="00C6160C">
      <w:pPr>
        <w:pStyle w:val="GvdeMetni"/>
        <w:spacing w:before="4"/>
        <w:ind w:left="0"/>
      </w:pPr>
    </w:p>
    <w:p w14:paraId="2A0360AB" w14:textId="77777777" w:rsidR="00C6160C" w:rsidRDefault="00720C1A">
      <w:pPr>
        <w:pStyle w:val="Balk2"/>
        <w:spacing w:before="1"/>
        <w:ind w:right="983"/>
        <w:jc w:val="center"/>
      </w:pPr>
      <w:r>
        <w:rPr>
          <w:spacing w:val="-2"/>
        </w:rPr>
        <w:t>Giriş</w:t>
      </w:r>
    </w:p>
    <w:p w14:paraId="5EA0414F" w14:textId="77777777" w:rsidR="00C6160C" w:rsidRPr="008C3B40" w:rsidRDefault="00720C1A" w:rsidP="008C3B40">
      <w:pPr>
        <w:pStyle w:val="ListeParagraf"/>
        <w:numPr>
          <w:ilvl w:val="0"/>
          <w:numId w:val="4"/>
        </w:numPr>
        <w:tabs>
          <w:tab w:val="left" w:pos="721"/>
          <w:tab w:val="left" w:pos="1276"/>
          <w:tab w:val="left" w:pos="2268"/>
        </w:tabs>
        <w:spacing w:before="235"/>
        <w:ind w:left="851" w:right="703" w:firstLine="0"/>
        <w:jc w:val="both"/>
        <w:rPr>
          <w:rFonts w:asciiTheme="majorHAnsi" w:hAnsiTheme="majorHAnsi"/>
          <w:sz w:val="24"/>
        </w:rPr>
      </w:pPr>
      <w:r w:rsidRPr="008C3B40">
        <w:rPr>
          <w:rFonts w:asciiTheme="majorHAnsi" w:hAnsiTheme="majorHAnsi"/>
          <w:sz w:val="24"/>
        </w:rPr>
        <w:t>İnsan Hakları Komisyonu, İnsan Haklarının Teşviki ve Korunması Alt Komisyonu'ndan, aşırı yoksullukla mücadele bağlamında mevcut insan hakları norm ve standartlarının uygulanmasına ilişkin kılavuz ilkeler hazırlanmasının uygunluğunu değerlendirmek üzere bir ad hoc uzman grubu oluşturmasını talep etti.</w:t>
      </w:r>
      <w:r w:rsidRPr="008C3B40">
        <w:rPr>
          <w:rFonts w:asciiTheme="majorHAnsi" w:hAnsiTheme="majorHAnsi"/>
          <w:spacing w:val="40"/>
          <w:sz w:val="24"/>
        </w:rPr>
        <w:t xml:space="preserve"> </w:t>
      </w:r>
      <w:r w:rsidRPr="008C3B40">
        <w:rPr>
          <w:rFonts w:asciiTheme="majorHAnsi" w:hAnsiTheme="majorHAnsi"/>
          <w:sz w:val="24"/>
        </w:rPr>
        <w:t>2003/24 sayılı kararında, geçici çalışma grubunu, tüm insan haklarının evrenselliği, bölünmezliği, karşılıklı bağımlılığı ve birbiriyle ilişkili olması ilkesine dayalı bir insan hakları ve aşırı yoksulluk yaklaşımı benimsemeye teşvik etti ve yoksulluk ve korkudan kurtulmanın ancak herkesin ekonomik, sosyal ve kültürel haklarının yanı sıra medeni ve siyasi haklarından da yararlanabileceği koşullar yaratıldığında mümkün olabileceğini hatırlattı.</w:t>
      </w:r>
    </w:p>
    <w:p w14:paraId="44F64E96" w14:textId="77777777" w:rsidR="00C6160C" w:rsidRPr="00FB7E00" w:rsidRDefault="00720C1A" w:rsidP="008C3B40">
      <w:pPr>
        <w:pStyle w:val="Balk1"/>
        <w:numPr>
          <w:ilvl w:val="1"/>
          <w:numId w:val="4"/>
        </w:numPr>
        <w:tabs>
          <w:tab w:val="left" w:pos="1676"/>
        </w:tabs>
        <w:spacing w:before="242"/>
        <w:ind w:left="851" w:right="703" w:hanging="273"/>
      </w:pPr>
      <w:r w:rsidRPr="00FB7E00">
        <w:t xml:space="preserve">AŞIRI </w:t>
      </w:r>
      <w:r w:rsidRPr="00FB7E00">
        <w:rPr>
          <w:spacing w:val="-2"/>
        </w:rPr>
        <w:t xml:space="preserve">YOKSULLUK </w:t>
      </w:r>
      <w:r w:rsidRPr="00FB7E00">
        <w:t>SORUNUNUN ÖNEMİ</w:t>
      </w:r>
    </w:p>
    <w:p w14:paraId="3831B6FF" w14:textId="77777777" w:rsidR="00C6160C" w:rsidRPr="00FB7E00" w:rsidRDefault="00720C1A" w:rsidP="008C3B40">
      <w:pPr>
        <w:pStyle w:val="ListeParagraf"/>
        <w:numPr>
          <w:ilvl w:val="0"/>
          <w:numId w:val="4"/>
        </w:numPr>
        <w:tabs>
          <w:tab w:val="left" w:pos="722"/>
          <w:tab w:val="left" w:pos="1134"/>
        </w:tabs>
        <w:spacing w:before="236"/>
        <w:ind w:left="851" w:right="703" w:firstLine="0"/>
        <w:jc w:val="both"/>
        <w:rPr>
          <w:sz w:val="24"/>
        </w:rPr>
      </w:pPr>
      <w:r w:rsidRPr="00FB7E00">
        <w:rPr>
          <w:sz w:val="24"/>
        </w:rPr>
        <w:t>Komisyonun 2001/31 sayılı kararı uyarınca, Alt Komisyonun geçici uzman grubu</w:t>
      </w:r>
      <w:r w:rsidRPr="00FB7E00">
        <w:rPr>
          <w:b/>
          <w:sz w:val="24"/>
          <w:vertAlign w:val="superscript"/>
        </w:rPr>
        <w:t>1</w:t>
      </w:r>
      <w:r w:rsidRPr="00FB7E00">
        <w:rPr>
          <w:sz w:val="24"/>
        </w:rPr>
        <w:t xml:space="preserve">  yoksullar ve yoksullukla ilgili konularda çalışan kuruluşlar ve dernekler, uluslararası kuruluşlar ve uzman kuruluşlarla çok sayıda istişare gerçekleştirmiştir.</w:t>
      </w:r>
    </w:p>
    <w:p w14:paraId="66461AB1" w14:textId="77777777" w:rsidR="00C6160C" w:rsidRPr="00FB7E00" w:rsidRDefault="00720C1A" w:rsidP="008C3B40">
      <w:pPr>
        <w:pStyle w:val="GvdeMetni"/>
        <w:ind w:left="851" w:right="703"/>
        <w:jc w:val="both"/>
      </w:pPr>
      <w:r w:rsidRPr="00FB7E00">
        <w:t>sivil toplum kuruluşları. Bu toplantılar 2003 yılında Pune (Hindistan), 2005 yılında Bangkok, 2005 yılında Sao Paulo (Brezilya) ve 2005 yılında Pierrelaye (Fransa) şehirlerinde gerçekleştirildi. Son toplantıya, Avrupa'nın dört bir yanından yoksul gruplar ve kuruluşlar ile yoksullarla çalışan kişilerden oluşan çok sayıda kişi katıldı.</w:t>
      </w:r>
      <w:r w:rsidRPr="00FB7E00">
        <w:rPr>
          <w:spacing w:val="40"/>
        </w:rPr>
        <w:t xml:space="preserve"> </w:t>
      </w:r>
      <w:r w:rsidRPr="00FB7E00">
        <w:t>Son olarak, Haziran 2006'da, geçici uzmanlar grubu Pierrelaye'de bir araya gelerek bu raporu tamamladı.</w:t>
      </w:r>
    </w:p>
    <w:p w14:paraId="2A7AF223" w14:textId="77777777" w:rsidR="00C6160C" w:rsidRPr="00FB7E00" w:rsidRDefault="00720C1A" w:rsidP="008C3B40">
      <w:pPr>
        <w:pStyle w:val="ListeParagraf"/>
        <w:numPr>
          <w:ilvl w:val="0"/>
          <w:numId w:val="4"/>
        </w:numPr>
        <w:tabs>
          <w:tab w:val="left" w:pos="1134"/>
        </w:tabs>
        <w:ind w:left="851" w:right="703" w:firstLine="0"/>
        <w:jc w:val="both"/>
        <w:rPr>
          <w:sz w:val="24"/>
        </w:rPr>
      </w:pPr>
      <w:r w:rsidRPr="00FB7E00">
        <w:rPr>
          <w:sz w:val="24"/>
        </w:rPr>
        <w:t>Yoksullar örgütleri, paydaşlar ve bu alanda çalışan profesyoneller ile yoksulluğun ortadan kaldırılması için çalışan örgüt ve kurumlarla yapılan tüm toplantı ve istişarelere katılanlar, acil olarak uluslararası bir araç gerekliliği konusunda mutabık kaldılar. Yoksulların haklarını ele alan, insan hakları ve aşırı yoksulluk konusunda uluslararası bir bildirgenin, yoksullukla mücadele için uygun bir yasal çerçeve sağlayarak son derece yararlı ve önemli olacağını vurguladılar.</w:t>
      </w:r>
      <w:r w:rsidRPr="00FB7E00">
        <w:rPr>
          <w:spacing w:val="40"/>
          <w:sz w:val="24"/>
        </w:rPr>
        <w:t xml:space="preserve"> </w:t>
      </w:r>
      <w:r w:rsidRPr="00FB7E00">
        <w:rPr>
          <w:sz w:val="24"/>
        </w:rPr>
        <w:t>Ad hoc uzman grubunun görüştüğü yoksullar, haklarının ihlal edildiği mevcut durumu düzeltmek için uluslararası ilkelerin benimsenmesi gerektiğini vurguladılar. Ad hoc uzman grubu, İnsan Hakları Konseyi'nin çalışmalarını aşırı yoksulluğun ortadan kaldırılmasına önemli bir katkı olarak değerlendireceğine ve uygun takip önlemlerini alacağına inanmaktadır.</w:t>
      </w:r>
    </w:p>
    <w:p w14:paraId="5E9DF51D" w14:textId="7E122678" w:rsidR="008C3B40" w:rsidRPr="00FB7E00" w:rsidRDefault="00720C1A" w:rsidP="008C3B40">
      <w:pPr>
        <w:pStyle w:val="ListeParagraf"/>
        <w:numPr>
          <w:ilvl w:val="0"/>
          <w:numId w:val="4"/>
        </w:numPr>
        <w:tabs>
          <w:tab w:val="left" w:pos="1134"/>
        </w:tabs>
        <w:ind w:left="851" w:right="703" w:firstLine="0"/>
        <w:jc w:val="both"/>
        <w:rPr>
          <w:sz w:val="24"/>
        </w:rPr>
      </w:pPr>
      <w:r w:rsidRPr="00FB7E00">
        <w:rPr>
          <w:sz w:val="24"/>
        </w:rPr>
        <w:t>Hemen hemen tüm uluslararası forumlarda ve özellikle 1995 Dünya Sürdürülebilir Kalkınma Zirvesi ve Milenyum Zirvesi'nde, uluslararası toplum yoksulluğun modern dünyanın karşı karşıya olduğu en büyük sorunlardan biri olduğunu teyit etmiştir. Yoksullukla mücadele çabalarını finanse etmek için özel fonlar oluşturulması yönünde birçok girişimde bulunulmuş olsa da, bu konuyla ilgili toplantıların çoğunda, bu girişimlerde insan haklarına açıkça atıfta bulunulmaması dikkat çekmiştir.</w:t>
      </w:r>
      <w:r w:rsidRPr="00FB7E00">
        <w:rPr>
          <w:spacing w:val="40"/>
          <w:sz w:val="24"/>
        </w:rPr>
        <w:t xml:space="preserve"> </w:t>
      </w:r>
      <w:r w:rsidRPr="00FB7E00">
        <w:rPr>
          <w:sz w:val="24"/>
        </w:rPr>
        <w:t>Politika yapıcılar, hukukçular ve akademisyenler gibi birçok kişi, aşırı yoksullukla mücadele çabalarını destekleyecek uygun bir yasal çerçeve olmadığı sürece, bu çabaların genellikle tamamen insani nitelikte olan ve uygun bir eylem çerçevesi tarafından desteklenmeyen gönüllü girişimlere bağlı olmaya devam edeceğini düşünmektedir.</w:t>
      </w:r>
    </w:p>
    <w:p w14:paraId="49B6BE74" w14:textId="77777777" w:rsidR="00C6160C" w:rsidRPr="00FB7E00" w:rsidRDefault="00720C1A" w:rsidP="008C3B40">
      <w:pPr>
        <w:pStyle w:val="ListeParagraf"/>
        <w:numPr>
          <w:ilvl w:val="0"/>
          <w:numId w:val="4"/>
        </w:numPr>
        <w:tabs>
          <w:tab w:val="left" w:pos="1134"/>
        </w:tabs>
        <w:ind w:left="851" w:right="703" w:firstLine="0"/>
        <w:jc w:val="both"/>
        <w:rPr>
          <w:sz w:val="24"/>
        </w:rPr>
      </w:pPr>
      <w:r w:rsidRPr="00FB7E00">
        <w:rPr>
          <w:sz w:val="24"/>
        </w:rPr>
        <w:t>İnsan Hakları Komisyonu'nun insan hakları ve aşırı yoksulluk konusundaki bağımsız uzmanı Arjun Sengupta, ilk raporunda (E/CN.4/2005/49), aşırı yoksulluğun insan haklarının reddi veya ihlali olarak kabul edilmesinin arzu edilebilir olabileceğini, böylece ilgili yükümlülüklerin sadece insan haklarının yerine getirilmesiyle sınırlı kalmayıp</w:t>
      </w:r>
    </w:p>
    <w:p w14:paraId="02B53CE3" w14:textId="77777777" w:rsidR="00C6160C" w:rsidRDefault="00C6160C">
      <w:pPr>
        <w:pStyle w:val="ListeParagraf"/>
        <w:rPr>
          <w:sz w:val="24"/>
        </w:rPr>
        <w:sectPr w:rsidR="00C6160C">
          <w:pgSz w:w="11900" w:h="16840"/>
          <w:pgMar w:top="1380" w:right="708" w:bottom="280" w:left="850" w:header="855" w:footer="0" w:gutter="0"/>
          <w:cols w:space="708"/>
        </w:sectPr>
      </w:pPr>
    </w:p>
    <w:p w14:paraId="7DED94A5" w14:textId="77777777" w:rsidR="00C6160C" w:rsidRPr="00FB7E00" w:rsidRDefault="00C6160C">
      <w:pPr>
        <w:pStyle w:val="GvdeMetni"/>
        <w:ind w:left="0"/>
      </w:pPr>
    </w:p>
    <w:p w14:paraId="1E6C8963" w14:textId="77777777" w:rsidR="00C6160C" w:rsidRPr="00FB7E00" w:rsidRDefault="00720C1A" w:rsidP="00DF094E">
      <w:pPr>
        <w:pStyle w:val="GvdeMetni"/>
        <w:ind w:left="851" w:right="703"/>
        <w:jc w:val="both"/>
      </w:pPr>
      <w:r w:rsidRPr="00FB7E00">
        <w:t>bu amaçla, uluslararası konsensüse dayalı bir karar veya bildiri yoluyla bu bağlantının kurulması gerekebilir (paragraf 53 (b)).</w:t>
      </w:r>
    </w:p>
    <w:p w14:paraId="3622E144" w14:textId="77777777" w:rsidR="00DF094E" w:rsidRPr="00FB7E00" w:rsidRDefault="00DF094E" w:rsidP="00DF094E">
      <w:pPr>
        <w:pStyle w:val="GvdeMetni"/>
        <w:ind w:left="851" w:right="703"/>
        <w:jc w:val="both"/>
      </w:pPr>
    </w:p>
    <w:p w14:paraId="44DF66B8" w14:textId="5DC05251" w:rsidR="00C6160C" w:rsidRPr="00FB7E00" w:rsidRDefault="00720C1A" w:rsidP="00DF094E">
      <w:pPr>
        <w:pStyle w:val="GvdeMetni"/>
        <w:ind w:left="851" w:right="703"/>
        <w:jc w:val="both"/>
      </w:pPr>
      <w:r w:rsidRPr="00FB7E00">
        <w:t xml:space="preserve">İnsan hakları ve aşırı </w:t>
      </w:r>
      <w:r w:rsidRPr="00FB7E00">
        <w:rPr>
          <w:spacing w:val="-2"/>
        </w:rPr>
        <w:t xml:space="preserve">yoksulluk </w:t>
      </w:r>
      <w:r w:rsidRPr="00FB7E00">
        <w:t>konusundaki eski Özel Raportör</w:t>
      </w:r>
      <w:r w:rsidRPr="00FB7E00">
        <w:rPr>
          <w:spacing w:val="-2"/>
        </w:rPr>
        <w:t>,</w:t>
      </w:r>
    </w:p>
    <w:p w14:paraId="49746CD2" w14:textId="77777777" w:rsidR="00C6160C" w:rsidRPr="00FB7E00" w:rsidRDefault="00720C1A" w:rsidP="00DF094E">
      <w:pPr>
        <w:pStyle w:val="GvdeMetni"/>
        <w:ind w:left="851" w:right="703"/>
        <w:jc w:val="both"/>
      </w:pPr>
      <w:r w:rsidRPr="00FB7E00">
        <w:t>2005 yılında Sao Paulo Üniversitesi'nde uzmanlar grubu tarafından düzenlenen seminerde aktif rol alan Leandro Despouy, Bangkok, Pune, Sao Paulo'da düzenlenen seminerlerin ve Alt Komisyona sunulan belgelerde bahsedilen daha önceki toplantıların katılımcıları gibi bu görüşe katılmıştı.</w:t>
      </w:r>
      <w:r w:rsidRPr="00FB7E00">
        <w:rPr>
          <w:spacing w:val="40"/>
        </w:rPr>
        <w:t xml:space="preserve"> </w:t>
      </w:r>
      <w:r w:rsidRPr="00FB7E00">
        <w:t>Aynı sonuçlara, bu konuyu tartışmak üzere 1999 ve 2001 yıllarında düzenlenen birinci ve ikinci Birleşmiş Milletler seminerlerinin katılımcıları da varmıştır.</w:t>
      </w:r>
    </w:p>
    <w:p w14:paraId="127F952D" w14:textId="77777777" w:rsidR="00C6160C" w:rsidRPr="00FB7E00" w:rsidRDefault="00720C1A" w:rsidP="00DF094E">
      <w:pPr>
        <w:pStyle w:val="ListeParagraf"/>
        <w:numPr>
          <w:ilvl w:val="0"/>
          <w:numId w:val="4"/>
        </w:numPr>
        <w:tabs>
          <w:tab w:val="left" w:pos="1571"/>
        </w:tabs>
        <w:spacing w:before="238"/>
        <w:ind w:left="851" w:right="703" w:firstLine="0"/>
        <w:jc w:val="both"/>
        <w:rPr>
          <w:sz w:val="24"/>
        </w:rPr>
      </w:pPr>
      <w:r w:rsidRPr="00FB7E00">
        <w:rPr>
          <w:sz w:val="24"/>
        </w:rPr>
        <w:t xml:space="preserve">Genel Kurul, 4 Aralık 2000 tarihli 55/106 sayılı kararında ve bu konuyla ilgili sonraki kararlarında, aşırı yoksulluk ve toplumdan dışlanmanın insan onuruna aykırı olduğunu yeniden teyit etmiş ve bunların ortadan kaldırılması için acil ulusal ve uluslararası önlemler alınmasını talep etmiştir. Kuşkusuz, hukuki araçların geliştirilmesi bu acil uluslararası </w:t>
      </w:r>
      <w:r w:rsidRPr="00FB7E00">
        <w:rPr>
          <w:spacing w:val="-2"/>
          <w:sz w:val="24"/>
        </w:rPr>
        <w:t xml:space="preserve">önlemlerin </w:t>
      </w:r>
      <w:r w:rsidRPr="00FB7E00">
        <w:rPr>
          <w:sz w:val="24"/>
        </w:rPr>
        <w:t>bir parçasını oluşturmaktadır</w:t>
      </w:r>
      <w:r w:rsidRPr="00FB7E00">
        <w:rPr>
          <w:spacing w:val="-2"/>
          <w:sz w:val="24"/>
        </w:rPr>
        <w:t>.</w:t>
      </w:r>
    </w:p>
    <w:p w14:paraId="438A8D81" w14:textId="77777777" w:rsidR="00C6160C" w:rsidRPr="00FB7E00" w:rsidRDefault="00720C1A">
      <w:pPr>
        <w:pStyle w:val="Balk1"/>
        <w:numPr>
          <w:ilvl w:val="0"/>
          <w:numId w:val="3"/>
        </w:numPr>
        <w:tabs>
          <w:tab w:val="left" w:pos="3675"/>
        </w:tabs>
        <w:spacing w:before="244"/>
        <w:ind w:left="3675" w:hanging="366"/>
        <w:jc w:val="left"/>
      </w:pPr>
      <w:r w:rsidRPr="00FB7E00">
        <w:t xml:space="preserve">AŞIRI </w:t>
      </w:r>
      <w:r w:rsidRPr="00FB7E00">
        <w:rPr>
          <w:spacing w:val="-2"/>
        </w:rPr>
        <w:t xml:space="preserve">YOKSULLUK </w:t>
      </w:r>
      <w:r w:rsidRPr="00FB7E00">
        <w:t>KAVRAMI</w:t>
      </w:r>
    </w:p>
    <w:p w14:paraId="35636382" w14:textId="77777777" w:rsidR="00C6160C" w:rsidRPr="00FB7E00" w:rsidRDefault="00720C1A" w:rsidP="00DF094E">
      <w:pPr>
        <w:pStyle w:val="ListeParagraf"/>
        <w:numPr>
          <w:ilvl w:val="0"/>
          <w:numId w:val="4"/>
        </w:numPr>
        <w:tabs>
          <w:tab w:val="left" w:pos="1134"/>
        </w:tabs>
        <w:spacing w:before="236"/>
        <w:ind w:left="851" w:right="703" w:firstLine="0"/>
        <w:jc w:val="both"/>
        <w:rPr>
          <w:sz w:val="24"/>
        </w:rPr>
      </w:pPr>
      <w:r w:rsidRPr="00FB7E00">
        <w:rPr>
          <w:sz w:val="24"/>
          <w:highlight w:val="yellow"/>
        </w:rPr>
        <w:t>Ad hoc uzman grubu, son yıllarda uluslararası kuruluşlar ve uzman kuruluşların aşırı yoksulluğun temel insan haklarının reddi olduğu, insan haklarının etkili bir şekilde gerçekleştirilmesini engellediği ve insan hakları ihlalleri ile aşırı yoksulluk durumlarının birbiriyle yakından bağlantılı olduğu konusunda bir konsensüse vardıklarını belirtmektedir</w:t>
      </w:r>
      <w:r w:rsidRPr="00FB7E00">
        <w:rPr>
          <w:sz w:val="24"/>
        </w:rPr>
        <w:t>. Bu konsensüsün oluşturulması, uluslararası toplumun önemli bir başarısıdır ve şimdi bu konsensüsü eyleme dönüştürmek için çaba gösterilmelidir.</w:t>
      </w:r>
    </w:p>
    <w:p w14:paraId="40ED3D4E" w14:textId="77777777" w:rsidR="00C6160C" w:rsidRPr="00FB7E00" w:rsidRDefault="00720C1A" w:rsidP="00DF094E">
      <w:pPr>
        <w:pStyle w:val="ListeParagraf"/>
        <w:numPr>
          <w:ilvl w:val="0"/>
          <w:numId w:val="4"/>
        </w:numPr>
        <w:tabs>
          <w:tab w:val="left" w:pos="1134"/>
        </w:tabs>
        <w:ind w:left="851" w:right="703" w:firstLine="0"/>
        <w:jc w:val="both"/>
        <w:rPr>
          <w:sz w:val="24"/>
        </w:rPr>
      </w:pPr>
      <w:r w:rsidRPr="00FB7E00">
        <w:rPr>
          <w:sz w:val="24"/>
        </w:rPr>
        <w:t>Ad hoc uzman grubu, Alt Komisyonun 2004/7 sayılı kararında yer alan “aşırı yoksulluk, sanayileşmiş ülkelerde olduğu kadar gelişmekte olan ülkelerde de erkekleri, kadınları, çocukları ve tüm nüfus gruplarını temel hak ve özgürlüklerin ihlal edildiği bir duruma sokmakta ve bazı durumlarda yaşam hakkına tehdit oluşturmakta olup, bunun derhal hafifletilmesi ve nihai olarak ortadan kaldırılması uluslararası toplumun öncelikli görevi olmaya devam etmelidir” şeklindeki ifadesine katıldığını yinelemektedir (1. paragraf). bazı durumlarda yaşam hakkına tehdit oluşturabileceğini ve aşırı yoksulluğun acil olarak hafifletilmesi ve nihai olarak ortadan kaldırılmasının uluslararası toplum için yüksek öncelikli bir konu olmaya devam etmesi gerektiğini” (1. paragraf) belirtir. Alt Komisyonun benimsediği yaklaşım, aşırı yoksulluğun ve toplumdan dışlanmanın insan onuruna aykırı olduğunu teyit eden Genel Kurul ve İnsan Hakları Komisyonunun yaklaşımıyla örtüşmektedir.</w:t>
      </w:r>
    </w:p>
    <w:p w14:paraId="6855B353" w14:textId="77777777" w:rsidR="00C6160C" w:rsidRPr="00FB7E00" w:rsidRDefault="00720C1A" w:rsidP="00DF094E">
      <w:pPr>
        <w:pStyle w:val="ListeParagraf"/>
        <w:numPr>
          <w:ilvl w:val="0"/>
          <w:numId w:val="4"/>
        </w:numPr>
        <w:tabs>
          <w:tab w:val="left" w:pos="1134"/>
        </w:tabs>
        <w:ind w:left="851" w:right="703" w:firstLine="0"/>
        <w:jc w:val="both"/>
        <w:rPr>
          <w:sz w:val="24"/>
        </w:rPr>
      </w:pPr>
      <w:r w:rsidRPr="00FB7E00">
        <w:rPr>
          <w:sz w:val="24"/>
        </w:rPr>
        <w:t>Alt Komisyon, 2004/7 sayılı kararında, geçici uzmanlar grubundan, eski insan hakları ve aşırı yoksulluk özel raportörü Leandro Despouy tarafından sağlanan tanıma dayanarak aşırı yoksulluk sorununu incelemesini istemiştir (E/CN.4/Sub.2/1996/13, ek III).</w:t>
      </w:r>
      <w:r w:rsidRPr="00FB7E00">
        <w:rPr>
          <w:spacing w:val="40"/>
          <w:sz w:val="24"/>
        </w:rPr>
        <w:t xml:space="preserve"> </w:t>
      </w:r>
      <w:r w:rsidRPr="00FB7E00">
        <w:rPr>
          <w:sz w:val="24"/>
        </w:rPr>
        <w:t xml:space="preserve">İnsan Hakları Komisyonu'nun insan hakları ve aşırı yoksulluk konusundaki bağımsız uzmanı Arjun Sengupta, ilk raporunda (E/CN.4/2005/49) </w:t>
      </w:r>
      <w:r w:rsidRPr="00FB7E00">
        <w:rPr>
          <w:sz w:val="24"/>
          <w:highlight w:val="yellow"/>
        </w:rPr>
        <w:t>aşırı yoksulluğun gelir yoksulluğu, insani gelişme yoksulluğu ve sosyal dışlanmanın bir bileşimi olarak tanımlanması gerektiğini</w:t>
      </w:r>
      <w:r w:rsidRPr="00FB7E00">
        <w:rPr>
          <w:spacing w:val="-1"/>
          <w:sz w:val="24"/>
        </w:rPr>
        <w:t xml:space="preserve"> </w:t>
      </w:r>
      <w:r w:rsidRPr="00FB7E00">
        <w:rPr>
          <w:sz w:val="24"/>
        </w:rPr>
        <w:t>ve bu tanımın temel güvenlik eksikliği, yetenek yoksunluğu ve sosyal dışlanma kavramlarını kapsamlı bir şekilde içereceğini ve kavramın çok boyutluluğuna dayanarak farklı bileşenlerin karşılıklı bağımlılığını dikkate alacağını belirtmektedir (paragraf 53 (a)).</w:t>
      </w:r>
    </w:p>
    <w:p w14:paraId="3ACD56C3" w14:textId="77777777" w:rsidR="00C6160C" w:rsidRPr="00FB7E00" w:rsidRDefault="00C6160C">
      <w:pPr>
        <w:pStyle w:val="ListeParagraf"/>
        <w:rPr>
          <w:sz w:val="24"/>
        </w:rPr>
        <w:sectPr w:rsidR="00C6160C" w:rsidRPr="00FB7E00">
          <w:pgSz w:w="11900" w:h="16840"/>
          <w:pgMar w:top="1380" w:right="708" w:bottom="280" w:left="850" w:header="855" w:footer="0" w:gutter="0"/>
          <w:cols w:space="708"/>
        </w:sectPr>
      </w:pPr>
    </w:p>
    <w:p w14:paraId="728647FC" w14:textId="77777777" w:rsidR="00C6160C" w:rsidRPr="00FB7E00" w:rsidRDefault="00C6160C">
      <w:pPr>
        <w:pStyle w:val="GvdeMetni"/>
        <w:ind w:left="0"/>
      </w:pPr>
    </w:p>
    <w:p w14:paraId="248483E3" w14:textId="77777777" w:rsidR="00C6160C" w:rsidRPr="00FB7E00" w:rsidRDefault="00720C1A" w:rsidP="00DF094E">
      <w:pPr>
        <w:pStyle w:val="ListeParagraf"/>
        <w:numPr>
          <w:ilvl w:val="0"/>
          <w:numId w:val="4"/>
        </w:numPr>
        <w:tabs>
          <w:tab w:val="left" w:pos="1134"/>
          <w:tab w:val="left" w:pos="1276"/>
        </w:tabs>
        <w:spacing w:before="0"/>
        <w:ind w:left="851" w:right="703" w:firstLine="0"/>
        <w:jc w:val="both"/>
        <w:rPr>
          <w:sz w:val="24"/>
        </w:rPr>
      </w:pPr>
      <w:r w:rsidRPr="00FB7E00">
        <w:rPr>
          <w:sz w:val="24"/>
        </w:rPr>
        <w:t>Ad hoc uzman grubu, aşırı yoksulluğun özünün, Leandro Despouy tarafından ortaya konulan ve 1996 yılında Alt Komisyon tarafından kabul edilen tanımla ifade edildiğine inanmaktadır: “</w:t>
      </w:r>
      <w:r w:rsidRPr="00FB7E00">
        <w:rPr>
          <w:sz w:val="24"/>
          <w:highlight w:val="yellow"/>
        </w:rPr>
        <w:t>Temel güvenlik eksikliği, bireylerin ve ailelerin temel sorumluluklarını üstlenmelerini ve temel haklardan yararlanmalarını sağlayan bir veya daha fazla faktörün yokluğunu ifade eder. Bu durum yaygınlaşabilir ve daha ciddi ve kalıcı sonuçlara yol açabilir.</w:t>
      </w:r>
      <w:r w:rsidRPr="00FB7E00">
        <w:rPr>
          <w:spacing w:val="40"/>
          <w:sz w:val="24"/>
          <w:highlight w:val="yellow"/>
        </w:rPr>
        <w:t xml:space="preserve"> </w:t>
      </w:r>
      <w:r w:rsidRPr="00FB7E00">
        <w:rPr>
          <w:sz w:val="24"/>
          <w:highlight w:val="yellow"/>
        </w:rPr>
        <w:t>Temel güvenliğin yokluğu, insanların yaşamlarının çeşitli yönlerini aynı anda etkilediğinde, uzun sürdüğünde ve insanların öngörülebilir gelecekte haklarını geri kazanma ve sorumluluklarını yeniden üstlenme şanslarını ciddi şekilde tehlikeye attığında kronik yoksulluğa yol açar</w:t>
      </w:r>
      <w:r w:rsidRPr="00FB7E00">
        <w:rPr>
          <w:sz w:val="24"/>
        </w:rPr>
        <w:t>” (E/CN.4/Sub.2/1996/13, ek III).</w:t>
      </w:r>
    </w:p>
    <w:p w14:paraId="0AC46054" w14:textId="77777777" w:rsidR="00C6160C" w:rsidRPr="00FB7E00" w:rsidRDefault="00720C1A" w:rsidP="00DF094E">
      <w:pPr>
        <w:pStyle w:val="ListeParagraf"/>
        <w:numPr>
          <w:ilvl w:val="0"/>
          <w:numId w:val="4"/>
        </w:numPr>
        <w:tabs>
          <w:tab w:val="left" w:pos="721"/>
          <w:tab w:val="left" w:pos="851"/>
          <w:tab w:val="left" w:pos="1276"/>
        </w:tabs>
        <w:spacing w:before="238"/>
        <w:ind w:left="851" w:right="703" w:firstLine="0"/>
        <w:jc w:val="both"/>
        <w:rPr>
          <w:sz w:val="24"/>
        </w:rPr>
      </w:pPr>
      <w:r w:rsidRPr="00FB7E00">
        <w:rPr>
          <w:sz w:val="24"/>
        </w:rPr>
        <w:t>Nesnel olarak bakıldığında, aşırı yoksulluk, bir bireyin, ailenin veya bir grup insanın temel mal ve hizmetlere erişiminin olmadığı, yaşamlarını sürdürmelerini sağlayacak temel gıda maddelerini temin edemedikleri, temiz içme suyuna erişiminin olmadığı, sağlık hizmetleri ve barınmaya erişiminin olmadığı, medeni ve siyasi haklarını kullanamadıkları ve eğitim ve kültür haklarından mahrum bırakıldıkları bir durumu ifade eder.</w:t>
      </w:r>
    </w:p>
    <w:p w14:paraId="2AB02738" w14:textId="77777777" w:rsidR="00C6160C" w:rsidRPr="00FB7E00" w:rsidRDefault="00720C1A" w:rsidP="00DF094E">
      <w:pPr>
        <w:pStyle w:val="ListeParagraf"/>
        <w:numPr>
          <w:ilvl w:val="0"/>
          <w:numId w:val="4"/>
        </w:numPr>
        <w:tabs>
          <w:tab w:val="left" w:pos="721"/>
          <w:tab w:val="left" w:pos="851"/>
          <w:tab w:val="left" w:pos="1276"/>
        </w:tabs>
        <w:ind w:left="851" w:right="703" w:firstLine="0"/>
        <w:jc w:val="both"/>
        <w:rPr>
          <w:sz w:val="24"/>
        </w:rPr>
      </w:pPr>
      <w:r w:rsidRPr="00FB7E00">
        <w:rPr>
          <w:sz w:val="24"/>
        </w:rPr>
        <w:t>Genel olarak, aşırı yoksulluk, toplumun geri kalanı tarafından neredeyse hiç bilinmeyen bir damgalama ile karakterize edilen bir durumdur.</w:t>
      </w:r>
      <w:r w:rsidRPr="00FB7E00">
        <w:rPr>
          <w:spacing w:val="40"/>
          <w:sz w:val="24"/>
        </w:rPr>
        <w:t xml:space="preserve"> </w:t>
      </w:r>
      <w:r w:rsidRPr="00FB7E00">
        <w:rPr>
          <w:sz w:val="24"/>
        </w:rPr>
        <w:t>Hak temelli bir yaklaşım, bu damgalamayı sona erdirmeye ve aşırı yoksulluğun insan yaşamı ve haysiyeti için en zorlayıcı gerçekliklerden ve ciddi zorluklardan biri olarak kabul edilmesini sağlamaya çalışmalıdır. Çoğu durumda, bu damgalama çeşitli ayrımcılık biçimlerini, özellikle ırkçılık, etnik nefret ve cinsiyetçiliği beraberinde getirir. Bu gibi durumlarda, bu grupların en yoksul üyeleri genellikle yetkililer tarafından oluşturulan</w:t>
      </w:r>
    </w:p>
    <w:p w14:paraId="42DD6BBB" w14:textId="77777777" w:rsidR="00C6160C" w:rsidRPr="00FB7E00" w:rsidRDefault="00720C1A" w:rsidP="00DF094E">
      <w:pPr>
        <w:pStyle w:val="GvdeMetni"/>
        <w:tabs>
          <w:tab w:val="left" w:pos="851"/>
          <w:tab w:val="left" w:pos="1276"/>
        </w:tabs>
        <w:ind w:left="851" w:right="703"/>
        <w:jc w:val="both"/>
      </w:pPr>
      <w:r w:rsidRPr="00FB7E00">
        <w:t>ayrımc</w:t>
      </w:r>
      <w:r w:rsidRPr="00FB7E00">
        <w:rPr>
          <w:spacing w:val="1"/>
        </w:rPr>
        <w:t>ılık</w:t>
      </w:r>
      <w:r w:rsidRPr="00FB7E00">
        <w:t>la mücadele amaçlı güvenlik ağlarından yararlanamazlar</w:t>
      </w:r>
      <w:r w:rsidRPr="00FB7E00">
        <w:rPr>
          <w:spacing w:val="-2"/>
        </w:rPr>
        <w:t>.</w:t>
      </w:r>
    </w:p>
    <w:p w14:paraId="437ABD59" w14:textId="77777777" w:rsidR="00C6160C" w:rsidRPr="00FB7E00" w:rsidRDefault="00720C1A" w:rsidP="00DF094E">
      <w:pPr>
        <w:pStyle w:val="ListeParagraf"/>
        <w:numPr>
          <w:ilvl w:val="0"/>
          <w:numId w:val="4"/>
        </w:numPr>
        <w:tabs>
          <w:tab w:val="left" w:pos="721"/>
          <w:tab w:val="left" w:pos="851"/>
          <w:tab w:val="left" w:pos="1276"/>
        </w:tabs>
        <w:ind w:left="851" w:right="703" w:firstLine="0"/>
        <w:jc w:val="both"/>
        <w:rPr>
          <w:sz w:val="24"/>
        </w:rPr>
      </w:pPr>
      <w:r w:rsidRPr="00FB7E00">
        <w:rPr>
          <w:sz w:val="24"/>
        </w:rPr>
        <w:t>Aşırı yoksulluk, genel olarak, kişilerin vatandaşlıktan ve toplumun tam üyesi olma statüsünden dışlanmalarıdır ve bu nedenle, topluma dahil olanların hakları, yani medeni ve siyasi hakların kapsamı dışında kalır. Dışlanma, aşırı yoksulluğun belirleyici özelliğidir.</w:t>
      </w:r>
    </w:p>
    <w:p w14:paraId="56BEE60F" w14:textId="77777777" w:rsidR="00C6160C" w:rsidRPr="00FB7E00" w:rsidRDefault="00720C1A" w:rsidP="00DF094E">
      <w:pPr>
        <w:pStyle w:val="ListeParagraf"/>
        <w:numPr>
          <w:ilvl w:val="0"/>
          <w:numId w:val="4"/>
        </w:numPr>
        <w:tabs>
          <w:tab w:val="left" w:pos="721"/>
          <w:tab w:val="left" w:pos="851"/>
          <w:tab w:val="left" w:pos="1276"/>
        </w:tabs>
        <w:ind w:left="851" w:right="703" w:firstLine="0"/>
        <w:jc w:val="both"/>
        <w:rPr>
          <w:sz w:val="24"/>
        </w:rPr>
      </w:pPr>
      <w:r w:rsidRPr="00FB7E00">
        <w:rPr>
          <w:sz w:val="24"/>
        </w:rPr>
        <w:t>Aşırı yoksulluk, ekonomik bir sorun (gelir eksikliği), siyasi bir sorun (temel medeni ve sivil hakların reddi) ve sosyal ve kültürel bir sorun (</w:t>
      </w:r>
      <w:r w:rsidRPr="00FB7E00">
        <w:rPr>
          <w:spacing w:val="-2"/>
          <w:sz w:val="24"/>
        </w:rPr>
        <w:t>fırsat</w:t>
      </w:r>
      <w:r w:rsidRPr="00FB7E00">
        <w:rPr>
          <w:sz w:val="24"/>
        </w:rPr>
        <w:t xml:space="preserve"> eksikliği</w:t>
      </w:r>
      <w:r w:rsidRPr="00FB7E00">
        <w:rPr>
          <w:spacing w:val="-2"/>
          <w:sz w:val="24"/>
        </w:rPr>
        <w:t xml:space="preserve">) </w:t>
      </w:r>
      <w:r w:rsidRPr="00FB7E00">
        <w:rPr>
          <w:sz w:val="24"/>
        </w:rPr>
        <w:t>bileşiminden oluşur</w:t>
      </w:r>
      <w:r w:rsidRPr="00FB7E00">
        <w:rPr>
          <w:spacing w:val="-2"/>
          <w:sz w:val="24"/>
        </w:rPr>
        <w:t>.</w:t>
      </w:r>
    </w:p>
    <w:p w14:paraId="748CA869" w14:textId="77777777" w:rsidR="00C6160C" w:rsidRPr="00FB7E00" w:rsidRDefault="00720C1A" w:rsidP="00DF094E">
      <w:pPr>
        <w:pStyle w:val="ListeParagraf"/>
        <w:numPr>
          <w:ilvl w:val="0"/>
          <w:numId w:val="4"/>
        </w:numPr>
        <w:tabs>
          <w:tab w:val="left" w:pos="721"/>
          <w:tab w:val="left" w:pos="851"/>
          <w:tab w:val="left" w:pos="1276"/>
        </w:tabs>
        <w:ind w:left="851" w:right="703" w:firstLine="0"/>
        <w:jc w:val="both"/>
        <w:rPr>
          <w:sz w:val="24"/>
        </w:rPr>
      </w:pPr>
      <w:r w:rsidRPr="00FB7E00">
        <w:rPr>
          <w:sz w:val="24"/>
        </w:rPr>
        <w:t>Aşırı yoksulluk, temel insan haklarının reddedildiği bir durumdur. Bu durum devam ettiğinde ve çok sayıda insanı etkilediğinde, insan haklarının sürekli ihlali anlamına gelir. Bu durum, devletlerin ve uluslararası toplumun siyasi ve hukuki olarak düzeltmekle yükümlü olduğu bir durumdur.</w:t>
      </w:r>
    </w:p>
    <w:p w14:paraId="5325B19D" w14:textId="77777777" w:rsidR="00C6160C" w:rsidRPr="00FB7E00" w:rsidRDefault="00720C1A" w:rsidP="008C3B40">
      <w:pPr>
        <w:pStyle w:val="Balk1"/>
        <w:numPr>
          <w:ilvl w:val="0"/>
          <w:numId w:val="3"/>
        </w:numPr>
        <w:tabs>
          <w:tab w:val="left" w:pos="851"/>
          <w:tab w:val="left" w:pos="1276"/>
          <w:tab w:val="left" w:pos="1911"/>
        </w:tabs>
        <w:ind w:left="851" w:right="703" w:firstLine="0"/>
        <w:jc w:val="both"/>
      </w:pPr>
      <w:r w:rsidRPr="00FB7E00">
        <w:t xml:space="preserve">BÖLÜNEMEZLİK VE AŞAMALI </w:t>
      </w:r>
      <w:r w:rsidRPr="00FB7E00">
        <w:rPr>
          <w:spacing w:val="-2"/>
        </w:rPr>
        <w:t>GERÇEKLEŞTİRME</w:t>
      </w:r>
    </w:p>
    <w:p w14:paraId="681BBC68" w14:textId="77777777" w:rsidR="00C6160C" w:rsidRPr="00FB7E00" w:rsidRDefault="00720C1A" w:rsidP="00DF094E">
      <w:pPr>
        <w:pStyle w:val="ListeParagraf"/>
        <w:numPr>
          <w:ilvl w:val="0"/>
          <w:numId w:val="4"/>
        </w:numPr>
        <w:tabs>
          <w:tab w:val="left" w:pos="851"/>
          <w:tab w:val="left" w:pos="1276"/>
        </w:tabs>
        <w:spacing w:before="235"/>
        <w:ind w:left="851" w:right="703" w:firstLine="0"/>
        <w:jc w:val="both"/>
        <w:rPr>
          <w:sz w:val="24"/>
        </w:rPr>
      </w:pPr>
      <w:r w:rsidRPr="00FB7E00">
        <w:rPr>
          <w:sz w:val="24"/>
        </w:rPr>
        <w:t>Aşırı yoksulluk, bu nedenle bir ayrımcılık biçimi ve medeni ve siyasi hakların, özellikle de yaşam hakkının tamamen reddi ve ekonomik, sosyal ve kültürel hakların reddi anlamına gelir. Aşırı yoksulluk durumlarında, ihlal edilen tüm insan haklarının birbirine bağlı ve bölünmez bir şekilde bağlantılı olduğu görülür. İnsan hakları arasında hiyerarşi yoktur; tüm haklar birbirine bağlı, bölünmez ve evrenseldir.</w:t>
      </w:r>
    </w:p>
    <w:p w14:paraId="0B17E2F6" w14:textId="77777777" w:rsidR="00C6160C" w:rsidRPr="00FB7E00" w:rsidRDefault="00C6160C">
      <w:pPr>
        <w:pStyle w:val="ListeParagraf"/>
        <w:rPr>
          <w:sz w:val="24"/>
        </w:rPr>
        <w:sectPr w:rsidR="00C6160C" w:rsidRPr="00FB7E00">
          <w:pgSz w:w="11900" w:h="16840"/>
          <w:pgMar w:top="1380" w:right="708" w:bottom="280" w:left="850" w:header="855" w:footer="0" w:gutter="0"/>
          <w:cols w:space="708"/>
        </w:sectPr>
      </w:pPr>
    </w:p>
    <w:p w14:paraId="2E6AB08A" w14:textId="77777777" w:rsidR="00C6160C" w:rsidRPr="00FB7E00" w:rsidRDefault="00C6160C">
      <w:pPr>
        <w:pStyle w:val="GvdeMetni"/>
        <w:ind w:left="0"/>
      </w:pPr>
    </w:p>
    <w:p w14:paraId="4E036850" w14:textId="77777777" w:rsidR="00C6160C" w:rsidRPr="00FB7E00" w:rsidRDefault="00720C1A" w:rsidP="00DF094E">
      <w:pPr>
        <w:pStyle w:val="ListeParagraf"/>
        <w:numPr>
          <w:ilvl w:val="0"/>
          <w:numId w:val="4"/>
        </w:numPr>
        <w:tabs>
          <w:tab w:val="left" w:pos="1276"/>
        </w:tabs>
        <w:spacing w:before="0"/>
        <w:ind w:left="851" w:right="703" w:firstLine="0"/>
        <w:jc w:val="both"/>
        <w:rPr>
          <w:sz w:val="24"/>
        </w:rPr>
      </w:pPr>
      <w:r w:rsidRPr="00FB7E00">
        <w:rPr>
          <w:sz w:val="24"/>
        </w:rPr>
        <w:t xml:space="preserve">Bazı ekonomik, sosyal ve kültürel haklar aşamalı gerçekleştirme ilkesiyle karakterize edilirken, insan hayatını korumakla ilgili haklar derhal uygulanmalıdır. Yeterli gıda, içme suyu ve barınaktan mahrum kalan bireyler hayatta kalamazlar ve devletler ile uluslararası toplum bu hakları </w:t>
      </w:r>
      <w:r w:rsidRPr="00FB7E00">
        <w:rPr>
          <w:spacing w:val="-2"/>
          <w:sz w:val="24"/>
        </w:rPr>
        <w:t>derhal</w:t>
      </w:r>
      <w:r w:rsidRPr="00FB7E00">
        <w:rPr>
          <w:sz w:val="24"/>
        </w:rPr>
        <w:t xml:space="preserve"> uygulamakla yükümlüdür</w:t>
      </w:r>
      <w:r w:rsidRPr="00FB7E00">
        <w:rPr>
          <w:spacing w:val="-2"/>
          <w:sz w:val="24"/>
        </w:rPr>
        <w:t>.</w:t>
      </w:r>
    </w:p>
    <w:p w14:paraId="73C59828" w14:textId="77777777" w:rsidR="00C6160C" w:rsidRPr="00FB7E00" w:rsidRDefault="00720C1A" w:rsidP="00DF094E">
      <w:pPr>
        <w:pStyle w:val="ListeParagraf"/>
        <w:numPr>
          <w:ilvl w:val="0"/>
          <w:numId w:val="4"/>
        </w:numPr>
        <w:tabs>
          <w:tab w:val="left" w:pos="1276"/>
        </w:tabs>
        <w:ind w:left="851" w:right="703" w:firstLine="0"/>
        <w:jc w:val="both"/>
        <w:rPr>
          <w:sz w:val="24"/>
        </w:rPr>
      </w:pPr>
      <w:r w:rsidRPr="00FB7E00">
        <w:rPr>
          <w:sz w:val="24"/>
        </w:rPr>
        <w:t>Aşırı yoksulluk, medeni ve siyasi haklar ile ekonomik, sosyal ve kültürel hakların kesiştiği noktada yer alır ve tek bir faktöre indirgenemez. Yaşam hakkını güvence altına almak ve pekiştirmek ve aşırı yoksulluğu ortadan kaldırmak için hakların karşılıklı bağımlılığı kavramı kesinlikle gereklidir. Basın özgürlüğü, dernek kurma hakkı, eğitim ve kültür hakkı gibi medeni ve siyasi haklar güvence altına alınmadıkça, haklarla ilgili herhangi bir eylemin sonuçları kısa ömürlü olacaktır.</w:t>
      </w:r>
    </w:p>
    <w:p w14:paraId="7E6B213A" w14:textId="77777777" w:rsidR="00C6160C" w:rsidRPr="00FB7E00" w:rsidRDefault="00720C1A" w:rsidP="00DF094E">
      <w:pPr>
        <w:pStyle w:val="ListeParagraf"/>
        <w:numPr>
          <w:ilvl w:val="0"/>
          <w:numId w:val="4"/>
        </w:numPr>
        <w:tabs>
          <w:tab w:val="left" w:pos="1276"/>
        </w:tabs>
        <w:spacing w:before="238"/>
        <w:ind w:left="851" w:right="703" w:firstLine="0"/>
        <w:jc w:val="both"/>
        <w:rPr>
          <w:sz w:val="24"/>
        </w:rPr>
      </w:pPr>
      <w:r w:rsidRPr="00FB7E00">
        <w:rPr>
          <w:sz w:val="24"/>
        </w:rPr>
        <w:t>Eğitim hakkı, aşırı yoksulluk içinde yaşayan kişilere sıklıkla reddedilmektedir. Eğitim ve kültüre erişim, yoksulluğun ortadan kaldırılması için korunması gereken güvence altına alınmış haklardan biridir. Eğitime erişimi olmayan veya eğitimi yetersiz düzeyde olan bireyler veya sosyal gruplar, günümüz dünyasında yoksulluk veya aşırı yoksulluk içinde kalmaya mahkumdur. Kültürel açıdan uygun kaliteli eğitim</w:t>
      </w:r>
      <w:r w:rsidRPr="00FB7E00">
        <w:rPr>
          <w:b/>
          <w:sz w:val="24"/>
          <w:vertAlign w:val="superscript"/>
        </w:rPr>
        <w:t>2</w:t>
      </w:r>
      <w:r w:rsidRPr="00FB7E00">
        <w:rPr>
          <w:sz w:val="24"/>
        </w:rPr>
        <w:t>, aşırı yoksulluğun ortadan kaldırılması için temel bir ön koşuldur.</w:t>
      </w:r>
    </w:p>
    <w:p w14:paraId="6EE6A115" w14:textId="77777777" w:rsidR="00C6160C" w:rsidRPr="00FB7E00" w:rsidRDefault="00720C1A" w:rsidP="00DF094E">
      <w:pPr>
        <w:pStyle w:val="ListeParagraf"/>
        <w:numPr>
          <w:ilvl w:val="0"/>
          <w:numId w:val="4"/>
        </w:numPr>
        <w:tabs>
          <w:tab w:val="left" w:pos="1276"/>
        </w:tabs>
        <w:ind w:left="851" w:right="703" w:firstLine="0"/>
        <w:jc w:val="both"/>
        <w:rPr>
          <w:sz w:val="24"/>
        </w:rPr>
      </w:pPr>
      <w:r w:rsidRPr="00FB7E00">
        <w:rPr>
          <w:sz w:val="24"/>
        </w:rPr>
        <w:t>Kamu görevlileri ile özel ve uluslararası kuruluşların her türlü yolsuzluğu, yoksulluğun ortadan kaldırılmasına yönelik programları ciddi şekilde tehlikeye atmaktadır ve bu tür suistimalleri ortaya çıkarma kapasitesine sahip uyanık basın ve sivil toplum kuruluşlarının şeffaflığı ve denetimi sayesinde kontrol altına alınabilir.</w:t>
      </w:r>
      <w:r w:rsidRPr="00FB7E00">
        <w:rPr>
          <w:spacing w:val="40"/>
          <w:sz w:val="24"/>
        </w:rPr>
        <w:t xml:space="preserve"> </w:t>
      </w:r>
      <w:r w:rsidRPr="00FB7E00">
        <w:rPr>
          <w:sz w:val="24"/>
        </w:rPr>
        <w:t>Yolsuzluk, gıda ve aşı kaçakçılığı, sahte ilaçların dolaşımı, zimmete para geçirme vb. eylemler, özellikle yoksulluğu ortadan kaldırmaya yönelik programlar bağlamında, ulusal ve uluslararası hukukta cezalandırılabilecek son derece ciddi suçlar olarak kınanmalıdır.</w:t>
      </w:r>
    </w:p>
    <w:p w14:paraId="20BE9BF1" w14:textId="77777777" w:rsidR="00C6160C" w:rsidRPr="00FB7E00" w:rsidRDefault="00720C1A" w:rsidP="00DF094E">
      <w:pPr>
        <w:pStyle w:val="ListeParagraf"/>
        <w:numPr>
          <w:ilvl w:val="0"/>
          <w:numId w:val="4"/>
        </w:numPr>
        <w:tabs>
          <w:tab w:val="left" w:pos="1276"/>
        </w:tabs>
        <w:ind w:left="851" w:right="703" w:firstLine="0"/>
        <w:jc w:val="both"/>
        <w:rPr>
          <w:sz w:val="24"/>
        </w:rPr>
      </w:pPr>
      <w:r w:rsidRPr="00FB7E00">
        <w:rPr>
          <w:sz w:val="24"/>
        </w:rPr>
        <w:t>Yoksulların ve yoksulluk içinde yaşayanların örgütlenme ve bir araya gelme hakkı, yoksulluğun ortadan kaldırılması için bir ön koşuldur. Yoksullar bu çabada proaktif bir rol oynamadıkça, yoksulluğun ortadan kaldırılması mümkün değildir.</w:t>
      </w:r>
    </w:p>
    <w:p w14:paraId="4B712306" w14:textId="77777777" w:rsidR="00C6160C" w:rsidRPr="00FB7E00" w:rsidRDefault="00720C1A" w:rsidP="00DF094E">
      <w:pPr>
        <w:pStyle w:val="ListeParagraf"/>
        <w:numPr>
          <w:ilvl w:val="0"/>
          <w:numId w:val="4"/>
        </w:numPr>
        <w:tabs>
          <w:tab w:val="left" w:pos="1276"/>
        </w:tabs>
        <w:ind w:left="851" w:right="703" w:firstLine="0"/>
        <w:jc w:val="both"/>
        <w:rPr>
          <w:sz w:val="24"/>
        </w:rPr>
      </w:pPr>
      <w:r w:rsidRPr="00FB7E00">
        <w:rPr>
          <w:sz w:val="24"/>
        </w:rPr>
        <w:t>Kadınların katılımı, yoksulluğun ortadan kaldırılması mücadelesinin önemli bir parçasıdır. Yaşam hakkını tehdit eden yoksullukla karşı karşıya kalan kadınlar, tüm dünyada harekete geçerek kendilerini örgütlüyor ve kendilerini ve ailelerini yoksulluktan kurtarmak için proaktif programlar geliştiriyorlar. Kılavuz ilkeler ve ardından uluslararası bir bildiri, milyonlarca kadının yoksulluktan kurtulmak için gösterdiği çabaları güçlendirmek ve desteklemek için etkili bir araç oluşturmalıdır.</w:t>
      </w:r>
    </w:p>
    <w:p w14:paraId="4E59790B" w14:textId="77777777" w:rsidR="00C6160C" w:rsidRPr="00FB7E00" w:rsidRDefault="00720C1A" w:rsidP="00DF094E">
      <w:pPr>
        <w:pStyle w:val="ListeParagraf"/>
        <w:numPr>
          <w:ilvl w:val="0"/>
          <w:numId w:val="4"/>
        </w:numPr>
        <w:tabs>
          <w:tab w:val="left" w:pos="1276"/>
        </w:tabs>
        <w:ind w:left="851" w:right="703" w:firstLine="0"/>
        <w:jc w:val="both"/>
        <w:rPr>
          <w:sz w:val="24"/>
        </w:rPr>
      </w:pPr>
      <w:r w:rsidRPr="00FB7E00">
        <w:rPr>
          <w:sz w:val="24"/>
        </w:rPr>
        <w:t>İnsanların kendileri veya yaşadıkları bölgeler nedeniyle, ırk, etnik köken veya cinsiyet gibi özellikler nedeniyle çok sayıda ayrımcılığa maruz kaldıkları durumlar vardır.</w:t>
      </w:r>
      <w:r w:rsidRPr="00FB7E00">
        <w:rPr>
          <w:spacing w:val="40"/>
          <w:sz w:val="24"/>
        </w:rPr>
        <w:t xml:space="preserve"> </w:t>
      </w:r>
      <w:r w:rsidRPr="00FB7E00">
        <w:rPr>
          <w:sz w:val="24"/>
        </w:rPr>
        <w:t>Çoğu zaman, her zaman olmasa da, yoksulluk, yoksulluktan etkilenen kişinin kendisiyle hiçbir ilgisi olmayan ve doğuştan geldiği için içinde bulunduğu durumlardan kaynaklanır. Ad hoc uzman grubu, aşırı yoksulluk içinde yaşayanların bir kısmının, örneğin etnik kökenleri veya cinsiyetleri nedeniyle başka tür ayrımcılıklara maruz kaldığını belirtmektedir. Çocuklar, kadınlar ve engelliler gibi bazı gruplar, diğer sosyal</w:t>
      </w:r>
    </w:p>
    <w:p w14:paraId="598568FF" w14:textId="77777777" w:rsidR="00C6160C" w:rsidRPr="00FB7E00" w:rsidRDefault="00C6160C" w:rsidP="0026015D">
      <w:pPr>
        <w:pStyle w:val="ListeParagraf"/>
        <w:jc w:val="both"/>
        <w:rPr>
          <w:sz w:val="24"/>
        </w:rPr>
        <w:sectPr w:rsidR="00C6160C" w:rsidRPr="00FB7E00">
          <w:pgSz w:w="11900" w:h="16840"/>
          <w:pgMar w:top="1380" w:right="708" w:bottom="280" w:left="850" w:header="855" w:footer="0" w:gutter="0"/>
          <w:cols w:space="708"/>
        </w:sectPr>
      </w:pPr>
    </w:p>
    <w:p w14:paraId="6E19DBD8" w14:textId="77777777" w:rsidR="00C6160C" w:rsidRPr="00FB7E00" w:rsidRDefault="00C6160C" w:rsidP="008C3B40">
      <w:pPr>
        <w:pStyle w:val="GvdeMetni"/>
        <w:ind w:left="0" w:right="703"/>
        <w:jc w:val="both"/>
      </w:pPr>
    </w:p>
    <w:p w14:paraId="7113EC2B" w14:textId="77777777" w:rsidR="00C6160C" w:rsidRPr="00FB7E00" w:rsidRDefault="00720C1A" w:rsidP="008C3B40">
      <w:pPr>
        <w:pStyle w:val="GvdeMetni"/>
        <w:ind w:left="851" w:right="703"/>
        <w:jc w:val="both"/>
      </w:pPr>
      <w:r w:rsidRPr="00FB7E00">
        <w:t>etnik azınlıklar ve yerli halklar gibi diğer sosyal kesimler gibi aşırı yoksulluğa daha yatkındır ve kriz dönemlerinde yoksulluk, açlık ve zorla yerinden edilmeden en çok etkilenen gruplardır. Kriz durumlarında, bu gruplar daha yüksek derecede yoksulluk ve aşırı yoksulluk yaşamaktadır. Her durumda, devletler ve uluslararası toplum, hem ulusal hem de uluslararası düzeyde kamu programları ve politikalarında pozitif ayrımcılık ilkesini uygulamalıdır.</w:t>
      </w:r>
    </w:p>
    <w:p w14:paraId="245833D2" w14:textId="77777777" w:rsidR="00C6160C" w:rsidRPr="00FB7E00" w:rsidRDefault="00720C1A" w:rsidP="008C3B40">
      <w:pPr>
        <w:pStyle w:val="ListeParagraf"/>
        <w:numPr>
          <w:ilvl w:val="0"/>
          <w:numId w:val="4"/>
        </w:numPr>
        <w:tabs>
          <w:tab w:val="left" w:pos="851"/>
          <w:tab w:val="left" w:pos="1276"/>
        </w:tabs>
        <w:ind w:left="851" w:right="703" w:firstLine="0"/>
        <w:jc w:val="both"/>
        <w:rPr>
          <w:sz w:val="24"/>
        </w:rPr>
      </w:pPr>
      <w:r w:rsidRPr="00FB7E00">
        <w:rPr>
          <w:sz w:val="24"/>
        </w:rPr>
        <w:t xml:space="preserve">Dünyada yoksulluk ve aşırı yoksulluk koşullarının yaygın olduğu yerler vardır ve bu yerler uluslararası toplumun özel dikkatini gerektirir. Bunlar, yerel ve bölgesel ekonomilerin tahrip olduğu, iklim değişikliğinin geleneksel tarımsal üretimi tehlikeye attığı ve ormansızlaşma, çevresel bozulma ve diğer değişikliklerin hızının dramatik olduğu yüksek riskli bölgelerdir. Bu bölgelerdeki yoksulluk genellikle dış aktörlerin dahil olduğu ve bu nedenle </w:t>
      </w:r>
      <w:r w:rsidRPr="00FB7E00">
        <w:rPr>
          <w:spacing w:val="-2"/>
          <w:sz w:val="24"/>
        </w:rPr>
        <w:t>sorumlu</w:t>
      </w:r>
      <w:r w:rsidRPr="00FB7E00">
        <w:rPr>
          <w:sz w:val="24"/>
        </w:rPr>
        <w:t xml:space="preserve"> olduğu süreçlerle bağlantılıdır.</w:t>
      </w:r>
    </w:p>
    <w:p w14:paraId="66C8BF0D" w14:textId="77777777" w:rsidR="00C6160C" w:rsidRPr="00FB7E00" w:rsidRDefault="00720C1A" w:rsidP="008C3B40">
      <w:pPr>
        <w:pStyle w:val="ListeParagraf"/>
        <w:numPr>
          <w:ilvl w:val="0"/>
          <w:numId w:val="4"/>
        </w:numPr>
        <w:tabs>
          <w:tab w:val="left" w:pos="1134"/>
          <w:tab w:val="left" w:pos="1276"/>
          <w:tab w:val="left" w:pos="1418"/>
          <w:tab w:val="left" w:pos="1701"/>
          <w:tab w:val="left" w:pos="2694"/>
        </w:tabs>
        <w:spacing w:before="238"/>
        <w:ind w:left="851" w:right="703" w:firstLine="0"/>
        <w:jc w:val="both"/>
        <w:rPr>
          <w:sz w:val="24"/>
        </w:rPr>
      </w:pPr>
      <w:r w:rsidRPr="00FB7E00">
        <w:rPr>
          <w:sz w:val="24"/>
        </w:rPr>
        <w:t>Bu bölgeleri, bölgeleri veya yerleri uluslararası toplumun öncelikli ilgi alanı olarak belirleyen bir mekanizma oluşturmak için ortak çabalar gösterilmelidir. Bu alanları resmi olarak belirleme ve sınırlarını çizme kararı, Birleşmiş Milletler sistemindeki üst düzey bir organ tarafından alınmalıdır. Belirli bir bölgeye "yüksek riskli" statüsü verilmesi, açıkça gerekli ve acil insani yardım ile orta ve uzun vadeli yatırımları birleştiren özel bir kalkınma planının kabul edilmesine yol açmalıdır.</w:t>
      </w:r>
      <w:r w:rsidRPr="00FB7E00">
        <w:rPr>
          <w:spacing w:val="40"/>
          <w:sz w:val="24"/>
        </w:rPr>
        <w:t xml:space="preserve"> </w:t>
      </w:r>
      <w:r w:rsidRPr="00FB7E00">
        <w:rPr>
          <w:sz w:val="24"/>
        </w:rPr>
        <w:t>Devlet veya eyaletler ile uluslararası toplum arasındaki dayanışma ilişkisi açıkça belirlenmelidir. Ortak bir kaderi paylaşan küreselleşmiş ve birbirine bağlı bir dünyada, belirli alan ve bölgelerden yoksulluğu ortadan kaldırmak için etkili mekanizmaların kurulması, uluslararası toplumun vazgeçilmez bir taahhüdü olarak görünmektedir.</w:t>
      </w:r>
    </w:p>
    <w:p w14:paraId="3E5645AA" w14:textId="77777777" w:rsidR="00C6160C" w:rsidRPr="00FB7E00" w:rsidRDefault="00720C1A" w:rsidP="008C3B40">
      <w:pPr>
        <w:pStyle w:val="Balk1"/>
        <w:numPr>
          <w:ilvl w:val="0"/>
          <w:numId w:val="3"/>
        </w:numPr>
        <w:tabs>
          <w:tab w:val="left" w:pos="2876"/>
        </w:tabs>
        <w:ind w:left="851" w:right="703" w:hanging="446"/>
        <w:jc w:val="both"/>
      </w:pPr>
      <w:r w:rsidRPr="00FB7E00">
        <w:rPr>
          <w:spacing w:val="-2"/>
        </w:rPr>
        <w:t>HAK</w:t>
      </w:r>
      <w:r w:rsidRPr="00FB7E00">
        <w:t>LARIN ETKİLİ ŞEKİLDE KULLANILMASI</w:t>
      </w:r>
    </w:p>
    <w:p w14:paraId="0EBB72D6" w14:textId="77777777" w:rsidR="00C6160C" w:rsidRPr="00FB7E00" w:rsidRDefault="00720C1A" w:rsidP="008C3B40">
      <w:pPr>
        <w:pStyle w:val="ListeParagraf"/>
        <w:numPr>
          <w:ilvl w:val="0"/>
          <w:numId w:val="4"/>
        </w:numPr>
        <w:tabs>
          <w:tab w:val="left" w:pos="721"/>
          <w:tab w:val="left" w:pos="1134"/>
          <w:tab w:val="left" w:pos="1276"/>
          <w:tab w:val="left" w:pos="1418"/>
          <w:tab w:val="left" w:pos="1985"/>
        </w:tabs>
        <w:spacing w:before="235"/>
        <w:ind w:left="851" w:right="703" w:firstLine="0"/>
        <w:jc w:val="both"/>
        <w:rPr>
          <w:sz w:val="24"/>
        </w:rPr>
      </w:pPr>
      <w:r w:rsidRPr="00FB7E00">
        <w:rPr>
          <w:sz w:val="24"/>
        </w:rPr>
        <w:t xml:space="preserve">Temel hakları ihlal edilen kişiler, bu haklarını hem ulusal hem de uluslararası düzeyde yetkili makamlara bildirme hakkına sahiptir. İhlal edilen haklarının iadesini talep etme ve bu </w:t>
      </w:r>
      <w:r w:rsidRPr="00FB7E00">
        <w:rPr>
          <w:spacing w:val="-2"/>
          <w:sz w:val="24"/>
        </w:rPr>
        <w:t xml:space="preserve">hakların </w:t>
      </w:r>
      <w:r w:rsidRPr="00FB7E00">
        <w:rPr>
          <w:sz w:val="24"/>
        </w:rPr>
        <w:t>ihlali mağdurlarıyla eşit şartlarda uğradıkları zararın tazminini ve telafisini alma hakkına sahiptirler</w:t>
      </w:r>
      <w:r w:rsidRPr="00FB7E00">
        <w:rPr>
          <w:spacing w:val="-2"/>
          <w:sz w:val="24"/>
        </w:rPr>
        <w:t>.</w:t>
      </w:r>
    </w:p>
    <w:p w14:paraId="48313AAF" w14:textId="77777777" w:rsidR="00C6160C" w:rsidRPr="00FB7E00" w:rsidRDefault="00720C1A" w:rsidP="008C3B40">
      <w:pPr>
        <w:pStyle w:val="ListeParagraf"/>
        <w:numPr>
          <w:ilvl w:val="0"/>
          <w:numId w:val="4"/>
        </w:numPr>
        <w:tabs>
          <w:tab w:val="left" w:pos="722"/>
          <w:tab w:val="left" w:pos="1134"/>
          <w:tab w:val="left" w:pos="1276"/>
          <w:tab w:val="left" w:pos="1418"/>
        </w:tabs>
        <w:ind w:left="851" w:right="703" w:firstLine="0"/>
        <w:jc w:val="both"/>
        <w:rPr>
          <w:sz w:val="24"/>
        </w:rPr>
      </w:pPr>
      <w:r w:rsidRPr="00FB7E00">
        <w:rPr>
          <w:sz w:val="24"/>
        </w:rPr>
        <w:t>Bu şekilde tesis edilen hukuki ehliyet, aşırı yoksullukla bağlantılı insan hakları ihlallerini hem ulusal hem de uluslararası düzeyde yargıya intikal ettirme, başka bir deyişle, bunları mahkemede dava etme hakkını da beraberinde getirecektir. Bu hukuk yolunun mağdurlara, onların bakmakla yükümlü oldukları kişilere ve yoksullar adına hareket etme yetkisine sahip derneklere açık olması esastır.</w:t>
      </w:r>
    </w:p>
    <w:p w14:paraId="23A5153B" w14:textId="77777777" w:rsidR="00C6160C" w:rsidRPr="00FB7E00" w:rsidRDefault="00720C1A" w:rsidP="008C3B40">
      <w:pPr>
        <w:pStyle w:val="ListeParagraf"/>
        <w:numPr>
          <w:ilvl w:val="0"/>
          <w:numId w:val="4"/>
        </w:numPr>
        <w:tabs>
          <w:tab w:val="left" w:pos="721"/>
          <w:tab w:val="left" w:pos="1134"/>
          <w:tab w:val="left" w:pos="1276"/>
        </w:tabs>
        <w:ind w:left="851" w:right="703" w:firstLine="0"/>
        <w:jc w:val="both"/>
        <w:rPr>
          <w:sz w:val="24"/>
        </w:rPr>
      </w:pPr>
      <w:r w:rsidRPr="00FB7E00">
        <w:rPr>
          <w:sz w:val="24"/>
        </w:rPr>
        <w:t>Hakların iadesini sağlamak için, devletler ayrıca, ilgili kişilerin anlamlı katılımıyla, bu raporda belirtilen ilkelere dayalı olarak yoksulluğun ortadan kaldırılmasına yönelik ayrıntılı planlar hazırlamalıdır. Bu tür planların veya çerçeve yasaların hazırlanması, uygulanması ve değerlendirilmesi, devletlerin temel yükümlülükleridir ve bu yükümlülüklerin yerine getirilmemesi durumunda, ilgili kişilere etkili hukuk yolları sunulmalıdır.</w:t>
      </w:r>
    </w:p>
    <w:p w14:paraId="0F2C411E" w14:textId="77777777" w:rsidR="00C6160C" w:rsidRPr="00FB7E00" w:rsidRDefault="00C6160C">
      <w:pPr>
        <w:pStyle w:val="ListeParagraf"/>
        <w:rPr>
          <w:sz w:val="24"/>
        </w:rPr>
        <w:sectPr w:rsidR="00C6160C" w:rsidRPr="00FB7E00">
          <w:pgSz w:w="11900" w:h="16840"/>
          <w:pgMar w:top="1380" w:right="708" w:bottom="280" w:left="850" w:header="855" w:footer="0" w:gutter="0"/>
          <w:cols w:space="708"/>
        </w:sectPr>
      </w:pPr>
    </w:p>
    <w:p w14:paraId="2FCAD6B8" w14:textId="77777777" w:rsidR="00C6160C" w:rsidRPr="00FB7E00" w:rsidRDefault="00C6160C">
      <w:pPr>
        <w:pStyle w:val="GvdeMetni"/>
        <w:spacing w:before="4"/>
        <w:ind w:left="0"/>
      </w:pPr>
    </w:p>
    <w:p w14:paraId="139C1AE0" w14:textId="77777777" w:rsidR="00C6160C" w:rsidRPr="00FB7E00" w:rsidRDefault="00720C1A">
      <w:pPr>
        <w:pStyle w:val="Balk1"/>
        <w:numPr>
          <w:ilvl w:val="0"/>
          <w:numId w:val="3"/>
        </w:numPr>
        <w:tabs>
          <w:tab w:val="left" w:pos="4730"/>
        </w:tabs>
        <w:spacing w:before="1"/>
        <w:ind w:left="4730" w:hanging="351"/>
        <w:jc w:val="left"/>
      </w:pPr>
      <w:r w:rsidRPr="00FB7E00">
        <w:rPr>
          <w:spacing w:val="-2"/>
        </w:rPr>
        <w:t>KATILIM</w:t>
      </w:r>
    </w:p>
    <w:p w14:paraId="66BFC888" w14:textId="77777777" w:rsidR="00C6160C" w:rsidRPr="00FB7E00" w:rsidRDefault="00720C1A" w:rsidP="008C3B40">
      <w:pPr>
        <w:pStyle w:val="ListeParagraf"/>
        <w:numPr>
          <w:ilvl w:val="0"/>
          <w:numId w:val="4"/>
        </w:numPr>
        <w:tabs>
          <w:tab w:val="left" w:pos="1570"/>
          <w:tab w:val="left" w:pos="9639"/>
        </w:tabs>
        <w:spacing w:before="235"/>
        <w:ind w:left="851" w:right="703" w:firstLine="0"/>
        <w:jc w:val="both"/>
        <w:rPr>
          <w:sz w:val="24"/>
        </w:rPr>
      </w:pPr>
      <w:r w:rsidRPr="00FB7E00">
        <w:rPr>
          <w:sz w:val="24"/>
        </w:rPr>
        <w:t>Ad hoc uzman grubu, yoksullar ve aşırı yoksulluk içinde yaşayan kişiler için katılımcı mekanizmalar oluşturulmadıkça, bu beladan kurtulmanın veya insan haklarının ihlal edildiği bu durumdan kaçmanın mümkün olmadığı sonucuna varmıştır.</w:t>
      </w:r>
      <w:r w:rsidRPr="00FB7E00">
        <w:rPr>
          <w:spacing w:val="40"/>
          <w:sz w:val="24"/>
        </w:rPr>
        <w:t xml:space="preserve"> </w:t>
      </w:r>
      <w:r w:rsidRPr="00FB7E00">
        <w:rPr>
          <w:sz w:val="24"/>
        </w:rPr>
        <w:t>İnsan hakları temelli yaklaşım, ulusal ve uluslararası düzeyde insan haklarının genel olarak uygulanmasından sorumlu olanlar ile aşırı yoksulluk içinde yaşayan bireyler ve gruplar arasında resmi ve kurumsal ilişkiler kurulmasını sağlar. Ayrıca, ulusal ve uluslararası düzeyde izleme, değerlendirme, karşılaştırma ve denetim sistemlerinin varlığını mümkün kılar.</w:t>
      </w:r>
    </w:p>
    <w:p w14:paraId="667CFC58" w14:textId="77777777" w:rsidR="00C6160C" w:rsidRPr="00FB7E00" w:rsidRDefault="00720C1A" w:rsidP="008C3B40">
      <w:pPr>
        <w:pStyle w:val="ListeParagraf"/>
        <w:numPr>
          <w:ilvl w:val="0"/>
          <w:numId w:val="4"/>
        </w:numPr>
        <w:tabs>
          <w:tab w:val="left" w:pos="1570"/>
          <w:tab w:val="left" w:pos="9639"/>
        </w:tabs>
        <w:spacing w:before="238"/>
        <w:ind w:left="851" w:right="703" w:firstLine="0"/>
        <w:jc w:val="both"/>
        <w:rPr>
          <w:sz w:val="24"/>
        </w:rPr>
      </w:pPr>
      <w:r w:rsidRPr="00FB7E00">
        <w:rPr>
          <w:sz w:val="24"/>
        </w:rPr>
        <w:t>Ad hoc uzman grubu, Genel Kurul'un 55/106 sayılı kararını onaylamaktadır. Bu kararda, "Devletlerin, en yoksul insanların yaşadıkları toplumlarda karar alma süreçlerine, insan haklarının teşvik edilmesine ve aşırı yoksullukla mücadele çabalarına katılımını teşvik etmeleri ve yoksulluk içinde yaşayan insanlar ile savunmasız grupların kendilerini örgütleme ve siyasi, ekonomik ve sosyal yaşamın tüm yönlerine, özellikle de kendilerini etkileyen politikaların planlanması ve uygulanmasına katılma konusunda güçlendirilmeleri ve böylece kalkınmada gerçek ortaklar haline gelmeleri esastır" (2. paragraf)</w:t>
      </w:r>
    </w:p>
    <w:p w14:paraId="63E9AE3C" w14:textId="77777777" w:rsidR="00C6160C" w:rsidRPr="00FB7E00" w:rsidRDefault="00720C1A" w:rsidP="008C3B40">
      <w:pPr>
        <w:pStyle w:val="ListeParagraf"/>
        <w:numPr>
          <w:ilvl w:val="0"/>
          <w:numId w:val="4"/>
        </w:numPr>
        <w:tabs>
          <w:tab w:val="left" w:pos="1571"/>
          <w:tab w:val="left" w:pos="9639"/>
        </w:tabs>
        <w:ind w:left="1571" w:right="703"/>
        <w:jc w:val="both"/>
        <w:rPr>
          <w:sz w:val="24"/>
        </w:rPr>
      </w:pPr>
      <w:r w:rsidRPr="00FB7E00">
        <w:rPr>
          <w:sz w:val="24"/>
        </w:rPr>
        <w:t xml:space="preserve">Birleşmiş Milletler Sosyal Forumu'nda vurgulandığı </w:t>
      </w:r>
      <w:r w:rsidRPr="00FB7E00">
        <w:rPr>
          <w:spacing w:val="-5"/>
          <w:sz w:val="24"/>
        </w:rPr>
        <w:t>gibi</w:t>
      </w:r>
    </w:p>
    <w:p w14:paraId="16CE0DB7" w14:textId="77777777" w:rsidR="00C6160C" w:rsidRPr="00FB7E00" w:rsidRDefault="00720C1A" w:rsidP="008C3B40">
      <w:pPr>
        <w:pStyle w:val="GvdeMetni"/>
        <w:tabs>
          <w:tab w:val="left" w:pos="9639"/>
        </w:tabs>
        <w:ind w:left="851" w:right="703"/>
        <w:jc w:val="both"/>
      </w:pPr>
      <w:r w:rsidRPr="00FB7E00">
        <w:t>Alt Komisyon tarafından düzenlenen Birleşmiş Milletler Sosyal Forumu'nda vurgulandığı gibi, "modern toplumda yoksulların sesi umut ve dayanışmanın sesidir ve aşırı yoksulluğu ortadan kaldırmak ve insan haklarını uygulamak için yapılan planlarda dikkate alınmalıdır".</w:t>
      </w:r>
    </w:p>
    <w:p w14:paraId="79F0D7C1" w14:textId="77777777" w:rsidR="00C6160C" w:rsidRPr="00FB7E00" w:rsidRDefault="00720C1A" w:rsidP="008C3B40">
      <w:pPr>
        <w:pStyle w:val="Balk1"/>
        <w:numPr>
          <w:ilvl w:val="0"/>
          <w:numId w:val="3"/>
        </w:numPr>
        <w:tabs>
          <w:tab w:val="left" w:pos="4935"/>
          <w:tab w:val="left" w:pos="9639"/>
        </w:tabs>
        <w:ind w:left="4935" w:right="703" w:hanging="443"/>
        <w:jc w:val="both"/>
      </w:pPr>
      <w:r w:rsidRPr="00FB7E00">
        <w:rPr>
          <w:spacing w:val="-2"/>
        </w:rPr>
        <w:t>SONUÇ</w:t>
      </w:r>
    </w:p>
    <w:p w14:paraId="279202BF" w14:textId="77777777" w:rsidR="00C6160C" w:rsidRPr="00FB7E00" w:rsidRDefault="00720C1A" w:rsidP="008C3B40">
      <w:pPr>
        <w:pStyle w:val="Balk2"/>
        <w:numPr>
          <w:ilvl w:val="0"/>
          <w:numId w:val="4"/>
        </w:numPr>
        <w:tabs>
          <w:tab w:val="left" w:pos="1134"/>
          <w:tab w:val="left" w:pos="1276"/>
          <w:tab w:val="left" w:pos="2127"/>
          <w:tab w:val="left" w:pos="9639"/>
        </w:tabs>
        <w:spacing w:before="235"/>
        <w:ind w:left="851" w:right="703" w:firstLine="0"/>
        <w:jc w:val="both"/>
      </w:pPr>
      <w:r w:rsidRPr="00FB7E00">
        <w:t>Ad hoc uzman grubu, hak temelli bir yaklaşımın, ulusal, özel ve kamu paydaşlarının, özellikle de insan haklarının tam olarak gerçekleştirilmesinden egemenlik sorumluluğu taşıyan devletlerin görev ve sorumluluklarını kapsaması gerektiğine inanmaktadır. Kamu ve özel sektörden uluslararası paydaşların sorumluluk ve görevleri de belirlenmelidir, zira bunlar küreselleşmiş dünyada yaygın yoksulluk durumlarının ortaya çıkmasında veya ortadan kaldırılmasında sıklıkla belirgin bir etkiye sahiptir.</w:t>
      </w:r>
    </w:p>
    <w:p w14:paraId="27802823" w14:textId="77777777" w:rsidR="00C6160C" w:rsidRPr="00FB7E00" w:rsidRDefault="00C6160C">
      <w:pPr>
        <w:pStyle w:val="GvdeMetni"/>
        <w:spacing w:before="209"/>
        <w:ind w:left="0"/>
        <w:rPr>
          <w:b/>
        </w:rPr>
      </w:pPr>
    </w:p>
    <w:p w14:paraId="7A909CE1" w14:textId="77777777" w:rsidR="00C6160C" w:rsidRPr="00FB7E00" w:rsidRDefault="00720C1A">
      <w:pPr>
        <w:ind w:left="710"/>
        <w:jc w:val="center"/>
        <w:rPr>
          <w:b/>
          <w:sz w:val="24"/>
        </w:rPr>
      </w:pPr>
      <w:r w:rsidRPr="00FB7E00">
        <w:rPr>
          <w:b/>
          <w:spacing w:val="-2"/>
          <w:sz w:val="24"/>
        </w:rPr>
        <w:t>Not</w:t>
      </w:r>
    </w:p>
    <w:p w14:paraId="4C632DCC" w14:textId="7A2C7400" w:rsidR="00C6160C" w:rsidRPr="00FB7E00" w:rsidRDefault="00720C1A" w:rsidP="008C3B40">
      <w:pPr>
        <w:pStyle w:val="GvdeMetni"/>
        <w:spacing w:before="271"/>
        <w:ind w:left="851" w:right="703"/>
        <w:jc w:val="both"/>
        <w:rPr>
          <w:sz w:val="22"/>
          <w:szCs w:val="22"/>
        </w:rPr>
      </w:pPr>
      <w:r w:rsidRPr="00FB7E00">
        <w:rPr>
          <w:spacing w:val="-4"/>
        </w:rPr>
        <w:t>(</w:t>
      </w:r>
      <w:r w:rsidRPr="00FB7E00">
        <w:rPr>
          <w:b/>
          <w:vertAlign w:val="superscript"/>
        </w:rPr>
        <w:t>1)</w:t>
      </w:r>
      <w:r w:rsidRPr="00FB7E00">
        <w:t xml:space="preserve">  </w:t>
      </w:r>
      <w:r w:rsidRPr="00FB7E00">
        <w:rPr>
          <w:sz w:val="22"/>
          <w:szCs w:val="22"/>
        </w:rPr>
        <w:t>Ad hoc uzman grubu, Doğu Avrupa için Iulia-Antoanella Motoc (Romanya), Latin Amerika için koordinatör José Bengoa (Şili)</w:t>
      </w:r>
      <w:r w:rsidR="008C3B40" w:rsidRPr="00FB7E00">
        <w:rPr>
          <w:sz w:val="22"/>
          <w:szCs w:val="22"/>
        </w:rPr>
        <w:t xml:space="preserve"> </w:t>
      </w:r>
      <w:r w:rsidRPr="00FB7E00">
        <w:rPr>
          <w:sz w:val="22"/>
          <w:szCs w:val="22"/>
        </w:rPr>
        <w:t>Batı Avrupa için Emmanuel Decaux (Fransa), Afrika için El-Hadji Guissé (Senegal) ve Asya için Yozo Yokota (Japonya).</w:t>
      </w:r>
    </w:p>
    <w:p w14:paraId="13E0D450" w14:textId="77777777" w:rsidR="00C6160C" w:rsidRPr="00FB7E00" w:rsidRDefault="00720C1A" w:rsidP="008C3B40">
      <w:pPr>
        <w:pStyle w:val="GvdeMetni"/>
        <w:spacing w:before="240"/>
        <w:ind w:left="851" w:right="703"/>
        <w:jc w:val="both"/>
        <w:rPr>
          <w:sz w:val="22"/>
          <w:szCs w:val="22"/>
        </w:rPr>
      </w:pPr>
      <w:r w:rsidRPr="00FB7E00">
        <w:rPr>
          <w:b/>
          <w:sz w:val="22"/>
          <w:szCs w:val="22"/>
          <w:vertAlign w:val="superscript"/>
        </w:rPr>
        <w:t>2</w:t>
      </w:r>
      <w:r w:rsidRPr="00FB7E00">
        <w:rPr>
          <w:sz w:val="22"/>
          <w:szCs w:val="22"/>
        </w:rPr>
        <w:t xml:space="preserve">  Ekonomik, Sosyal ve Kültürel Haklar Komitesi'nin eğitim hakkı (Sözleşme'nin 13. maddesi) hakkındaki 13 numaralı genel yorumunun 1. paragrafında belirtildiği gibi (E/2000/22-E/C.12/1999/11 ve Corr.1, ek VI).</w:t>
      </w:r>
    </w:p>
    <w:p w14:paraId="333DB570" w14:textId="77777777" w:rsidR="00C6160C" w:rsidRPr="00FB7E00" w:rsidRDefault="00C6160C">
      <w:pPr>
        <w:pStyle w:val="GvdeMetni"/>
        <w:sectPr w:rsidR="00C6160C" w:rsidRPr="00FB7E00">
          <w:pgSz w:w="11900" w:h="16840"/>
          <w:pgMar w:top="1380" w:right="708" w:bottom="280" w:left="850" w:header="855" w:footer="0" w:gutter="0"/>
          <w:cols w:space="708"/>
        </w:sectPr>
      </w:pPr>
    </w:p>
    <w:p w14:paraId="61666240" w14:textId="77777777" w:rsidR="00C6160C" w:rsidRPr="00FB7E00" w:rsidRDefault="00C6160C">
      <w:pPr>
        <w:pStyle w:val="GvdeMetni"/>
        <w:spacing w:before="4"/>
        <w:ind w:left="0"/>
      </w:pPr>
    </w:p>
    <w:p w14:paraId="2FD425EA" w14:textId="77777777" w:rsidR="00C6160C" w:rsidRPr="00FB7E00" w:rsidRDefault="00720C1A" w:rsidP="004D5FE2">
      <w:pPr>
        <w:spacing w:before="1"/>
        <w:ind w:right="981"/>
        <w:jc w:val="both"/>
        <w:rPr>
          <w:b/>
          <w:sz w:val="24"/>
        </w:rPr>
      </w:pPr>
      <w:r w:rsidRPr="00FB7E00">
        <w:rPr>
          <w:b/>
          <w:spacing w:val="-2"/>
          <w:sz w:val="24"/>
        </w:rPr>
        <w:t>Ek</w:t>
      </w:r>
    </w:p>
    <w:p w14:paraId="7C8FD5A6" w14:textId="77777777" w:rsidR="004D5FE2" w:rsidRPr="00FB7E00" w:rsidRDefault="00720C1A" w:rsidP="004D5FE2">
      <w:pPr>
        <w:spacing w:before="244" w:line="235" w:lineRule="auto"/>
        <w:ind w:left="1198" w:right="2183"/>
        <w:jc w:val="both"/>
        <w:rPr>
          <w:b/>
          <w:sz w:val="24"/>
        </w:rPr>
      </w:pPr>
      <w:r w:rsidRPr="00FB7E00">
        <w:rPr>
          <w:b/>
          <w:sz w:val="24"/>
        </w:rPr>
        <w:t xml:space="preserve">AŞIRI YOKSULLUK VE İNSAN HAKLARI: </w:t>
      </w:r>
    </w:p>
    <w:p w14:paraId="78BF54BA" w14:textId="4D84D944" w:rsidR="00C6160C" w:rsidRPr="00FB7E00" w:rsidRDefault="00720C1A" w:rsidP="004D5FE2">
      <w:pPr>
        <w:spacing w:before="244" w:line="235" w:lineRule="auto"/>
        <w:ind w:left="1198" w:right="2183"/>
        <w:jc w:val="both"/>
        <w:rPr>
          <w:sz w:val="24"/>
        </w:rPr>
      </w:pPr>
      <w:r w:rsidRPr="00FB7E00">
        <w:rPr>
          <w:b/>
          <w:sz w:val="24"/>
        </w:rPr>
        <w:t>YOKSULLARIN HAKLARI</w:t>
      </w:r>
      <w:r w:rsidRPr="00FB7E00">
        <w:rPr>
          <w:sz w:val="24"/>
          <w:vertAlign w:val="superscript"/>
        </w:rPr>
        <w:t>a</w:t>
      </w:r>
    </w:p>
    <w:p w14:paraId="5F2251CA" w14:textId="77777777" w:rsidR="00C6160C" w:rsidRPr="00FB7E00" w:rsidRDefault="00720C1A" w:rsidP="006A181E">
      <w:pPr>
        <w:spacing w:before="247"/>
        <w:ind w:left="851" w:right="703"/>
        <w:jc w:val="both"/>
        <w:rPr>
          <w:b/>
          <w:sz w:val="24"/>
        </w:rPr>
      </w:pPr>
      <w:r w:rsidRPr="00FB7E00">
        <w:rPr>
          <w:b/>
          <w:sz w:val="24"/>
        </w:rPr>
        <w:t xml:space="preserve">Taslak kılavuz </w:t>
      </w:r>
      <w:r w:rsidRPr="00FB7E00">
        <w:rPr>
          <w:b/>
          <w:spacing w:val="-2"/>
          <w:sz w:val="24"/>
        </w:rPr>
        <w:t>ilkeler</w:t>
      </w:r>
    </w:p>
    <w:p w14:paraId="42A893B7" w14:textId="77777777" w:rsidR="00C6160C" w:rsidRPr="00FB7E00" w:rsidRDefault="00720C1A" w:rsidP="006A181E">
      <w:pPr>
        <w:spacing w:before="235"/>
        <w:ind w:left="851" w:right="703"/>
        <w:jc w:val="both"/>
        <w:rPr>
          <w:sz w:val="24"/>
        </w:rPr>
      </w:pPr>
      <w:r w:rsidRPr="00FB7E00">
        <w:rPr>
          <w:i/>
          <w:sz w:val="24"/>
        </w:rPr>
        <w:t xml:space="preserve">İnsan </w:t>
      </w:r>
      <w:r w:rsidRPr="00FB7E00">
        <w:rPr>
          <w:i/>
          <w:spacing w:val="-2"/>
          <w:sz w:val="24"/>
        </w:rPr>
        <w:t>Hak</w:t>
      </w:r>
      <w:r w:rsidRPr="00FB7E00">
        <w:rPr>
          <w:i/>
          <w:sz w:val="24"/>
        </w:rPr>
        <w:t>larının Teşviki ve Korunması Alt Komisyonu</w:t>
      </w:r>
      <w:r w:rsidRPr="00FB7E00">
        <w:rPr>
          <w:spacing w:val="-2"/>
          <w:sz w:val="24"/>
        </w:rPr>
        <w:t>,</w:t>
      </w:r>
    </w:p>
    <w:p w14:paraId="5837AB72" w14:textId="77777777" w:rsidR="00C6160C" w:rsidRPr="00FB7E00" w:rsidRDefault="00720C1A" w:rsidP="00900547">
      <w:pPr>
        <w:pStyle w:val="GvdeMetni"/>
        <w:tabs>
          <w:tab w:val="left" w:pos="1276"/>
        </w:tabs>
        <w:spacing w:before="240"/>
        <w:ind w:left="851" w:right="703" w:firstLine="425"/>
        <w:jc w:val="both"/>
      </w:pPr>
      <w:r w:rsidRPr="00FB7E00">
        <w:t xml:space="preserve">İnsan Hakları Evrensel Bildirgesi'ni, Medeni ve Siyasi Haklar Uluslararası Sözleşmesi'ni, Ekonomik, Sosyal ve Kültürel Haklar Uluslararası Sözleşmesi'ni ve Birleşmiş Milletler tarafından kabul edilen diğer insan hakları belgelerini </w:t>
      </w:r>
      <w:r w:rsidRPr="00FB7E00">
        <w:rPr>
          <w:i/>
        </w:rPr>
        <w:t>yeniden teyit ederek</w:t>
      </w:r>
      <w:r w:rsidRPr="00FB7E00">
        <w:t>,</w:t>
      </w:r>
    </w:p>
    <w:p w14:paraId="6AB917B1" w14:textId="77777777" w:rsidR="00C6160C" w:rsidRPr="00FB7E00" w:rsidRDefault="00720C1A" w:rsidP="00900547">
      <w:pPr>
        <w:pStyle w:val="GvdeMetni"/>
        <w:spacing w:before="238"/>
        <w:ind w:left="851" w:right="703" w:firstLine="425"/>
        <w:jc w:val="both"/>
      </w:pPr>
      <w:r w:rsidRPr="00FB7E00">
        <w:t>25 Haziran 1993 tarihinde Dünya İnsan Hakları Konferansı tarafından kabul edilen Viyana Deklarasyonu ve Eylem Programı'nın ilgili hükümleri ile ve 12 Mart 1995 tarihinde Dünya Zirvesi tarafından kabul edilen Sosyal Kalkınma için Dünya Zirvesi Kopenhag Sosyal Kalkınma Bildirgesi ve Eylem Programı, 17 Aralık 1991 tarihinde Genel Kurul tarafından kabul edilen 46/121 sayılı karar ve Genel Kurul'un bu konuyla ilgili müteakip kararları, 8 Eylül 2000 tarihinde Genel Kurul tarafından kabul edilen Milenyum Bildirgesi ve Bildirge'de belirtilen kalkınma hedeflerini, bu hedefler doğrultusunda devletlerin yoksulluğu ortadan kaldırmak için ellerinden gelenin en iyisini yapmayı taahhüt ettiklerini,</w:t>
      </w:r>
    </w:p>
    <w:p w14:paraId="59CED4FD" w14:textId="77777777" w:rsidR="00C6160C" w:rsidRPr="00FB7E00" w:rsidRDefault="00720C1A" w:rsidP="00900547">
      <w:pPr>
        <w:pStyle w:val="GvdeMetni"/>
        <w:spacing w:before="240"/>
        <w:ind w:left="851" w:right="703" w:firstLine="425"/>
        <w:jc w:val="both"/>
      </w:pPr>
      <w:r w:rsidRPr="00FB7E00">
        <w:t>Devlet başkanlarının “insanların yoksulluk ve umutsuzluktan uzak, özgürlük ve haysiyet içinde yaşama hakkı”nı vurguladıkları ve “tüm bireylerin, özellikle de savunmasız durumdaki kişilerin, korkudan ve yoksulluktan uzak yaşama, tüm haklarından eşit olarak yararlanma ve insan potansiyellerini tam olarak geliştirme hakkına sahip oldukları” görüşünü ifade ettikleri 2005 Dünya Zirvesi Sonuç Bildirgesini</w:t>
      </w:r>
      <w:r w:rsidRPr="00FB7E00">
        <w:rPr>
          <w:i/>
        </w:rPr>
        <w:t xml:space="preserve"> de dikkate alarak</w:t>
      </w:r>
      <w:r w:rsidRPr="00FB7E00">
        <w:t>,</w:t>
      </w:r>
    </w:p>
    <w:p w14:paraId="6ECDD921" w14:textId="77777777" w:rsidR="00C6160C" w:rsidRPr="00FB7E00" w:rsidRDefault="00720C1A" w:rsidP="00900547">
      <w:pPr>
        <w:pStyle w:val="GvdeMetni"/>
        <w:spacing w:before="240"/>
        <w:ind w:left="851" w:right="703" w:firstLine="425"/>
        <w:jc w:val="both"/>
      </w:pPr>
      <w:r w:rsidRPr="00FB7E00">
        <w:t>Genel Kurul'un 22 Aralık 1999 tarihli 54/232 sayılı kararı ve bu konuyla ilgili daha sonraki birkaç kararında, aşırı yoksulluk içinde yaşayanların sayısının artmaya devam etmesinden, bu kişilerin çoğunluğunun kadınlar ve çocuklar olmasından ve en çok etkilenen grubun kadınlar ve çocuklar olmasından derin endişe duyduğunu ifade ettiğini hatırlatarak,</w:t>
      </w:r>
    </w:p>
    <w:p w14:paraId="6A0FC46A" w14:textId="77777777" w:rsidR="00C6160C" w:rsidRPr="00FB7E00" w:rsidRDefault="00720C1A" w:rsidP="00900547">
      <w:pPr>
        <w:pStyle w:val="GvdeMetni"/>
        <w:spacing w:before="240"/>
        <w:ind w:left="851" w:right="703" w:firstLine="425"/>
        <w:jc w:val="both"/>
      </w:pPr>
      <w:r w:rsidRPr="00FB7E00">
        <w:rPr>
          <w:i/>
        </w:rPr>
        <w:t>Ayrıca</w:t>
      </w:r>
      <w:r w:rsidRPr="00FB7E00">
        <w:t>, 18 Aralık 1992 tarihinde 47/134 sayılı kararını kabul ettiğinden bu yana, Genel Kurul'un aşırı yoksulluk ve toplumdan dışlanmanın insan onuruna aykırı olduğunu defalarca teyit ettiğini ve aşırı yoksulluk olgusunun, nüfusun en yoksul kesimlerinin deneyim ve düşüncelerine dayalı olarak kapsamlı ve derinlemesine incelenmesi gerektiğini vurguladığını hatırlatarak, bu görev özellikle</w:t>
      </w:r>
    </w:p>
    <w:p w14:paraId="79EF1968" w14:textId="77777777" w:rsidR="00C6160C" w:rsidRPr="00FB7E00" w:rsidRDefault="00720C1A" w:rsidP="00900547">
      <w:pPr>
        <w:pStyle w:val="GvdeMetni"/>
        <w:ind w:left="851" w:right="703" w:firstLine="425"/>
        <w:jc w:val="both"/>
      </w:pPr>
      <w:r w:rsidRPr="00FB7E00">
        <w:t xml:space="preserve">Alt Komisyonun Ad Hoc </w:t>
      </w:r>
      <w:r w:rsidRPr="00FB7E00">
        <w:rPr>
          <w:spacing w:val="-2"/>
        </w:rPr>
        <w:t xml:space="preserve">Uzman </w:t>
      </w:r>
      <w:r w:rsidRPr="00FB7E00">
        <w:t xml:space="preserve">Grubu </w:t>
      </w:r>
      <w:r w:rsidRPr="00FB7E00">
        <w:rPr>
          <w:spacing w:val="-2"/>
        </w:rPr>
        <w:t>tarafından gerçekleştirilmiştir.</w:t>
      </w:r>
    </w:p>
    <w:p w14:paraId="64AE9122" w14:textId="77777777" w:rsidR="00C6160C" w:rsidRPr="00FB7E00" w:rsidRDefault="00720C1A" w:rsidP="00900547">
      <w:pPr>
        <w:pStyle w:val="GvdeMetni"/>
        <w:spacing w:before="240"/>
        <w:ind w:left="851" w:right="703" w:firstLine="425"/>
        <w:jc w:val="both"/>
      </w:pPr>
      <w:r w:rsidRPr="00FB7E00">
        <w:t>Yoksulluk içinde, özellikle de aşırı yoksulluk içinde yaşayanların, kendi durumlarını ve ailelerinin durumlarını değiştirmek için ilk tepki verenler olduğunu ve bu kişilerin çabalarının öncelikli olarak belirlenmesi ve desteklenmesi gerektiğini dikkate alarak,</w:t>
      </w:r>
    </w:p>
    <w:p w14:paraId="1802A3FD" w14:textId="77777777" w:rsidR="00C6160C" w:rsidRPr="00FB7E00" w:rsidRDefault="00720C1A" w:rsidP="00900547">
      <w:pPr>
        <w:pStyle w:val="GvdeMetni"/>
        <w:spacing w:before="240"/>
        <w:ind w:left="851" w:right="703" w:firstLine="425"/>
        <w:jc w:val="both"/>
      </w:pPr>
      <w:r w:rsidRPr="00FB7E00">
        <w:t>Genel Kurul'un vurguladığı gibi, aşırı yoksulluğun ortadan kaldırılmasının küreselleşme sürecinde önemli bir zorluk oluşturduğunu ve bu zorluğun ancak sürekli uluslararası işbirliği ve ulusal düzeyde kararlı eylemlerden kaynaklanan koordineli bir politika ile aşılabileceğini kabul ederek,</w:t>
      </w:r>
    </w:p>
    <w:p w14:paraId="3859E432" w14:textId="77777777" w:rsidR="00C6160C" w:rsidRPr="00FB7E00" w:rsidRDefault="00C6160C" w:rsidP="00900547">
      <w:pPr>
        <w:pStyle w:val="GvdeMetni"/>
        <w:ind w:firstLine="425"/>
        <w:jc w:val="both"/>
        <w:sectPr w:rsidR="00C6160C" w:rsidRPr="00FB7E00">
          <w:pgSz w:w="11900" w:h="16840"/>
          <w:pgMar w:top="1380" w:right="708" w:bottom="280" w:left="850" w:header="855" w:footer="0" w:gutter="0"/>
          <w:cols w:space="708"/>
        </w:sectPr>
      </w:pPr>
    </w:p>
    <w:p w14:paraId="6B943059" w14:textId="77777777" w:rsidR="00C6160C" w:rsidRPr="00FB7E00" w:rsidRDefault="00C6160C" w:rsidP="00900547">
      <w:pPr>
        <w:pStyle w:val="GvdeMetni"/>
        <w:ind w:left="0" w:firstLine="425"/>
        <w:jc w:val="both"/>
      </w:pPr>
    </w:p>
    <w:p w14:paraId="2F0FAC89" w14:textId="77777777" w:rsidR="00C6160C" w:rsidRPr="00FB7E00" w:rsidRDefault="00720C1A" w:rsidP="00900547">
      <w:pPr>
        <w:pStyle w:val="GvdeMetni"/>
        <w:ind w:left="851" w:right="703" w:firstLine="425"/>
        <w:jc w:val="both"/>
      </w:pPr>
      <w:r w:rsidRPr="00FB7E00">
        <w:t xml:space="preserve">Genel Kurul'un ardından, yaygın mutlak yoksulluğun insan haklarının tam ve etkili bir şekilde kullanılmasını engellediğini ve demokrasiyi ve halkın katılımını </w:t>
      </w:r>
      <w:r w:rsidRPr="00FB7E00">
        <w:rPr>
          <w:spacing w:val="-2"/>
        </w:rPr>
        <w:t xml:space="preserve">zayıflattığını </w:t>
      </w:r>
      <w:r w:rsidRPr="00FB7E00">
        <w:rPr>
          <w:i/>
        </w:rPr>
        <w:t>yeniden teyit ederek</w:t>
      </w:r>
      <w:r w:rsidRPr="00FB7E00">
        <w:rPr>
          <w:spacing w:val="-2"/>
        </w:rPr>
        <w:t>,</w:t>
      </w:r>
    </w:p>
    <w:p w14:paraId="075AD452" w14:textId="77777777" w:rsidR="00C6160C" w:rsidRPr="00FB7E00" w:rsidRDefault="00720C1A" w:rsidP="00900547">
      <w:pPr>
        <w:pStyle w:val="GvdeMetni"/>
        <w:spacing w:before="240"/>
        <w:ind w:left="851" w:right="703" w:firstLine="425"/>
        <w:jc w:val="both"/>
      </w:pPr>
      <w:r w:rsidRPr="00FB7E00">
        <w:t>İnsanlık ailesinin tüm üyelerinin doğuştan sahip olduğu onur ve eşit ve devredilemez hakları, yoksulluk ve dışlanmadan en çok muzdarip olanlara öncelikli olarak ilgi gösterilmesini gerektirdiğini dikkate alarak,</w:t>
      </w:r>
    </w:p>
    <w:p w14:paraId="42900B61" w14:textId="77777777" w:rsidR="00C6160C" w:rsidRPr="00FB7E00" w:rsidRDefault="00720C1A" w:rsidP="00900547">
      <w:pPr>
        <w:pStyle w:val="GvdeMetni"/>
        <w:spacing w:before="237"/>
        <w:ind w:left="851" w:right="703" w:firstLine="425"/>
        <w:jc w:val="both"/>
      </w:pPr>
      <w:r w:rsidRPr="00FB7E00">
        <w:t xml:space="preserve">Aşırı yoksulluğun dünya çapında devam ettiğini, bunun insan haklarının reddi anlamına geldiğini ve bazı durumlarda yaşam hakkını tehdit edebileceğini ve uluslararası toplumun bu sorunun acil olarak hafifletilmesini ve nihai olarak ortadan kaldırılmasını önemli bir öncelik olarak görmeye devam etmesi gerektiğini </w:t>
      </w:r>
      <w:r w:rsidRPr="00FB7E00">
        <w:rPr>
          <w:i/>
        </w:rPr>
        <w:t>yeniden teyit ederek</w:t>
      </w:r>
      <w:r w:rsidRPr="00FB7E00">
        <w:t>,</w:t>
      </w:r>
    </w:p>
    <w:p w14:paraId="2B116DEB" w14:textId="77777777" w:rsidR="00C6160C" w:rsidRPr="00FB7E00" w:rsidRDefault="00720C1A" w:rsidP="00900547">
      <w:pPr>
        <w:pStyle w:val="GvdeMetni"/>
        <w:spacing w:before="241"/>
        <w:ind w:left="851" w:right="703" w:firstLine="425"/>
        <w:jc w:val="both"/>
      </w:pPr>
      <w:r w:rsidRPr="00FB7E00">
        <w:t xml:space="preserve">Dünyadaki yoksulluk durumunu defalarca kınayan ve bunun bireyin temel haklarının reddi anlamına geldiğini vurgulayan İnsan Hakları Komisyonu'nun ilgili karar ve kararlarını, ayrıca 4 Mayıs 2001 tarihinde Ekonomik, Sosyal ve Kültürel Haklar Komitesi tarafından kabul edilen yoksulluk bildirgesini ve Ekonomik, Sosyal ve Kültürel Haklar Uluslararası Sözleşmesi'ni </w:t>
      </w:r>
      <w:r w:rsidRPr="00FB7E00">
        <w:rPr>
          <w:i/>
        </w:rPr>
        <w:t xml:space="preserve">dikkate </w:t>
      </w:r>
      <w:r w:rsidRPr="00FB7E00">
        <w:t>alarak ve bu bağlamda,</w:t>
      </w:r>
      <w:r w:rsidRPr="00FB7E00">
        <w:rPr>
          <w:spacing w:val="-3"/>
        </w:rPr>
        <w:t xml:space="preserve"> </w:t>
      </w:r>
      <w:r w:rsidRPr="00FB7E00">
        <w:t>Komisyonun, 23 Nisan 2001 tarihli 2001/31 sayılı kararında ve bu konuyla ilgili diğer kararlarında, Alt Komisyona, bir ad hoc uzman grubunun yardımıyla, aşırı yoksullukla mücadelede insan hakları norm ve standartlarının uygulanmasına ilişkin kılavuz ilkeler hazırlamasını talep ettiğini hatırlatarak,</w:t>
      </w:r>
    </w:p>
    <w:p w14:paraId="56B29681" w14:textId="77777777" w:rsidR="00C6160C" w:rsidRPr="00FB7E00" w:rsidRDefault="00720C1A" w:rsidP="00900547">
      <w:pPr>
        <w:pStyle w:val="GvdeMetni"/>
        <w:spacing w:before="240"/>
        <w:ind w:left="851" w:right="703" w:firstLine="425"/>
        <w:jc w:val="both"/>
      </w:pPr>
      <w:r w:rsidRPr="00FB7E00">
        <w:t xml:space="preserve">Aşağıdaki kılavuz ilkeleri </w:t>
      </w:r>
      <w:r w:rsidRPr="00FB7E00">
        <w:rPr>
          <w:i/>
        </w:rPr>
        <w:t xml:space="preserve">kabul eder </w:t>
      </w:r>
      <w:r w:rsidRPr="00FB7E00">
        <w:t>ve bunları İnsan Hakları Konseyi'nin değerlendirmesine sunar; tüm ilgili tarafların bu ilkelerin kabulü için derinlemesine bir tartışma başlatmasını umut eder.</w:t>
      </w:r>
    </w:p>
    <w:p w14:paraId="1C44AD4E" w14:textId="77777777" w:rsidR="00C6160C" w:rsidRPr="00FB7E00" w:rsidRDefault="00720C1A" w:rsidP="006A181E">
      <w:pPr>
        <w:pStyle w:val="Balk2"/>
        <w:ind w:left="851" w:right="703"/>
        <w:jc w:val="both"/>
      </w:pPr>
      <w:r w:rsidRPr="00FB7E00">
        <w:t>İnsan hakları ve aşırı yoksulluk: y</w:t>
      </w:r>
      <w:r w:rsidRPr="00FB7E00">
        <w:rPr>
          <w:spacing w:val="-4"/>
        </w:rPr>
        <w:t>oksul</w:t>
      </w:r>
      <w:r w:rsidRPr="00FB7E00">
        <w:t>ların hakları</w:t>
      </w:r>
    </w:p>
    <w:p w14:paraId="11B94608" w14:textId="77777777" w:rsidR="00C6160C" w:rsidRPr="00FB7E00" w:rsidRDefault="00720C1A" w:rsidP="00900547">
      <w:pPr>
        <w:pStyle w:val="ListeParagraf"/>
        <w:numPr>
          <w:ilvl w:val="0"/>
          <w:numId w:val="2"/>
        </w:numPr>
        <w:tabs>
          <w:tab w:val="left" w:pos="1276"/>
          <w:tab w:val="left" w:pos="1418"/>
          <w:tab w:val="left" w:pos="1571"/>
        </w:tabs>
        <w:spacing w:before="235"/>
        <w:ind w:right="703" w:firstLine="0"/>
        <w:jc w:val="both"/>
        <w:rPr>
          <w:b/>
          <w:sz w:val="24"/>
        </w:rPr>
      </w:pPr>
      <w:r w:rsidRPr="00FB7E00">
        <w:rPr>
          <w:sz w:val="24"/>
        </w:rPr>
        <w:t xml:space="preserve">Yoksulluk, yeterli bir yaşam standardının ve diğer medeni, kültürel, ekonomik, siyasi ve sosyal hakların keyfini çıkarmak için gerekli olan kaynakların, yeteneklerin, seçeneklerin, güvenliğin ve gücün sürekli veya kronik olarak yoksunluğu ile karakterize edilen bir insanlık durumudur. </w:t>
      </w:r>
      <w:r w:rsidRPr="00FB7E00">
        <w:rPr>
          <w:b/>
          <w:sz w:val="24"/>
          <w:vertAlign w:val="superscript"/>
        </w:rPr>
        <w:t>b</w:t>
      </w:r>
    </w:p>
    <w:p w14:paraId="0BC05955" w14:textId="77777777" w:rsidR="00C6160C" w:rsidRPr="00FB7E00" w:rsidRDefault="00720C1A" w:rsidP="00900547">
      <w:pPr>
        <w:pStyle w:val="ListeParagraf"/>
        <w:numPr>
          <w:ilvl w:val="0"/>
          <w:numId w:val="2"/>
        </w:numPr>
        <w:tabs>
          <w:tab w:val="left" w:pos="1276"/>
          <w:tab w:val="left" w:pos="1570"/>
        </w:tabs>
        <w:ind w:right="703" w:firstLine="0"/>
        <w:jc w:val="both"/>
        <w:rPr>
          <w:sz w:val="24"/>
        </w:rPr>
      </w:pPr>
      <w:r w:rsidRPr="00FB7E00">
        <w:rPr>
          <w:sz w:val="24"/>
        </w:rPr>
        <w:t xml:space="preserve">Aşırı yoksulluk ve toplumdan dışlanma, insan onurunun ihlali anlamına gelir; dolayısıyla, bunları ortadan kaldırmaya yönelik önlemlerin ulusal ve uluslararası planlara dahil edilmesi bir </w:t>
      </w:r>
      <w:r w:rsidRPr="00FB7E00">
        <w:rPr>
          <w:spacing w:val="-2"/>
          <w:sz w:val="24"/>
        </w:rPr>
        <w:t>önceliktir.</w:t>
      </w:r>
    </w:p>
    <w:p w14:paraId="6D2FBCBC" w14:textId="77777777" w:rsidR="00C6160C" w:rsidRPr="00FB7E00" w:rsidRDefault="00720C1A" w:rsidP="00900547">
      <w:pPr>
        <w:pStyle w:val="ListeParagraf"/>
        <w:numPr>
          <w:ilvl w:val="0"/>
          <w:numId w:val="2"/>
        </w:numPr>
        <w:tabs>
          <w:tab w:val="left" w:pos="1276"/>
          <w:tab w:val="left" w:pos="1418"/>
          <w:tab w:val="left" w:pos="1570"/>
        </w:tabs>
        <w:ind w:right="703" w:firstLine="0"/>
        <w:jc w:val="both"/>
        <w:rPr>
          <w:sz w:val="24"/>
        </w:rPr>
      </w:pPr>
      <w:r w:rsidRPr="00FB7E00">
        <w:rPr>
          <w:sz w:val="24"/>
        </w:rPr>
        <w:t>Aşırı yoksulluk içinde yaşayan kişiler, aşırı yoksulluğun ortadan kaldırılmasına yönelik ulusal ve uluslararası düzeydeki politika ve programların, insan hakları ilkeleri ve mevcut kılavuz ilkelere uygun olarak hazırlanmasını ve etkili bir şekilde uygulanmasını talep etme hakkına sahiptir.</w:t>
      </w:r>
    </w:p>
    <w:p w14:paraId="5B68749A" w14:textId="77777777" w:rsidR="00C6160C" w:rsidRPr="00FB7E00" w:rsidRDefault="00720C1A" w:rsidP="00900547">
      <w:pPr>
        <w:pStyle w:val="ListeParagraf"/>
        <w:numPr>
          <w:ilvl w:val="0"/>
          <w:numId w:val="2"/>
        </w:numPr>
        <w:tabs>
          <w:tab w:val="left" w:pos="1276"/>
          <w:tab w:val="left" w:pos="1571"/>
        </w:tabs>
        <w:ind w:right="703" w:firstLine="0"/>
        <w:jc w:val="both"/>
        <w:rPr>
          <w:sz w:val="24"/>
        </w:rPr>
      </w:pPr>
      <w:r w:rsidRPr="00FB7E00">
        <w:rPr>
          <w:sz w:val="24"/>
        </w:rPr>
        <w:t>Aşırı yoksulluk içinde yaşayan kişiler, kendilerini ilgilendiren kararların alınmasına katılma ve ailelerinin, topluluklarının ve insanlığın refahına katkıda bulunma hakkı da dahil olmak üzere, tüm insan haklarından tam olarak yararlanma hakkına sahiptir.</w:t>
      </w:r>
    </w:p>
    <w:p w14:paraId="514E1EF9" w14:textId="77777777" w:rsidR="00C6160C" w:rsidRPr="00FB7E00" w:rsidRDefault="00C6160C" w:rsidP="004D5FE2">
      <w:pPr>
        <w:pStyle w:val="ListeParagraf"/>
        <w:jc w:val="both"/>
        <w:rPr>
          <w:sz w:val="24"/>
        </w:rPr>
        <w:sectPr w:rsidR="00C6160C" w:rsidRPr="00FB7E00">
          <w:pgSz w:w="11900" w:h="16840"/>
          <w:pgMar w:top="1380" w:right="708" w:bottom="280" w:left="850" w:header="855" w:footer="0" w:gutter="0"/>
          <w:cols w:space="708"/>
        </w:sectPr>
      </w:pPr>
    </w:p>
    <w:p w14:paraId="3D0706EE" w14:textId="77777777" w:rsidR="00C6160C" w:rsidRPr="00FB7E00" w:rsidRDefault="00C6160C" w:rsidP="004D5FE2">
      <w:pPr>
        <w:pStyle w:val="GvdeMetni"/>
        <w:ind w:left="0"/>
        <w:jc w:val="both"/>
      </w:pPr>
    </w:p>
    <w:p w14:paraId="51A1B572" w14:textId="77777777" w:rsidR="00C6160C" w:rsidRPr="00FB7E00" w:rsidRDefault="00720C1A" w:rsidP="006A181E">
      <w:pPr>
        <w:pStyle w:val="ListeParagraf"/>
        <w:numPr>
          <w:ilvl w:val="0"/>
          <w:numId w:val="2"/>
        </w:numPr>
        <w:tabs>
          <w:tab w:val="left" w:pos="721"/>
          <w:tab w:val="left" w:pos="1276"/>
        </w:tabs>
        <w:spacing w:before="0"/>
        <w:ind w:right="703" w:firstLine="0"/>
        <w:jc w:val="both"/>
        <w:rPr>
          <w:sz w:val="24"/>
        </w:rPr>
      </w:pPr>
      <w:r w:rsidRPr="00FB7E00">
        <w:rPr>
          <w:sz w:val="24"/>
        </w:rPr>
        <w:t>Devletler ve uluslararası toplum ile yerel, ulusal, bölgesel ve uluslararası düzeydeki tüm toplum organları, aşırı yoksulluğu ortadan kaldırmak için etkili önlemler alma yükümlülüğüne sahiptir; bu amaçla, aşırı yoksulluk içinde yaşayan kişilerle işbirliği içinde, yapılandırılmış ve hesap verebilir bir şekilde hareket etmeli ve eylemleri hakkında düzenli olarak rapor vermelidir.</w:t>
      </w:r>
    </w:p>
    <w:p w14:paraId="43BAC037" w14:textId="77777777" w:rsidR="00C6160C" w:rsidRPr="00FB7E00" w:rsidRDefault="00720C1A" w:rsidP="006A181E">
      <w:pPr>
        <w:pStyle w:val="ListeParagraf"/>
        <w:numPr>
          <w:ilvl w:val="0"/>
          <w:numId w:val="2"/>
        </w:numPr>
        <w:tabs>
          <w:tab w:val="left" w:pos="722"/>
          <w:tab w:val="left" w:pos="1276"/>
        </w:tabs>
        <w:ind w:right="703" w:firstLine="0"/>
        <w:jc w:val="both"/>
        <w:rPr>
          <w:sz w:val="24"/>
        </w:rPr>
      </w:pPr>
      <w:r w:rsidRPr="00FB7E00">
        <w:rPr>
          <w:sz w:val="24"/>
        </w:rPr>
        <w:t>Devletler, uluslararası toplum, hükümetlerarası kuruluşlar, ulusal ve ulusötesi şirketler ve sivil toplum kuruluşları, diğerlerinin yanı sıra, insan haklarını, özellikle de bu belgede belirtilen ilkeleri dikkate almak ve tam olarak saygı göstermekle yükümlüdür. Bu hakların ihlali, ister ihmalden ister kasıtlı bir karardan kaynaklansın, insan hakları ihlali olarak kabul edilmeli ve failleri sorumlu tutulmalı ve buna karşılık gelen hukuki sonuçları üstlenmelidir.</w:t>
      </w:r>
    </w:p>
    <w:p w14:paraId="6E6CC3BC" w14:textId="77777777" w:rsidR="00C6160C" w:rsidRPr="00FB7E00" w:rsidRDefault="00720C1A" w:rsidP="006A181E">
      <w:pPr>
        <w:pStyle w:val="Balk2"/>
        <w:spacing w:before="242"/>
        <w:ind w:left="851" w:right="703"/>
        <w:jc w:val="both"/>
      </w:pPr>
      <w:r w:rsidRPr="00FB7E00">
        <w:t>Bölüm</w:t>
      </w:r>
      <w:r w:rsidRPr="00FB7E00">
        <w:rPr>
          <w:spacing w:val="-10"/>
        </w:rPr>
        <w:t xml:space="preserve"> 1</w:t>
      </w:r>
    </w:p>
    <w:p w14:paraId="5D9E079E" w14:textId="77777777" w:rsidR="00C6160C" w:rsidRPr="00FB7E00" w:rsidRDefault="00720C1A" w:rsidP="006A181E">
      <w:pPr>
        <w:pStyle w:val="ListeParagraf"/>
        <w:numPr>
          <w:ilvl w:val="1"/>
          <w:numId w:val="2"/>
        </w:numPr>
        <w:tabs>
          <w:tab w:val="left" w:pos="3566"/>
        </w:tabs>
        <w:ind w:left="851" w:right="703" w:hanging="353"/>
        <w:jc w:val="both"/>
        <w:rPr>
          <w:b/>
          <w:sz w:val="24"/>
        </w:rPr>
      </w:pPr>
      <w:r w:rsidRPr="00FB7E00">
        <w:rPr>
          <w:b/>
          <w:spacing w:val="-4"/>
          <w:sz w:val="24"/>
        </w:rPr>
        <w:t xml:space="preserve">Yoksulların </w:t>
      </w:r>
      <w:r w:rsidRPr="00FB7E00">
        <w:rPr>
          <w:b/>
          <w:sz w:val="24"/>
        </w:rPr>
        <w:t>katılımı</w:t>
      </w:r>
    </w:p>
    <w:p w14:paraId="12973036" w14:textId="77777777" w:rsidR="00C6160C" w:rsidRPr="00FB7E00" w:rsidRDefault="00720C1A" w:rsidP="006A181E">
      <w:pPr>
        <w:pStyle w:val="ListeParagraf"/>
        <w:numPr>
          <w:ilvl w:val="0"/>
          <w:numId w:val="2"/>
        </w:numPr>
        <w:tabs>
          <w:tab w:val="left" w:pos="284"/>
          <w:tab w:val="left" w:pos="1276"/>
        </w:tabs>
        <w:spacing w:before="236"/>
        <w:ind w:right="703" w:firstLine="0"/>
        <w:jc w:val="both"/>
        <w:rPr>
          <w:sz w:val="24"/>
        </w:rPr>
      </w:pPr>
      <w:r w:rsidRPr="00FB7E00">
        <w:rPr>
          <w:sz w:val="24"/>
        </w:rPr>
        <w:t>Aşırı yoksulluk içinde yaşayan kişiler, kendilerini ilgilendiren tüm faaliyetlere, özellikle aşırı yoksulluğun ortadan kaldırılmasına yönelik programlara katılma hakkına sahiptir. İlgili kişilerin ve onların dernek ve örgütlerinin katılımı olmadan bu tür politika ve programların uygulanması, kamu işlerine katılma hakkının ihlali anlamına gelir.</w:t>
      </w:r>
    </w:p>
    <w:p w14:paraId="4D214C1A" w14:textId="346ABDEC" w:rsidR="00C6160C" w:rsidRPr="00FB7E00" w:rsidRDefault="00720C1A" w:rsidP="006A181E">
      <w:pPr>
        <w:pStyle w:val="ListeParagraf"/>
        <w:numPr>
          <w:ilvl w:val="0"/>
          <w:numId w:val="2"/>
        </w:numPr>
        <w:tabs>
          <w:tab w:val="left" w:pos="284"/>
        </w:tabs>
        <w:ind w:right="703" w:hanging="284"/>
        <w:jc w:val="both"/>
        <w:rPr>
          <w:sz w:val="24"/>
        </w:rPr>
      </w:pPr>
      <w:r w:rsidRPr="00FB7E00">
        <w:rPr>
          <w:sz w:val="24"/>
        </w:rPr>
        <w:t xml:space="preserve">Devletler, en yoksul kesimin, </w:t>
      </w:r>
      <w:r w:rsidRPr="00FB7E00">
        <w:rPr>
          <w:spacing w:val="-5"/>
          <w:sz w:val="24"/>
        </w:rPr>
        <w:t>yaşadıkları toplumlarda karar alma süreç</w:t>
      </w:r>
      <w:r w:rsidRPr="00FB7E00">
        <w:rPr>
          <w:sz w:val="24"/>
        </w:rPr>
        <w:t>lerine, insan haklarının geliştirilmesine ve aşırı yoksullukla mücadeleye katılımını teşvik etmeli ve desteklemelidir.</w:t>
      </w:r>
    </w:p>
    <w:p w14:paraId="11715C09" w14:textId="77777777" w:rsidR="00C6160C" w:rsidRPr="00FB7E00" w:rsidRDefault="00720C1A" w:rsidP="006A181E">
      <w:pPr>
        <w:pStyle w:val="GvdeMetni"/>
        <w:ind w:left="851" w:right="703"/>
        <w:jc w:val="both"/>
        <w:rPr>
          <w:b/>
        </w:rPr>
      </w:pPr>
      <w:r w:rsidRPr="00FB7E00">
        <w:t xml:space="preserve">karar alma süreçlerine, insan haklarının teşvik edilmesine ve aşırı yoksullukla mücadele çabalarına katılımını teşvik etmeli ve desteklemelidir. Ayrıca, yoksulluk içinde yaşayan ve savunmasız grupların kendilerini örgütlemelerini ve siyasi, ekonomik ve sosyal yaşamın tüm yönlerine, özellikle de kendilerini etkileyen politikaların planlanması ve uygulanmasına katılmalarını sağlayarak, onların kalkınmada gerçek ortaklar olmalarını sağlamalıdır. </w:t>
      </w:r>
      <w:r w:rsidRPr="00FB7E00">
        <w:rPr>
          <w:b/>
          <w:vertAlign w:val="superscript"/>
        </w:rPr>
        <w:t>c</w:t>
      </w:r>
    </w:p>
    <w:p w14:paraId="44E48FE6" w14:textId="77777777" w:rsidR="00C6160C" w:rsidRPr="00FB7E00" w:rsidRDefault="00720C1A" w:rsidP="006A181E">
      <w:pPr>
        <w:pStyle w:val="ListeParagraf"/>
        <w:numPr>
          <w:ilvl w:val="0"/>
          <w:numId w:val="2"/>
        </w:numPr>
        <w:tabs>
          <w:tab w:val="left" w:pos="1418"/>
        </w:tabs>
        <w:ind w:right="703" w:firstLine="0"/>
        <w:jc w:val="both"/>
        <w:rPr>
          <w:sz w:val="24"/>
        </w:rPr>
      </w:pPr>
      <w:r w:rsidRPr="00FB7E00">
        <w:rPr>
          <w:sz w:val="24"/>
        </w:rPr>
        <w:t>Yoksullukla mücadele programları kamuya açık olmalı ve uygulamalarının değerlendirilmesini kolaylaştırmak için belirli hedefler ve göstergeler ile izleme ve hesap verebilirlik mekanizmaları belirlemelidir. Yoksulluğun azaltılması ve ortadan kaldırılmasına yönelik politika ve programları uygulayan devlet, kamu ve özel kurumlar, aşırı yoksulluk içinde yaşayanların katıldığı değerlendirme ve izleme forumlarının kurulmasını teşvik etmelidir.</w:t>
      </w:r>
    </w:p>
    <w:p w14:paraId="0F71411A" w14:textId="77777777" w:rsidR="00C6160C" w:rsidRPr="00FB7E00" w:rsidRDefault="00720C1A" w:rsidP="006A181E">
      <w:pPr>
        <w:pStyle w:val="Balk2"/>
        <w:numPr>
          <w:ilvl w:val="0"/>
          <w:numId w:val="1"/>
        </w:numPr>
        <w:tabs>
          <w:tab w:val="left" w:pos="3101"/>
        </w:tabs>
        <w:ind w:left="851" w:right="703" w:hanging="340"/>
        <w:jc w:val="both"/>
      </w:pPr>
      <w:r w:rsidRPr="00FB7E00">
        <w:t xml:space="preserve">Ayrımcılık ve </w:t>
      </w:r>
      <w:r w:rsidRPr="00FB7E00">
        <w:rPr>
          <w:spacing w:val="-2"/>
        </w:rPr>
        <w:t>damgalama</w:t>
      </w:r>
    </w:p>
    <w:p w14:paraId="06DB2E0F" w14:textId="77777777" w:rsidR="00C6160C" w:rsidRPr="00FB7E00" w:rsidRDefault="00720C1A" w:rsidP="006A181E">
      <w:pPr>
        <w:pStyle w:val="ListeParagraf"/>
        <w:numPr>
          <w:ilvl w:val="0"/>
          <w:numId w:val="2"/>
        </w:numPr>
        <w:tabs>
          <w:tab w:val="left" w:pos="721"/>
          <w:tab w:val="left" w:pos="1418"/>
        </w:tabs>
        <w:spacing w:before="235"/>
        <w:ind w:right="703" w:firstLine="0"/>
        <w:jc w:val="both"/>
        <w:rPr>
          <w:sz w:val="24"/>
        </w:rPr>
      </w:pPr>
      <w:r w:rsidRPr="00FB7E00">
        <w:rPr>
          <w:sz w:val="24"/>
        </w:rPr>
        <w:t>Aşırı yoksulluk içinde yaşayan kişilere yönelik ayrımcılık, insan hakları ihlali olarak cezalandırılmalıdır. Yoksulların ve onların derneklerinin, gruplarının, mahallelerinin veya ikamet ettikleri yerlerin damgalanması ve onların tehlikeli, şiddet eğilimli ve diğer olumsuz özelliklere sahip, hakları olmayan kişiler olarak gösterilmesi, ayrımcılık biçimleri olarak kabul edilmelidir. Yoksulların imajları, kıyafetleri, fiziksel görünümleri veya aşırı yoksulluk durumlarıyla ilgili diğer nedenlere dayalı ayrımcılık, insan hakları ihlali teşkil eder.</w:t>
      </w:r>
      <w:r w:rsidRPr="00FB7E00">
        <w:rPr>
          <w:spacing w:val="40"/>
          <w:sz w:val="24"/>
        </w:rPr>
        <w:t xml:space="preserve"> </w:t>
      </w:r>
      <w:r w:rsidRPr="00FB7E00">
        <w:rPr>
          <w:sz w:val="24"/>
        </w:rPr>
        <w:t>Devlet, uluslararası kuruluşlar ve diğer ilgili taraflar, yoksulların damgalanmasını eleştirmek ve bununla mücadele etmek ve aşırı yoksulluk içindeki kişilerin dengeli ve adil bir imajını teşvik etmekle yükümlüdür.</w:t>
      </w:r>
    </w:p>
    <w:p w14:paraId="21829DFD" w14:textId="77777777" w:rsidR="00C6160C" w:rsidRPr="00FB7E00" w:rsidRDefault="00C6160C" w:rsidP="004D5FE2">
      <w:pPr>
        <w:pStyle w:val="ListeParagraf"/>
        <w:jc w:val="both"/>
        <w:rPr>
          <w:sz w:val="24"/>
        </w:rPr>
        <w:sectPr w:rsidR="00C6160C" w:rsidRPr="00FB7E00">
          <w:pgSz w:w="11900" w:h="16840"/>
          <w:pgMar w:top="1380" w:right="708" w:bottom="280" w:left="850" w:header="855" w:footer="0" w:gutter="0"/>
          <w:cols w:space="708"/>
        </w:sectPr>
      </w:pPr>
    </w:p>
    <w:p w14:paraId="2AF3B0A7" w14:textId="77777777" w:rsidR="00C6160C" w:rsidRPr="00FB7E00" w:rsidRDefault="00C6160C" w:rsidP="006A181E">
      <w:pPr>
        <w:pStyle w:val="GvdeMetni"/>
        <w:ind w:left="851" w:right="703"/>
        <w:jc w:val="both"/>
      </w:pPr>
    </w:p>
    <w:p w14:paraId="61CCC3EB" w14:textId="77777777" w:rsidR="00C6160C" w:rsidRPr="00FB7E00" w:rsidRDefault="00720C1A" w:rsidP="006A181E">
      <w:pPr>
        <w:pStyle w:val="ListeParagraf"/>
        <w:numPr>
          <w:ilvl w:val="0"/>
          <w:numId w:val="2"/>
        </w:numPr>
        <w:tabs>
          <w:tab w:val="left" w:pos="1134"/>
          <w:tab w:val="left" w:pos="1418"/>
        </w:tabs>
        <w:spacing w:before="0"/>
        <w:ind w:right="703" w:firstLine="0"/>
        <w:jc w:val="both"/>
        <w:rPr>
          <w:sz w:val="24"/>
        </w:rPr>
      </w:pPr>
      <w:r w:rsidRPr="00FB7E00">
        <w:rPr>
          <w:sz w:val="24"/>
        </w:rPr>
        <w:t>Medya ve eğitim sistemleri, ayrımcılık ve damgalama süreçlerinde ve dolayısıyla bu fenomenlerle mücadele çabalarında kilit bir rol oynamaktadır.</w:t>
      </w:r>
    </w:p>
    <w:p w14:paraId="0784F2A1" w14:textId="77777777" w:rsidR="00C6160C" w:rsidRPr="00FB7E00" w:rsidRDefault="00720C1A" w:rsidP="006A181E">
      <w:pPr>
        <w:pStyle w:val="ListeParagraf"/>
        <w:numPr>
          <w:ilvl w:val="0"/>
          <w:numId w:val="2"/>
        </w:numPr>
        <w:tabs>
          <w:tab w:val="left" w:pos="1276"/>
        </w:tabs>
        <w:ind w:right="703" w:firstLine="0"/>
        <w:jc w:val="both"/>
        <w:rPr>
          <w:sz w:val="24"/>
        </w:rPr>
      </w:pPr>
      <w:r w:rsidRPr="00FB7E00">
        <w:rPr>
          <w:sz w:val="24"/>
        </w:rPr>
        <w:t>Kamu görevlileri, uluslararası kuruluşların görevlileri, insani yardım kuruluşlarının personeli ve yoksulluğun ortadan kaldırılması için çalışan tüm kişilerden, özellikle insan ilişkilerinde, insani yardım hizmetlerinde ve proje oluşturma ve uygulama süreçlerinde, aşırı yoksulluk içinde yaşayan kişilerin onuruna ve temel haklarına saygı gösterilmesi beklenir. Sosyal yardım programlarının personeli de bu yükümlülüklere sahiptir ve yoksulluk durumuna dayalı ayrımcılığa maruz kalmama hakkı, yoksullara garanti edilmesi gereken bir haktır.</w:t>
      </w:r>
    </w:p>
    <w:p w14:paraId="125CBF51" w14:textId="77777777" w:rsidR="00C6160C" w:rsidRPr="00FB7E00" w:rsidRDefault="00720C1A" w:rsidP="006A181E">
      <w:pPr>
        <w:pStyle w:val="Balk2"/>
        <w:spacing w:before="242"/>
        <w:ind w:left="851" w:right="703"/>
        <w:jc w:val="both"/>
      </w:pPr>
      <w:r w:rsidRPr="00FB7E00">
        <w:t>Bölüm</w:t>
      </w:r>
      <w:r w:rsidRPr="00FB7E00">
        <w:rPr>
          <w:spacing w:val="-10"/>
        </w:rPr>
        <w:t xml:space="preserve"> 2</w:t>
      </w:r>
    </w:p>
    <w:p w14:paraId="0B243C14" w14:textId="77777777" w:rsidR="00C6160C" w:rsidRPr="00FB7E00" w:rsidRDefault="00720C1A" w:rsidP="006A181E">
      <w:pPr>
        <w:pStyle w:val="ListeParagraf"/>
        <w:numPr>
          <w:ilvl w:val="0"/>
          <w:numId w:val="1"/>
        </w:numPr>
        <w:tabs>
          <w:tab w:val="left" w:pos="3491"/>
        </w:tabs>
        <w:ind w:left="851" w:right="703" w:hanging="353"/>
        <w:jc w:val="both"/>
        <w:rPr>
          <w:b/>
          <w:sz w:val="24"/>
        </w:rPr>
      </w:pPr>
      <w:r w:rsidRPr="00FB7E00">
        <w:rPr>
          <w:b/>
          <w:spacing w:val="-2"/>
          <w:sz w:val="24"/>
        </w:rPr>
        <w:t xml:space="preserve">Hakların </w:t>
      </w:r>
      <w:r w:rsidRPr="00FB7E00">
        <w:rPr>
          <w:b/>
          <w:sz w:val="24"/>
        </w:rPr>
        <w:t>bölünmezliği ve karşılıklı bağımlılığı</w:t>
      </w:r>
    </w:p>
    <w:p w14:paraId="082180D8" w14:textId="77777777" w:rsidR="00C6160C" w:rsidRPr="00FB7E00" w:rsidRDefault="00720C1A" w:rsidP="006A181E">
      <w:pPr>
        <w:pStyle w:val="ListeParagraf"/>
        <w:numPr>
          <w:ilvl w:val="0"/>
          <w:numId w:val="2"/>
        </w:numPr>
        <w:tabs>
          <w:tab w:val="left" w:pos="1276"/>
        </w:tabs>
        <w:spacing w:before="236"/>
        <w:ind w:right="703" w:firstLine="0"/>
        <w:jc w:val="both"/>
        <w:rPr>
          <w:b/>
          <w:sz w:val="24"/>
        </w:rPr>
      </w:pPr>
      <w:r w:rsidRPr="00FB7E00">
        <w:rPr>
          <w:sz w:val="24"/>
        </w:rPr>
        <w:t xml:space="preserve">Aşırı yoksulluk içinde yaşayan tüm kişiler, bölünmez, birbirine bağlı ve evrensel olan tüm insan haklarından yararlanma hakkına sahiptir. İnsan haklarının kullanılması, aşırı yoksulluğun ortadan kaldırılması için çok önemlidir, çünkü bir hakkın reddedilmesi, bireyin tüm hakları üzerinde olumsuz bir etkiye sahiptir. Ancak, tek başına bir hakkın iadesi, bireylerin, ailelerinin ve topluluklarının aşırı yoksulluk durumundan kurtulmasını sağlamak için yeterli değildir. </w:t>
      </w:r>
      <w:r w:rsidRPr="00FB7E00">
        <w:rPr>
          <w:b/>
          <w:sz w:val="24"/>
          <w:vertAlign w:val="superscript"/>
        </w:rPr>
        <w:t>d</w:t>
      </w:r>
    </w:p>
    <w:p w14:paraId="08588D14" w14:textId="77777777" w:rsidR="00C6160C" w:rsidRPr="00FB7E00" w:rsidRDefault="00720C1A" w:rsidP="006A181E">
      <w:pPr>
        <w:pStyle w:val="Balk2"/>
        <w:numPr>
          <w:ilvl w:val="0"/>
          <w:numId w:val="1"/>
        </w:numPr>
        <w:tabs>
          <w:tab w:val="left" w:pos="4461"/>
        </w:tabs>
        <w:ind w:left="851" w:right="703" w:hanging="353"/>
        <w:jc w:val="both"/>
      </w:pPr>
      <w:r w:rsidRPr="00FB7E00">
        <w:t xml:space="preserve">Sivil ve siyasi </w:t>
      </w:r>
      <w:r w:rsidRPr="00FB7E00">
        <w:rPr>
          <w:spacing w:val="-2"/>
        </w:rPr>
        <w:t>haklar</w:t>
      </w:r>
    </w:p>
    <w:p w14:paraId="4828EAFE" w14:textId="77777777" w:rsidR="00C6160C" w:rsidRPr="00FB7E00" w:rsidRDefault="00720C1A" w:rsidP="006A181E">
      <w:pPr>
        <w:pStyle w:val="ListeParagraf"/>
        <w:numPr>
          <w:ilvl w:val="0"/>
          <w:numId w:val="2"/>
        </w:numPr>
        <w:tabs>
          <w:tab w:val="left" w:pos="1276"/>
        </w:tabs>
        <w:spacing w:before="235"/>
        <w:ind w:right="703" w:firstLine="0"/>
        <w:jc w:val="both"/>
        <w:rPr>
          <w:sz w:val="24"/>
        </w:rPr>
      </w:pPr>
      <w:r w:rsidRPr="00FB7E00">
        <w:rPr>
          <w:sz w:val="24"/>
        </w:rPr>
        <w:t>Aşırı yoksulluk içinde yaşayan tüm kişiler, yaşadıkları devletin tam vatandaşı olarak tanınma, ikametgah sahibi olma, kanun önünde kişi olarak tanınma, kimlik belgesi veya vatandaşlıklarını veya yasal statülerini kanıtlayan başka bir belgeye sahip olma ve İnsan Hakları Evrensel Beyannamesi ile Medeni ve Siyasi Haklar Uluslararası Sözleşmesi'nde belirtilen tüm medeni ve siyasi haklardan yararlanma hakkına sahiptir.</w:t>
      </w:r>
      <w:r w:rsidRPr="00FB7E00">
        <w:rPr>
          <w:spacing w:val="40"/>
          <w:sz w:val="24"/>
        </w:rPr>
        <w:t xml:space="preserve"> </w:t>
      </w:r>
      <w:r w:rsidRPr="00FB7E00">
        <w:rPr>
          <w:sz w:val="24"/>
        </w:rPr>
        <w:t xml:space="preserve">Yoksulların aşırı yoksulluk durumları nedeniyle, ister bireysel ister toplu olsun, medeni ve siyasi haklarının reddedilmesi, ciddi bir </w:t>
      </w:r>
      <w:r w:rsidRPr="00FB7E00">
        <w:rPr>
          <w:spacing w:val="-2"/>
          <w:sz w:val="24"/>
        </w:rPr>
        <w:t>ayrımcılık</w:t>
      </w:r>
      <w:r w:rsidRPr="00FB7E00">
        <w:rPr>
          <w:sz w:val="24"/>
        </w:rPr>
        <w:t xml:space="preserve"> vakası olarak değerlendirilmelidir</w:t>
      </w:r>
      <w:r w:rsidRPr="00FB7E00">
        <w:rPr>
          <w:spacing w:val="-2"/>
          <w:sz w:val="24"/>
        </w:rPr>
        <w:t>.</w:t>
      </w:r>
    </w:p>
    <w:p w14:paraId="64CBEAFD" w14:textId="77777777" w:rsidR="00C6160C" w:rsidRPr="00FB7E00" w:rsidRDefault="00720C1A" w:rsidP="006A181E">
      <w:pPr>
        <w:pStyle w:val="ListeParagraf"/>
        <w:numPr>
          <w:ilvl w:val="0"/>
          <w:numId w:val="2"/>
        </w:numPr>
        <w:tabs>
          <w:tab w:val="left" w:pos="1276"/>
        </w:tabs>
        <w:ind w:right="703" w:firstLine="0"/>
        <w:jc w:val="both"/>
        <w:rPr>
          <w:sz w:val="24"/>
        </w:rPr>
      </w:pPr>
      <w:r w:rsidRPr="00FB7E00">
        <w:rPr>
          <w:sz w:val="24"/>
        </w:rPr>
        <w:t>Aşırı yoksulluk içinde yaşayan kişiler, bir aile kurma, çocuklarını destekleme, onlara bakma, yetiştirme ve her insanın doğuştan sahip olduğu temel haysiyetten yararlanma, mahremiyet ve aile hayatına saygı gösterilmesini garanti etme hakkına sahiptir.</w:t>
      </w:r>
    </w:p>
    <w:p w14:paraId="7E02C825" w14:textId="77777777" w:rsidR="00C6160C" w:rsidRPr="00FB7E00" w:rsidRDefault="00720C1A" w:rsidP="006A181E">
      <w:pPr>
        <w:pStyle w:val="ListeParagraf"/>
        <w:numPr>
          <w:ilvl w:val="0"/>
          <w:numId w:val="2"/>
        </w:numPr>
        <w:tabs>
          <w:tab w:val="left" w:pos="1276"/>
        </w:tabs>
        <w:ind w:right="703" w:firstLine="0"/>
        <w:jc w:val="both"/>
        <w:rPr>
          <w:sz w:val="24"/>
        </w:rPr>
      </w:pPr>
      <w:r w:rsidRPr="00FB7E00">
        <w:rPr>
          <w:sz w:val="24"/>
        </w:rPr>
        <w:t>Özellikle hükümetler, devlet ve devlet dışı aktörlerin aşırı yoksulluk içinde yaşayan kişilere, özellikle kadınlara ve çocuklara uyguladıkları şiddete son verme ve yeterli polis koruması sağlama yükümlülüğüne sahiptir. Devlet, yoksulluk içinde yaşayan kişilere karşı ayrımcılığı önlemek amacıyla genel olarak halk ve özel olarak polis güçleri için eğitim programları hazırlamalıdır.</w:t>
      </w:r>
      <w:r w:rsidRPr="00FB7E00">
        <w:rPr>
          <w:spacing w:val="40"/>
          <w:sz w:val="24"/>
        </w:rPr>
        <w:t xml:space="preserve"> </w:t>
      </w:r>
      <w:r w:rsidRPr="00FB7E00">
        <w:rPr>
          <w:sz w:val="24"/>
        </w:rPr>
        <w:t>Aşırı yoksulluk içinde yaşayan kişiler, diğer kişilerle aynı haklara sahip olmalı ve ayrımcılığa maruz kalmadan adalete erişebilmelidir. Yoksulluk koşullarında yaşayan kişilere yönelik şiddet ve ayrımcılık eylemlerinden sorumlu olan herkes adalete teslim edilmeli ve cezalandırılmalıdır.</w:t>
      </w:r>
    </w:p>
    <w:p w14:paraId="4BC52448" w14:textId="77777777" w:rsidR="00C6160C" w:rsidRPr="00FB7E00" w:rsidRDefault="00C6160C" w:rsidP="004D5FE2">
      <w:pPr>
        <w:pStyle w:val="ListeParagraf"/>
        <w:jc w:val="both"/>
        <w:rPr>
          <w:sz w:val="24"/>
        </w:rPr>
        <w:sectPr w:rsidR="00C6160C" w:rsidRPr="00FB7E00">
          <w:pgSz w:w="11900" w:h="16840"/>
          <w:pgMar w:top="1380" w:right="708" w:bottom="280" w:left="850" w:header="855" w:footer="0" w:gutter="0"/>
          <w:cols w:space="708"/>
        </w:sectPr>
      </w:pPr>
    </w:p>
    <w:p w14:paraId="650DCD46" w14:textId="77777777" w:rsidR="00C6160C" w:rsidRPr="00FB7E00" w:rsidRDefault="00C6160C" w:rsidP="004D5FE2">
      <w:pPr>
        <w:pStyle w:val="GvdeMetni"/>
        <w:ind w:left="0"/>
        <w:jc w:val="both"/>
      </w:pPr>
    </w:p>
    <w:p w14:paraId="5D88DE94" w14:textId="77777777" w:rsidR="00C6160C" w:rsidRPr="00FB7E00" w:rsidRDefault="00720C1A" w:rsidP="006A181E">
      <w:pPr>
        <w:pStyle w:val="ListeParagraf"/>
        <w:numPr>
          <w:ilvl w:val="0"/>
          <w:numId w:val="2"/>
        </w:numPr>
        <w:tabs>
          <w:tab w:val="left" w:pos="721"/>
          <w:tab w:val="left" w:pos="1276"/>
        </w:tabs>
        <w:spacing w:before="0"/>
        <w:ind w:right="703" w:firstLine="0"/>
        <w:jc w:val="both"/>
        <w:rPr>
          <w:sz w:val="24"/>
        </w:rPr>
      </w:pPr>
      <w:r w:rsidRPr="00FB7E00">
        <w:rPr>
          <w:sz w:val="24"/>
        </w:rPr>
        <w:t>Devlet, özellikle aşırı yoksulluktan en çok etkilenen evsizler, sokak çocukları, kadınlar, engelliler ve yaşlıların korunmasını sağlamalıdır</w:t>
      </w:r>
      <w:r w:rsidRPr="00FB7E00">
        <w:rPr>
          <w:spacing w:val="-2"/>
          <w:sz w:val="24"/>
        </w:rPr>
        <w:t xml:space="preserve">. </w:t>
      </w:r>
      <w:r w:rsidRPr="00FB7E00">
        <w:rPr>
          <w:sz w:val="24"/>
        </w:rPr>
        <w:t xml:space="preserve">Devlet, bu özellikle savunmasız nüfus </w:t>
      </w:r>
      <w:r w:rsidRPr="00FB7E00">
        <w:rPr>
          <w:spacing w:val="-2"/>
          <w:sz w:val="24"/>
        </w:rPr>
        <w:t>grupları</w:t>
      </w:r>
      <w:r w:rsidRPr="00FB7E00">
        <w:rPr>
          <w:sz w:val="24"/>
        </w:rPr>
        <w:t xml:space="preserve"> için etkili programlar uygulamakla yükümlüdür</w:t>
      </w:r>
      <w:r w:rsidRPr="00FB7E00">
        <w:rPr>
          <w:spacing w:val="-2"/>
          <w:sz w:val="24"/>
        </w:rPr>
        <w:t>.</w:t>
      </w:r>
    </w:p>
    <w:p w14:paraId="66CFC009" w14:textId="77777777" w:rsidR="00C6160C" w:rsidRPr="00FB7E00" w:rsidRDefault="00720C1A" w:rsidP="006A181E">
      <w:pPr>
        <w:pStyle w:val="ListeParagraf"/>
        <w:numPr>
          <w:ilvl w:val="0"/>
          <w:numId w:val="2"/>
        </w:numPr>
        <w:tabs>
          <w:tab w:val="left" w:pos="721"/>
          <w:tab w:val="left" w:pos="1276"/>
        </w:tabs>
        <w:ind w:right="703" w:firstLine="0"/>
        <w:jc w:val="both"/>
        <w:rPr>
          <w:sz w:val="24"/>
        </w:rPr>
      </w:pPr>
      <w:r w:rsidRPr="00FB7E00">
        <w:rPr>
          <w:sz w:val="24"/>
        </w:rPr>
        <w:t>Devletler, yoksulların onuruna, mahremiyetine, bütünlüğüne, şerefine ve itibarına saygı gösterilmesi için özel önlemler alacaktır. Bu koruma etkili olmalı ve diğer hukuk özneleriyle eşit şartlarda ücretsiz olarak sağlanmalıdır.</w:t>
      </w:r>
    </w:p>
    <w:p w14:paraId="4B07052A" w14:textId="77777777" w:rsidR="00C6160C" w:rsidRPr="00FB7E00" w:rsidRDefault="00720C1A" w:rsidP="006A181E">
      <w:pPr>
        <w:pStyle w:val="Balk2"/>
        <w:numPr>
          <w:ilvl w:val="0"/>
          <w:numId w:val="1"/>
        </w:numPr>
        <w:tabs>
          <w:tab w:val="left" w:pos="4174"/>
        </w:tabs>
        <w:spacing w:before="242"/>
        <w:ind w:left="851" w:right="703" w:hanging="340"/>
        <w:jc w:val="both"/>
      </w:pPr>
      <w:r w:rsidRPr="00FB7E00">
        <w:rPr>
          <w:spacing w:val="-4"/>
        </w:rPr>
        <w:t xml:space="preserve">Gıda </w:t>
      </w:r>
      <w:r w:rsidRPr="00FB7E00">
        <w:rPr>
          <w:spacing w:val="-2"/>
        </w:rPr>
        <w:t>hakk</w:t>
      </w:r>
      <w:r w:rsidRPr="00FB7E00">
        <w:t>ı</w:t>
      </w:r>
    </w:p>
    <w:p w14:paraId="675E0BAD" w14:textId="77777777" w:rsidR="00C6160C" w:rsidRPr="00FB7E00" w:rsidRDefault="00720C1A" w:rsidP="006A181E">
      <w:pPr>
        <w:pStyle w:val="ListeParagraf"/>
        <w:numPr>
          <w:ilvl w:val="0"/>
          <w:numId w:val="2"/>
        </w:numPr>
        <w:tabs>
          <w:tab w:val="left" w:pos="721"/>
          <w:tab w:val="left" w:pos="1276"/>
        </w:tabs>
        <w:spacing w:before="236"/>
        <w:ind w:right="703" w:firstLine="0"/>
        <w:jc w:val="both"/>
        <w:rPr>
          <w:sz w:val="24"/>
        </w:rPr>
      </w:pPr>
      <w:r w:rsidRPr="00FB7E00">
        <w:rPr>
          <w:sz w:val="24"/>
        </w:rPr>
        <w:t>Her insan yeterli, uygun ve sağlıklı gıdaya hak sahiptir ve açlık veya açlıktan ölme riskine maruz kalmamaya hakkı vardır. Devlet ve uluslararası toplum, tüm insanlara, bireysel veya toplu olarak, uygun gıdaya fiziksel ve ekonomik erişim hakkı tanımakla yükümlüdür.</w:t>
      </w:r>
    </w:p>
    <w:p w14:paraId="1DF2C983" w14:textId="77777777" w:rsidR="00C6160C" w:rsidRPr="00FB7E00" w:rsidRDefault="00720C1A" w:rsidP="006A181E">
      <w:pPr>
        <w:pStyle w:val="ListeParagraf"/>
        <w:numPr>
          <w:ilvl w:val="0"/>
          <w:numId w:val="2"/>
        </w:numPr>
        <w:tabs>
          <w:tab w:val="left" w:pos="721"/>
          <w:tab w:val="left" w:pos="1134"/>
          <w:tab w:val="left" w:pos="1276"/>
        </w:tabs>
        <w:ind w:right="703" w:firstLine="0"/>
        <w:jc w:val="both"/>
        <w:rPr>
          <w:sz w:val="24"/>
        </w:rPr>
      </w:pPr>
      <w:r w:rsidRPr="00FB7E00">
        <w:rPr>
          <w:sz w:val="24"/>
        </w:rPr>
        <w:t>Yoksul kırsal kesim sakinleri, kendilerini beslemek için topraklarının etkin mülkiyetini elde etme ve bu mülkiyeti uygun ve gerekli şekilde tescil ettirme hakkına sahiptir.</w:t>
      </w:r>
      <w:r w:rsidRPr="00FB7E00">
        <w:rPr>
          <w:spacing w:val="40"/>
          <w:sz w:val="24"/>
        </w:rPr>
        <w:t xml:space="preserve"> </w:t>
      </w:r>
      <w:r w:rsidRPr="00FB7E00">
        <w:rPr>
          <w:sz w:val="24"/>
        </w:rPr>
        <w:t>Devletler ve uluslararası toplum, köylülerin topraklarına sahip olma haklarını korumak ve ek topraklara erişim sağlayacak, yerli halk gruplarına ait toprakları ve kölelerin torunları olan azınlıklara ait toprakları ve bölgeleri koruyacak ve sınırlarını belirleyecek tarım reformlarını teşvik etmekle yükümlüdür. Ayrıca balık kaynaklarını ve küçük ölçekli balıkçı topluluklarının avlanma alanlarını, göçebe çobanların otlatma haklarını ve avcılıkla geçimini sağlayanların avlanma haklarını korumakla yükümlüdür.</w:t>
      </w:r>
    </w:p>
    <w:p w14:paraId="06295C04" w14:textId="77777777" w:rsidR="00C6160C" w:rsidRPr="00FB7E00" w:rsidRDefault="00720C1A" w:rsidP="006A181E">
      <w:pPr>
        <w:pStyle w:val="ListeParagraf"/>
        <w:numPr>
          <w:ilvl w:val="0"/>
          <w:numId w:val="2"/>
        </w:numPr>
        <w:tabs>
          <w:tab w:val="left" w:pos="720"/>
          <w:tab w:val="left" w:pos="1276"/>
        </w:tabs>
        <w:ind w:right="703" w:firstLine="0"/>
        <w:jc w:val="both"/>
        <w:rPr>
          <w:sz w:val="24"/>
        </w:rPr>
      </w:pPr>
      <w:r w:rsidRPr="00FB7E00">
        <w:rPr>
          <w:sz w:val="24"/>
        </w:rPr>
        <w:t>Açlık veya kıtlık durumunda ve gıda yardımı, gıda dağıtımı veya benzeri önlemler şeklinde sosyal yardım sağlandığında, halkın onuru tam olarak saygı görmeli ve ilgili nüfus gruplarının aktif katılımını teşvik eden dağıtım düzenlemeleri yapılmalıdır.</w:t>
      </w:r>
    </w:p>
    <w:p w14:paraId="7BBBCC7B" w14:textId="77777777" w:rsidR="00C6160C" w:rsidRPr="00FB7E00" w:rsidRDefault="00720C1A" w:rsidP="006A181E">
      <w:pPr>
        <w:pStyle w:val="ListeParagraf"/>
        <w:numPr>
          <w:ilvl w:val="0"/>
          <w:numId w:val="2"/>
        </w:numPr>
        <w:tabs>
          <w:tab w:val="left" w:pos="721"/>
          <w:tab w:val="left" w:pos="1276"/>
        </w:tabs>
        <w:ind w:right="703" w:firstLine="0"/>
        <w:jc w:val="both"/>
        <w:rPr>
          <w:sz w:val="24"/>
        </w:rPr>
      </w:pPr>
      <w:r w:rsidRPr="00FB7E00">
        <w:rPr>
          <w:sz w:val="24"/>
        </w:rPr>
        <w:t>Yolsuzluk, gıda kaçakçılığı, uluslararası insani yardımların çalınması, genel halk için üretilen gıdaların kasten bozulması, bozulmuş gıda maddelerinin dağıtılması ve diğer tüm benzer suistimaller, en ağır suçlar olarak kabul edilmeli - özellikle yoksul halkların ve diğerlerinin insan haklarının ihlali olarak - ve ibretlik cezalarla cezalandırılmalıdır.</w:t>
      </w:r>
    </w:p>
    <w:p w14:paraId="6EA09260" w14:textId="77777777" w:rsidR="00C6160C" w:rsidRPr="00FB7E00" w:rsidRDefault="00720C1A" w:rsidP="006A181E">
      <w:pPr>
        <w:pStyle w:val="Balk2"/>
        <w:numPr>
          <w:ilvl w:val="0"/>
          <w:numId w:val="1"/>
        </w:numPr>
        <w:tabs>
          <w:tab w:val="left" w:pos="4073"/>
        </w:tabs>
        <w:ind w:left="851" w:right="703" w:hanging="323"/>
        <w:jc w:val="both"/>
      </w:pPr>
      <w:r w:rsidRPr="00FB7E00">
        <w:rPr>
          <w:spacing w:val="-2"/>
        </w:rPr>
        <w:t xml:space="preserve">Sağlık </w:t>
      </w:r>
      <w:r w:rsidRPr="00FB7E00">
        <w:t>hakkı</w:t>
      </w:r>
    </w:p>
    <w:p w14:paraId="211C6B48" w14:textId="77777777" w:rsidR="00C6160C" w:rsidRPr="00FB7E00" w:rsidRDefault="00720C1A" w:rsidP="006A181E">
      <w:pPr>
        <w:pStyle w:val="ListeParagraf"/>
        <w:numPr>
          <w:ilvl w:val="0"/>
          <w:numId w:val="2"/>
        </w:numPr>
        <w:tabs>
          <w:tab w:val="left" w:pos="721"/>
          <w:tab w:val="left" w:pos="1418"/>
        </w:tabs>
        <w:spacing w:before="235"/>
        <w:ind w:right="703" w:firstLine="0"/>
        <w:jc w:val="both"/>
        <w:rPr>
          <w:sz w:val="24"/>
        </w:rPr>
      </w:pPr>
      <w:r w:rsidRPr="00FB7E00">
        <w:rPr>
          <w:sz w:val="24"/>
        </w:rPr>
        <w:t>Aşırı yoksulluk içinde yaşayan kişiler sağlık hakkına sahiptir ve devlet bu hakkın uygun şekilde kullanılmasını garanti etmelidir.</w:t>
      </w:r>
    </w:p>
    <w:p w14:paraId="5A4C6D1D" w14:textId="77777777" w:rsidR="00C6160C" w:rsidRPr="00FB7E00" w:rsidRDefault="00720C1A" w:rsidP="006A181E">
      <w:pPr>
        <w:pStyle w:val="ListeParagraf"/>
        <w:numPr>
          <w:ilvl w:val="0"/>
          <w:numId w:val="2"/>
        </w:numPr>
        <w:tabs>
          <w:tab w:val="left" w:pos="721"/>
          <w:tab w:val="left" w:pos="1276"/>
        </w:tabs>
        <w:ind w:right="703" w:firstLine="0"/>
        <w:jc w:val="both"/>
        <w:rPr>
          <w:sz w:val="24"/>
        </w:rPr>
      </w:pPr>
      <w:r w:rsidRPr="00FB7E00">
        <w:rPr>
          <w:sz w:val="24"/>
        </w:rPr>
        <w:t>Zor koşullarda yaşayan tüm kişiler, sağlık sistemleri tarafından onurlu, saygılı ve insani bir şekilde muamele görme hakkına sahiptir. Sağlık personeli, son derece yoksul bireylerin ve ailelerin günlük yaşam koşullarını bilmeli ve bu kişilerle ortaklık kurma konusunda eğitim almalıdır.</w:t>
      </w:r>
    </w:p>
    <w:p w14:paraId="4102E812" w14:textId="77777777" w:rsidR="00C6160C" w:rsidRPr="00FB7E00" w:rsidRDefault="00720C1A" w:rsidP="006A181E">
      <w:pPr>
        <w:pStyle w:val="ListeParagraf"/>
        <w:numPr>
          <w:ilvl w:val="0"/>
          <w:numId w:val="2"/>
        </w:numPr>
        <w:tabs>
          <w:tab w:val="left" w:pos="721"/>
          <w:tab w:val="left" w:pos="1276"/>
        </w:tabs>
        <w:ind w:right="703" w:firstLine="0"/>
        <w:jc w:val="both"/>
        <w:rPr>
          <w:sz w:val="24"/>
        </w:rPr>
      </w:pPr>
      <w:r w:rsidRPr="00FB7E00">
        <w:rPr>
          <w:sz w:val="24"/>
        </w:rPr>
        <w:t>Pandemi, salgın hastalıklar ve HIV/AIDS, sıtma, tüberküloz, cüzzam veya tifüs gibi yaygın hastalıkların görüldüğü aşırı yoksulluk içinde yaşayan yoksul insanlar, sağlık hakkına ve bu hastalıkların ortadan kaldırılmasına yönelik programların tasarlanması ve uygulanmasına aktif olarak katılma hakkına sahiptir. Devlet, tüm nüfusun sağlık hakkını korumakla yükümlüdür.</w:t>
      </w:r>
    </w:p>
    <w:p w14:paraId="278DE204" w14:textId="77777777" w:rsidR="00C6160C" w:rsidRPr="00FB7E00" w:rsidRDefault="00C6160C" w:rsidP="004D5FE2">
      <w:pPr>
        <w:pStyle w:val="ListeParagraf"/>
        <w:jc w:val="both"/>
        <w:rPr>
          <w:sz w:val="24"/>
        </w:rPr>
        <w:sectPr w:rsidR="00C6160C" w:rsidRPr="00FB7E00">
          <w:pgSz w:w="11900" w:h="16840"/>
          <w:pgMar w:top="1380" w:right="708" w:bottom="280" w:left="850" w:header="855" w:footer="0" w:gutter="0"/>
          <w:cols w:space="708"/>
        </w:sectPr>
      </w:pPr>
    </w:p>
    <w:p w14:paraId="09248760" w14:textId="77777777" w:rsidR="00C6160C" w:rsidRPr="00FB7E00" w:rsidRDefault="00C6160C" w:rsidP="004D5FE2">
      <w:pPr>
        <w:pStyle w:val="GvdeMetni"/>
        <w:ind w:left="0"/>
        <w:jc w:val="both"/>
      </w:pPr>
    </w:p>
    <w:p w14:paraId="596A3222" w14:textId="77777777" w:rsidR="00C6160C" w:rsidRPr="00FB7E00" w:rsidRDefault="00720C1A" w:rsidP="006A181E">
      <w:pPr>
        <w:pStyle w:val="GvdeMetni"/>
        <w:ind w:left="851" w:right="703"/>
        <w:jc w:val="both"/>
      </w:pPr>
      <w:r w:rsidRPr="00FB7E00">
        <w:t>aşırı yoksulluk içinde yaşayanlar. Durumlar devletin müdahale kapasitesini aşarsa, devlet uluslararası toplumdan yardım istemekle yükümlüdür ve uluslararası toplum bu yardımı derhal sağlamalıdır.</w:t>
      </w:r>
    </w:p>
    <w:p w14:paraId="5A122E66" w14:textId="77777777" w:rsidR="00C6160C" w:rsidRPr="00FB7E00" w:rsidRDefault="00720C1A" w:rsidP="00900547">
      <w:pPr>
        <w:pStyle w:val="ListeParagraf"/>
        <w:numPr>
          <w:ilvl w:val="0"/>
          <w:numId w:val="2"/>
        </w:numPr>
        <w:tabs>
          <w:tab w:val="left" w:pos="1418"/>
          <w:tab w:val="left" w:pos="1568"/>
        </w:tabs>
        <w:ind w:right="703" w:firstLine="0"/>
        <w:jc w:val="both"/>
        <w:rPr>
          <w:sz w:val="24"/>
        </w:rPr>
      </w:pPr>
      <w:r w:rsidRPr="00FB7E00">
        <w:rPr>
          <w:sz w:val="24"/>
        </w:rPr>
        <w:t>Sağlık hakkı, yaşam hakkı ile yakından bağlantılıdır. Önleyici veya sağlık bakım programlarının uygulanmasında herhangi bir ihmalden veya insan ölümlerine yol açan yanlış bilgilendirilmiş, uygunsuz veya kötü niyetli planlamadan ulusal ve uluslararası düzeyde sorumlu olanlar yargılanmalı ve cezalandırılmalıdır.</w:t>
      </w:r>
    </w:p>
    <w:p w14:paraId="068AD60D" w14:textId="77777777" w:rsidR="00C6160C" w:rsidRPr="00FB7E00" w:rsidRDefault="00720C1A" w:rsidP="00900547">
      <w:pPr>
        <w:pStyle w:val="ListeParagraf"/>
        <w:numPr>
          <w:ilvl w:val="0"/>
          <w:numId w:val="2"/>
        </w:numPr>
        <w:tabs>
          <w:tab w:val="left" w:pos="1276"/>
          <w:tab w:val="left" w:pos="1571"/>
        </w:tabs>
        <w:spacing w:before="238"/>
        <w:ind w:right="703" w:firstLine="0"/>
        <w:jc w:val="both"/>
        <w:rPr>
          <w:sz w:val="24"/>
        </w:rPr>
      </w:pPr>
      <w:r w:rsidRPr="00FB7E00">
        <w:rPr>
          <w:sz w:val="24"/>
        </w:rPr>
        <w:t>Aşı, tıbbi malzeme, cerrahi veya diğer ekipmanların çalınması, yolsuzluk, kaçakçılık, karaborsa ve bu tür malzemelerin kullanıldığı diğer suç faaliyetleri, faaliyetin ölçeğine bağlı olarak, insanlığa karşı suç olarak kabul edilmeli ve uluslararası mahkemelerde yargılanmalıdır. Mağdurlar veya onların yasal mirasçıları ve halefleri tazminat hakkına sahiptir.</w:t>
      </w:r>
    </w:p>
    <w:p w14:paraId="17425FC8" w14:textId="77777777" w:rsidR="00C6160C" w:rsidRPr="00FB7E00" w:rsidRDefault="00720C1A" w:rsidP="006A181E">
      <w:pPr>
        <w:pStyle w:val="Balk2"/>
        <w:numPr>
          <w:ilvl w:val="0"/>
          <w:numId w:val="1"/>
        </w:numPr>
        <w:tabs>
          <w:tab w:val="left" w:pos="4438"/>
        </w:tabs>
        <w:spacing w:before="244"/>
        <w:ind w:left="4438" w:right="703" w:hanging="364"/>
        <w:jc w:val="both"/>
      </w:pPr>
      <w:r w:rsidRPr="00FB7E00">
        <w:t xml:space="preserve">İçilebilir </w:t>
      </w:r>
      <w:r w:rsidRPr="00FB7E00">
        <w:rPr>
          <w:spacing w:val="-2"/>
        </w:rPr>
        <w:t xml:space="preserve">su </w:t>
      </w:r>
      <w:r w:rsidRPr="00FB7E00">
        <w:t>hakkı</w:t>
      </w:r>
    </w:p>
    <w:p w14:paraId="686131D4" w14:textId="77777777" w:rsidR="00C6160C" w:rsidRPr="00FB7E00" w:rsidRDefault="00720C1A" w:rsidP="00900547">
      <w:pPr>
        <w:pStyle w:val="ListeParagraf"/>
        <w:numPr>
          <w:ilvl w:val="0"/>
          <w:numId w:val="2"/>
        </w:numPr>
        <w:tabs>
          <w:tab w:val="left" w:pos="1276"/>
          <w:tab w:val="left" w:pos="1570"/>
        </w:tabs>
        <w:spacing w:before="236"/>
        <w:ind w:left="1570" w:right="703" w:hanging="719"/>
        <w:jc w:val="both"/>
        <w:rPr>
          <w:sz w:val="24"/>
        </w:rPr>
      </w:pPr>
      <w:r w:rsidRPr="00FB7E00">
        <w:rPr>
          <w:sz w:val="24"/>
        </w:rPr>
        <w:t xml:space="preserve">Aşırı yoksulluk içinde yaşayan kişiler içilebilir su hakkına </w:t>
      </w:r>
      <w:r w:rsidRPr="00FB7E00">
        <w:rPr>
          <w:spacing w:val="-5"/>
          <w:sz w:val="24"/>
        </w:rPr>
        <w:t xml:space="preserve">sahiptir </w:t>
      </w:r>
      <w:r w:rsidRPr="00FB7E00">
        <w:rPr>
          <w:sz w:val="24"/>
        </w:rPr>
        <w:t>ve devlet</w:t>
      </w:r>
    </w:p>
    <w:p w14:paraId="73C1785D" w14:textId="77777777" w:rsidR="00C6160C" w:rsidRPr="00FB7E00" w:rsidRDefault="00720C1A" w:rsidP="006A181E">
      <w:pPr>
        <w:pStyle w:val="GvdeMetni"/>
        <w:ind w:left="851" w:right="703"/>
        <w:jc w:val="both"/>
      </w:pPr>
      <w:r w:rsidRPr="00FB7E00">
        <w:t>bu hizmeti onlara ücretsiz olarak sağlamakla yükümlüdür. Yaygın kırsal yoksulluğun olduğu bölgelerde, iklim koşulları kuraklığa yol açtığında devlet içilebilir su sağlamakla yükümlüdür. Devlet bunu kendi başına yapamıyorsa, uluslararası toplumdan yardım istemekle yükümlüdür ve uluslararası toplum da bu yardımı sağlamakla yükümlüdür.</w:t>
      </w:r>
    </w:p>
    <w:p w14:paraId="60338CA2" w14:textId="77777777" w:rsidR="00C6160C" w:rsidRPr="00FB7E00" w:rsidRDefault="00720C1A" w:rsidP="00900547">
      <w:pPr>
        <w:pStyle w:val="ListeParagraf"/>
        <w:numPr>
          <w:ilvl w:val="0"/>
          <w:numId w:val="2"/>
        </w:numPr>
        <w:tabs>
          <w:tab w:val="left" w:pos="1418"/>
          <w:tab w:val="left" w:pos="1570"/>
        </w:tabs>
        <w:ind w:right="703" w:firstLine="0"/>
        <w:jc w:val="both"/>
        <w:rPr>
          <w:sz w:val="24"/>
        </w:rPr>
      </w:pPr>
      <w:r w:rsidRPr="00FB7E00">
        <w:rPr>
          <w:sz w:val="24"/>
        </w:rPr>
        <w:t>İçilebilir su hakkı, yaşam hakkı ile doğrudan bağlantılıdır. Su dağıtım hizmetlerinin sağlanamamasına yol açan ihmal, ihmalkarlık veya planlama, insan hayatını tehdit eden eylemler olarak değerlendirilmelidir. Benzer şekilde, su temini sorunlarını çözme araçlarının tahrip edilmesi, su haklarının satılması ve su kaynaklarının özelleştirilmesi veya yönetimi, nüfusun belirli kesimlerinin içilebilir suya erişimini engelliyorsa, bu hakka tecavüz olarak değerlendirilmelidir.</w:t>
      </w:r>
    </w:p>
    <w:p w14:paraId="34A6FEA4" w14:textId="77777777" w:rsidR="00C6160C" w:rsidRPr="00FB7E00" w:rsidRDefault="00720C1A" w:rsidP="006A181E">
      <w:pPr>
        <w:pStyle w:val="Balk2"/>
        <w:numPr>
          <w:ilvl w:val="0"/>
          <w:numId w:val="1"/>
        </w:numPr>
        <w:tabs>
          <w:tab w:val="left" w:pos="4863"/>
        </w:tabs>
        <w:ind w:left="4863" w:right="703" w:hanging="366"/>
        <w:jc w:val="both"/>
      </w:pPr>
      <w:r w:rsidRPr="00FB7E00">
        <w:rPr>
          <w:spacing w:val="-2"/>
        </w:rPr>
        <w:t>Barınma</w:t>
      </w:r>
      <w:r w:rsidRPr="00FB7E00">
        <w:t xml:space="preserve"> hakkı</w:t>
      </w:r>
    </w:p>
    <w:p w14:paraId="0583A09D" w14:textId="77777777" w:rsidR="00C6160C" w:rsidRPr="00FB7E00" w:rsidRDefault="00720C1A" w:rsidP="00900547">
      <w:pPr>
        <w:pStyle w:val="ListeParagraf"/>
        <w:numPr>
          <w:ilvl w:val="0"/>
          <w:numId w:val="2"/>
        </w:numPr>
        <w:tabs>
          <w:tab w:val="left" w:pos="1276"/>
          <w:tab w:val="left" w:pos="1570"/>
        </w:tabs>
        <w:spacing w:before="235"/>
        <w:ind w:right="703" w:firstLine="0"/>
        <w:jc w:val="both"/>
        <w:rPr>
          <w:sz w:val="24"/>
        </w:rPr>
      </w:pPr>
      <w:r w:rsidRPr="00FB7E00">
        <w:rPr>
          <w:sz w:val="24"/>
        </w:rPr>
        <w:t>Aşırı yoksulluk içinde yaşayan kişiler, iklimden uygun şekilde korunacak, aile hayatı sürmelerini ve onurlu ve saygın bir şekilde birey olarak gelişmelerini sağlayacak, insanca barınma hakkına sahiptir.</w:t>
      </w:r>
    </w:p>
    <w:p w14:paraId="25B56201" w14:textId="77777777" w:rsidR="00C6160C" w:rsidRPr="00FB7E00" w:rsidRDefault="00720C1A" w:rsidP="00900547">
      <w:pPr>
        <w:pStyle w:val="ListeParagraf"/>
        <w:numPr>
          <w:ilvl w:val="0"/>
          <w:numId w:val="2"/>
        </w:numPr>
        <w:tabs>
          <w:tab w:val="left" w:pos="1276"/>
          <w:tab w:val="left" w:pos="1570"/>
        </w:tabs>
        <w:ind w:right="703" w:firstLine="0"/>
        <w:jc w:val="both"/>
        <w:rPr>
          <w:sz w:val="24"/>
        </w:rPr>
      </w:pPr>
      <w:r w:rsidRPr="00FB7E00">
        <w:rPr>
          <w:sz w:val="24"/>
        </w:rPr>
        <w:t>Aşırı yoksulluk içinde yaşayan herkes, konutları, mobilyaları ve her türlü eşyalarının özel, bireysel, kooperatif veya kolektif mülkiyetine sahip olma hakkına sahiptir; kırsal alanlarda ise toprakları, konutları, aletleri, hayvanları ve diğer günlük ihtiyaçlarının kolektif veya bireysel mülkiyetine sahip olma hakkına sahiptir. Devlet, yoksulların yaşam koşullarının iyileştirilmesini teşvik edecek şekilde konut erişimini garanti etmekle yükümlüdür.</w:t>
      </w:r>
    </w:p>
    <w:p w14:paraId="3A7D9854" w14:textId="77777777" w:rsidR="00C6160C" w:rsidRPr="00FB7E00" w:rsidRDefault="00720C1A" w:rsidP="00900547">
      <w:pPr>
        <w:pStyle w:val="ListeParagraf"/>
        <w:numPr>
          <w:ilvl w:val="0"/>
          <w:numId w:val="2"/>
        </w:numPr>
        <w:tabs>
          <w:tab w:val="left" w:pos="1418"/>
          <w:tab w:val="left" w:pos="1571"/>
        </w:tabs>
        <w:ind w:right="703" w:firstLine="0"/>
        <w:jc w:val="both"/>
        <w:rPr>
          <w:sz w:val="24"/>
        </w:rPr>
      </w:pPr>
      <w:r w:rsidRPr="00FB7E00">
        <w:rPr>
          <w:sz w:val="24"/>
        </w:rPr>
        <w:t>Yoksulluğun ortadan kaldırılmasına yönelik politikalarının bir parçası olarak, devletler konut politikasına özel önem vermeli ve aşırı yoksulluk içinde yaşayanların konut politikasının tasarlanması, uygulanması, yönetimi, idaresi ve değerlendirilmesine aktif olarak katılmalarını teşvik etmelidir. İnşa edilen kamu konutlarının kalitesine ve uygunluğuna özellikle dikkat etmelidirler.</w:t>
      </w:r>
    </w:p>
    <w:p w14:paraId="7F49B1CB" w14:textId="77777777" w:rsidR="00C6160C" w:rsidRPr="00FB7E00" w:rsidRDefault="00C6160C" w:rsidP="004D5FE2">
      <w:pPr>
        <w:pStyle w:val="ListeParagraf"/>
        <w:jc w:val="both"/>
        <w:rPr>
          <w:sz w:val="24"/>
        </w:rPr>
        <w:sectPr w:rsidR="00C6160C" w:rsidRPr="00FB7E00">
          <w:pgSz w:w="11900" w:h="16840"/>
          <w:pgMar w:top="1380" w:right="708" w:bottom="280" w:left="850" w:header="855" w:footer="0" w:gutter="0"/>
          <w:cols w:space="708"/>
        </w:sectPr>
      </w:pPr>
    </w:p>
    <w:p w14:paraId="4936AC6F" w14:textId="77777777" w:rsidR="00C6160C" w:rsidRPr="00FB7E00" w:rsidRDefault="00C6160C" w:rsidP="004D5FE2">
      <w:pPr>
        <w:pStyle w:val="GvdeMetni"/>
        <w:ind w:left="0"/>
        <w:jc w:val="both"/>
      </w:pPr>
    </w:p>
    <w:p w14:paraId="5182098C" w14:textId="77777777" w:rsidR="00C6160C" w:rsidRPr="00FB7E00" w:rsidRDefault="00720C1A" w:rsidP="006A181E">
      <w:pPr>
        <w:pStyle w:val="GvdeMetni"/>
        <w:ind w:left="851" w:right="1"/>
        <w:jc w:val="both"/>
      </w:pPr>
      <w:r w:rsidRPr="00FB7E00">
        <w:t>Yolsuzluk, inşaat malzemelerinin kötü yönetimi ve ihmal, yargı sistemi tarafından ağır bir şekilde cezalandırılmalı ve bir tür ayrımcılık ve yoksulların insan haklarının ihlali olarak görülmelidir.</w:t>
      </w:r>
    </w:p>
    <w:p w14:paraId="04B516EE" w14:textId="77777777" w:rsidR="00C6160C" w:rsidRPr="00FB7E00" w:rsidRDefault="00720C1A" w:rsidP="006A181E">
      <w:pPr>
        <w:pStyle w:val="Balk2"/>
        <w:ind w:left="851" w:right="1"/>
        <w:jc w:val="both"/>
      </w:pPr>
      <w:r w:rsidRPr="00FB7E00">
        <w:t xml:space="preserve">I. Eğitim ve </w:t>
      </w:r>
      <w:r w:rsidRPr="00FB7E00">
        <w:rPr>
          <w:spacing w:val="-2"/>
        </w:rPr>
        <w:t xml:space="preserve">kültür </w:t>
      </w:r>
      <w:r w:rsidRPr="00FB7E00">
        <w:t>hakkı</w:t>
      </w:r>
    </w:p>
    <w:p w14:paraId="323D5E7C" w14:textId="77777777" w:rsidR="00C6160C" w:rsidRPr="00FB7E00" w:rsidRDefault="00720C1A" w:rsidP="006A181E">
      <w:pPr>
        <w:pStyle w:val="ListeParagraf"/>
        <w:numPr>
          <w:ilvl w:val="0"/>
          <w:numId w:val="2"/>
        </w:numPr>
        <w:tabs>
          <w:tab w:val="left" w:pos="721"/>
          <w:tab w:val="left" w:pos="1276"/>
        </w:tabs>
        <w:spacing w:before="235"/>
        <w:ind w:right="1" w:firstLine="0"/>
        <w:jc w:val="both"/>
        <w:rPr>
          <w:sz w:val="24"/>
        </w:rPr>
      </w:pPr>
      <w:r w:rsidRPr="00FB7E00">
        <w:rPr>
          <w:sz w:val="24"/>
        </w:rPr>
        <w:t>Aşırı yoksulluk içinde yaşayan herkesin eğitim hakkı vardır. Onlar ve çocukları, herhangi bir ayrımcılığa veya ayrımcılığa maruz kalmadan, eğitim sisteminin sunduğu tüm düzeylerde temel eğitim ve okul eğitimine erişim hakkına sahiptir. Devlet, özellikle aşırı yoksulluk içinde yaşayan çocukların eğitime erişimini sağlamalıdır.</w:t>
      </w:r>
    </w:p>
    <w:p w14:paraId="775E9376" w14:textId="595FCC87" w:rsidR="00C6160C" w:rsidRPr="00FB7E00" w:rsidRDefault="00720C1A" w:rsidP="006A181E">
      <w:pPr>
        <w:pStyle w:val="ListeParagraf"/>
        <w:numPr>
          <w:ilvl w:val="0"/>
          <w:numId w:val="2"/>
        </w:numPr>
        <w:tabs>
          <w:tab w:val="left" w:pos="721"/>
          <w:tab w:val="left" w:pos="1276"/>
        </w:tabs>
        <w:spacing w:before="238"/>
        <w:ind w:right="1" w:firstLine="0"/>
        <w:jc w:val="both"/>
        <w:rPr>
          <w:sz w:val="24"/>
        </w:rPr>
      </w:pPr>
      <w:r w:rsidRPr="00FB7E00">
        <w:rPr>
          <w:sz w:val="24"/>
        </w:rPr>
        <w:t>Aşırı yoksulluk içinde yaşayan herkes kültür ve sanata erişim hakkına sahiptir. Kültür, eğitim, okuma, sanat ve edebiyata erişim sağlayan özel programlar ve</w:t>
      </w:r>
      <w:r w:rsidR="006A181E" w:rsidRPr="00FB7E00">
        <w:rPr>
          <w:sz w:val="24"/>
        </w:rPr>
        <w:t xml:space="preserve"> </w:t>
      </w:r>
      <w:r w:rsidR="006A181E" w:rsidRPr="00FB7E00">
        <w:rPr>
          <w:sz w:val="24"/>
        </w:rPr>
        <w:t>yoksulların ve ailelerinin aktif katılımıyla ve onlarla işbirliği içinde, zorlukları ortadan kaldırmak için kaynak yönetimi ve idare programları oluşturulmalıdır. Devlet veya özel kuruluşlar tarafından tasarlanan ve yürütülen kültürel ve eğitici programlar, yoksulların onurunu korumaya, hakları konusunda farkındalık yaratmaya ve deneyimlerini gerektiği gibi takdir etmeye çalışmalıdır</w:t>
      </w:r>
    </w:p>
    <w:p w14:paraId="024BFC99" w14:textId="69C7526C" w:rsidR="00C6160C" w:rsidRPr="00FB7E00" w:rsidRDefault="00C6160C" w:rsidP="006A181E">
      <w:pPr>
        <w:pStyle w:val="GvdeMetni"/>
        <w:ind w:left="851" w:right="1"/>
        <w:jc w:val="both"/>
      </w:pPr>
    </w:p>
    <w:p w14:paraId="38262E42" w14:textId="77777777" w:rsidR="00C6160C" w:rsidRPr="00FB7E00" w:rsidRDefault="00720C1A" w:rsidP="006A181E">
      <w:pPr>
        <w:pStyle w:val="Balk2"/>
        <w:spacing w:before="244"/>
        <w:ind w:left="851" w:right="1"/>
        <w:jc w:val="both"/>
      </w:pPr>
      <w:r w:rsidRPr="00FB7E00">
        <w:t xml:space="preserve">J. </w:t>
      </w:r>
      <w:r w:rsidRPr="00FB7E00">
        <w:rPr>
          <w:spacing w:val="-2"/>
        </w:rPr>
        <w:t>İstihdam</w:t>
      </w:r>
      <w:r w:rsidRPr="00FB7E00">
        <w:t xml:space="preserve"> hakkı</w:t>
      </w:r>
    </w:p>
    <w:p w14:paraId="2BC9680E" w14:textId="77777777" w:rsidR="00C6160C" w:rsidRPr="00FB7E00" w:rsidRDefault="00720C1A" w:rsidP="00900547">
      <w:pPr>
        <w:pStyle w:val="ListeParagraf"/>
        <w:numPr>
          <w:ilvl w:val="0"/>
          <w:numId w:val="2"/>
        </w:numPr>
        <w:tabs>
          <w:tab w:val="left" w:pos="721"/>
          <w:tab w:val="left" w:pos="1418"/>
        </w:tabs>
        <w:spacing w:before="236"/>
        <w:ind w:right="1" w:firstLine="0"/>
        <w:jc w:val="both"/>
        <w:rPr>
          <w:sz w:val="24"/>
        </w:rPr>
      </w:pPr>
      <w:r w:rsidRPr="00FB7E00">
        <w:rPr>
          <w:sz w:val="24"/>
        </w:rPr>
        <w:t>Aşırı yoksulluk içinde yaşayan herkes, insana yakışır, onurlu, üretken, güvenli ve uygun ücretli bir işe sahip olma hakkına sahiptir. Devlet politikası, bu kişilerin istihdam hakkı, çalışma hakları, uygun sosyal yardım ve işsizlik ve krizlerle başa çıkabilmelerini sağlayacak güvenlik sistemleri hakkını garanti etmelidir. Yoksulluğu azaltma politikaları, aşırı yoksulluğa karşı mücadele eden bir faktör olarak çalışma hakkını dikkate almalıdır.</w:t>
      </w:r>
    </w:p>
    <w:p w14:paraId="68A9B5E7" w14:textId="77777777" w:rsidR="00C6160C" w:rsidRPr="00FB7E00" w:rsidRDefault="00720C1A" w:rsidP="00900547">
      <w:pPr>
        <w:pStyle w:val="ListeParagraf"/>
        <w:numPr>
          <w:ilvl w:val="0"/>
          <w:numId w:val="2"/>
        </w:numPr>
        <w:tabs>
          <w:tab w:val="left" w:pos="721"/>
          <w:tab w:val="left" w:pos="1276"/>
        </w:tabs>
        <w:ind w:right="1" w:firstLine="0"/>
        <w:jc w:val="both"/>
        <w:rPr>
          <w:sz w:val="24"/>
        </w:rPr>
      </w:pPr>
      <w:r w:rsidRPr="00FB7E00">
        <w:rPr>
          <w:sz w:val="24"/>
        </w:rPr>
        <w:t>İstihdam erişimi konusunda, devlet ve toplum, dış görünüş, fiziksel görünüm, ikamet yeri, yaşam koşulları, ırk, etnik köken, cinsiyet veya aşırı yoksulluktan kaynaklanan diğer hususlara dayalı her türlü ayrımcılığı ortadan kaldırmak için çaba göstermelidir. İş yerinde iyi performansla ilgisi olmayan, aşırı yoksullukla ilgili nedenlerle istihdamda ayrımcılık yapılması açıkça cezalandırılmalıdır.</w:t>
      </w:r>
    </w:p>
    <w:p w14:paraId="51B4506F" w14:textId="77777777" w:rsidR="00C6160C" w:rsidRPr="00FB7E00" w:rsidRDefault="00720C1A" w:rsidP="00900547">
      <w:pPr>
        <w:pStyle w:val="ListeParagraf"/>
        <w:numPr>
          <w:ilvl w:val="0"/>
          <w:numId w:val="2"/>
        </w:numPr>
        <w:tabs>
          <w:tab w:val="left" w:pos="721"/>
          <w:tab w:val="left" w:pos="1418"/>
        </w:tabs>
        <w:ind w:right="1" w:firstLine="0"/>
        <w:jc w:val="both"/>
        <w:rPr>
          <w:sz w:val="24"/>
        </w:rPr>
      </w:pPr>
      <w:r w:rsidRPr="00FB7E00">
        <w:rPr>
          <w:sz w:val="24"/>
        </w:rPr>
        <w:t>Devlet, hem kadrolu hem de özellikle geçici işçiler ile ailelerinin çalışmasına rağmen yoksulluk içinde yaşamak zorunda kalmamaları için adil iş kanunları olmasını sağlamalıdır. Devlet, çocuk işçiliği, fuhuş, zorla çalıştırma, çağdaş kölelik biçimleri ve aşırı yoksulluk içinde yaşayanların genellikle yapmak zorunda kaldıkları diğer faaliyetleri ortadan kaldırmalıdır.</w:t>
      </w:r>
    </w:p>
    <w:p w14:paraId="0D7E9349" w14:textId="77777777" w:rsidR="00C6160C" w:rsidRPr="00FB7E00" w:rsidRDefault="00720C1A" w:rsidP="006A181E">
      <w:pPr>
        <w:pStyle w:val="Balk2"/>
        <w:ind w:left="851" w:right="1"/>
        <w:jc w:val="both"/>
      </w:pPr>
      <w:r w:rsidRPr="00FB7E00">
        <w:t xml:space="preserve">K. </w:t>
      </w:r>
      <w:r w:rsidRPr="00FB7E00">
        <w:rPr>
          <w:spacing w:val="-2"/>
        </w:rPr>
        <w:t xml:space="preserve">Adalet </w:t>
      </w:r>
      <w:r w:rsidRPr="00FB7E00">
        <w:t>hakkı</w:t>
      </w:r>
    </w:p>
    <w:p w14:paraId="4BE50CA5" w14:textId="77777777" w:rsidR="00C6160C" w:rsidRPr="00FB7E00" w:rsidRDefault="00720C1A" w:rsidP="00900547">
      <w:pPr>
        <w:pStyle w:val="ListeParagraf"/>
        <w:numPr>
          <w:ilvl w:val="0"/>
          <w:numId w:val="2"/>
        </w:numPr>
        <w:tabs>
          <w:tab w:val="left" w:pos="718"/>
          <w:tab w:val="left" w:pos="1276"/>
        </w:tabs>
        <w:spacing w:before="235"/>
        <w:ind w:right="1" w:firstLine="0"/>
        <w:jc w:val="both"/>
        <w:rPr>
          <w:sz w:val="24"/>
        </w:rPr>
      </w:pPr>
      <w:r w:rsidRPr="00FB7E00">
        <w:rPr>
          <w:sz w:val="24"/>
        </w:rPr>
        <w:t>Aşırı yoksulluk içinde yaşayan herkes, diğer vatandaşlarla aynı adalete erişim hakkına sahiptir. Devlet ve yargı sistemi, kanun önünde eşitliği korumaya özen göstermeli ve fiziksel görünüm, ikamet yeri veya aşırı yoksulluktan kaynaklanan diğer hususlar nedeniyle ayrımcılık yapmadan adaletin sağlanmasını sağlamalıdır.</w:t>
      </w:r>
    </w:p>
    <w:p w14:paraId="2D22E777" w14:textId="77777777" w:rsidR="00C6160C" w:rsidRPr="00FB7E00" w:rsidRDefault="00C6160C" w:rsidP="004D5FE2">
      <w:pPr>
        <w:pStyle w:val="ListeParagraf"/>
        <w:jc w:val="both"/>
        <w:rPr>
          <w:sz w:val="24"/>
        </w:rPr>
        <w:sectPr w:rsidR="00C6160C" w:rsidRPr="00FB7E00" w:rsidSect="006A181E">
          <w:pgSz w:w="11900" w:h="16840"/>
          <w:pgMar w:top="1380" w:right="1410" w:bottom="280" w:left="850" w:header="855" w:footer="0" w:gutter="0"/>
          <w:cols w:space="708"/>
        </w:sectPr>
      </w:pPr>
    </w:p>
    <w:p w14:paraId="2F168BAF" w14:textId="77777777" w:rsidR="00C6160C" w:rsidRPr="00FB7E00" w:rsidRDefault="00C6160C" w:rsidP="004D5FE2">
      <w:pPr>
        <w:pStyle w:val="GvdeMetni"/>
        <w:ind w:left="0"/>
        <w:jc w:val="both"/>
      </w:pPr>
    </w:p>
    <w:p w14:paraId="0EF98F0B" w14:textId="77777777" w:rsidR="00C6160C" w:rsidRPr="00FB7E00" w:rsidRDefault="00720C1A" w:rsidP="00900547">
      <w:pPr>
        <w:pStyle w:val="ListeParagraf"/>
        <w:numPr>
          <w:ilvl w:val="0"/>
          <w:numId w:val="2"/>
        </w:numPr>
        <w:tabs>
          <w:tab w:val="left" w:pos="1134"/>
          <w:tab w:val="left" w:pos="1276"/>
        </w:tabs>
        <w:spacing w:before="0"/>
        <w:ind w:right="703" w:firstLine="0"/>
        <w:jc w:val="both"/>
        <w:rPr>
          <w:sz w:val="24"/>
        </w:rPr>
      </w:pPr>
      <w:r w:rsidRPr="00FB7E00">
        <w:rPr>
          <w:sz w:val="24"/>
        </w:rPr>
        <w:t>Devlet ve yargı idaresi, aşırı yoksulluk içinde yaşayan kişilerin korunması için ücretsiz, yüksek kaliteli hukuki yardım sağlamalıdır. Hakimler, suçlamaları ve yargılama sürecini açık ve anlaşılır bir şekilde açıklamalı ve belirli bir mahkemede resmi olarak kullanılan dili konuşmayan kişilerle ilgilenirken, ücretsiz olarak uzman tercüman ve çevirmen çağırmalıdır.</w:t>
      </w:r>
    </w:p>
    <w:p w14:paraId="16F16401" w14:textId="77777777" w:rsidR="00C6160C" w:rsidRPr="00FB7E00" w:rsidRDefault="00720C1A" w:rsidP="00900547">
      <w:pPr>
        <w:pStyle w:val="ListeParagraf"/>
        <w:numPr>
          <w:ilvl w:val="0"/>
          <w:numId w:val="2"/>
        </w:numPr>
        <w:tabs>
          <w:tab w:val="left" w:pos="1276"/>
          <w:tab w:val="left" w:pos="1571"/>
        </w:tabs>
        <w:ind w:right="703" w:firstLine="0"/>
        <w:jc w:val="both"/>
        <w:rPr>
          <w:sz w:val="24"/>
        </w:rPr>
      </w:pPr>
      <w:r w:rsidRPr="00FB7E00">
        <w:rPr>
          <w:sz w:val="24"/>
        </w:rPr>
        <w:t>Devlet, yoksulların haklarını ve yararlanabilecekleri hukuki ve adli işlemleri öğrenmelerine yardımcı olmak için eğitim ve kamu bilgilendirme programları oluşturmalıdır. Devlet ve yargı, adalet sisteminin yoksullar için işlevsel olmasını sağlamak amacıyla hakimler, savunma avukatları ve yargı görevlileri için eğitim programları da oluşturmalıdır.</w:t>
      </w:r>
    </w:p>
    <w:p w14:paraId="45962705" w14:textId="77777777" w:rsidR="00C6160C" w:rsidRPr="00FB7E00" w:rsidRDefault="00720C1A" w:rsidP="006A181E">
      <w:pPr>
        <w:pStyle w:val="Balk2"/>
        <w:spacing w:before="242"/>
        <w:ind w:left="717" w:right="703"/>
        <w:jc w:val="both"/>
      </w:pPr>
      <w:r w:rsidRPr="00FB7E00">
        <w:t>Bölüm</w:t>
      </w:r>
      <w:r w:rsidRPr="00FB7E00">
        <w:rPr>
          <w:spacing w:val="-10"/>
        </w:rPr>
        <w:t xml:space="preserve"> 3</w:t>
      </w:r>
    </w:p>
    <w:p w14:paraId="2C63CE8C" w14:textId="77777777" w:rsidR="00C6160C" w:rsidRPr="00FB7E00" w:rsidRDefault="00720C1A" w:rsidP="006A181E">
      <w:pPr>
        <w:spacing w:before="240"/>
        <w:ind w:left="2951" w:right="703"/>
        <w:jc w:val="both"/>
        <w:rPr>
          <w:b/>
          <w:sz w:val="24"/>
        </w:rPr>
      </w:pPr>
      <w:r w:rsidRPr="00FB7E00">
        <w:rPr>
          <w:b/>
          <w:sz w:val="24"/>
        </w:rPr>
        <w:t xml:space="preserve">L. Devletin yükümlülükleri ve uluslararası </w:t>
      </w:r>
      <w:r w:rsidRPr="00FB7E00">
        <w:rPr>
          <w:b/>
          <w:spacing w:val="-2"/>
          <w:sz w:val="24"/>
        </w:rPr>
        <w:t>işbirliği</w:t>
      </w:r>
    </w:p>
    <w:p w14:paraId="0BF7A1A3" w14:textId="77777777" w:rsidR="00C6160C" w:rsidRPr="00FB7E00" w:rsidRDefault="00720C1A" w:rsidP="00900547">
      <w:pPr>
        <w:pStyle w:val="ListeParagraf"/>
        <w:numPr>
          <w:ilvl w:val="0"/>
          <w:numId w:val="2"/>
        </w:numPr>
        <w:tabs>
          <w:tab w:val="left" w:pos="1276"/>
          <w:tab w:val="left" w:pos="1570"/>
        </w:tabs>
        <w:spacing w:before="236"/>
        <w:ind w:right="703" w:firstLine="0"/>
        <w:jc w:val="both"/>
        <w:rPr>
          <w:sz w:val="24"/>
        </w:rPr>
      </w:pPr>
      <w:r w:rsidRPr="00FB7E00">
        <w:rPr>
          <w:sz w:val="24"/>
        </w:rPr>
        <w:t>İnsan hakları evrensel olduğundan, bunların hayata geçirilmesi için uluslararası toplumun ortak eylemi gerekmektedir. Uluslararası işbirliği, devletler, özellikle de gelişmiş ülkeler için, kaynaklarının önemli bir kısmını ayırmaları gereken bir görevdir.</w:t>
      </w:r>
    </w:p>
    <w:p w14:paraId="36009659" w14:textId="77777777" w:rsidR="00C6160C" w:rsidRPr="00FB7E00" w:rsidRDefault="00720C1A" w:rsidP="00900547">
      <w:pPr>
        <w:pStyle w:val="ListeParagraf"/>
        <w:numPr>
          <w:ilvl w:val="0"/>
          <w:numId w:val="2"/>
        </w:numPr>
        <w:tabs>
          <w:tab w:val="left" w:pos="1276"/>
          <w:tab w:val="left" w:pos="1571"/>
        </w:tabs>
        <w:ind w:right="703" w:firstLine="0"/>
        <w:jc w:val="both"/>
        <w:rPr>
          <w:sz w:val="24"/>
        </w:rPr>
      </w:pPr>
      <w:r w:rsidRPr="00FB7E00">
        <w:rPr>
          <w:sz w:val="24"/>
        </w:rPr>
        <w:t>Temel insan hakları konusunda uluslararası işbirliği, bu hakların tam olarak gerçekleştirilmesi amacıyla geliştirilmelidir. Devletler ve uluslararası toplum, yaygın yoksulluk, açlık ve sefalet durumlarını sona erdirmek için derhal harekete geçme yükümlülüğü altındadır. Uzun süredir devam eden aşırı yoksulluk durumları ve doğal afetler, silahlı çatışmalar vb. nedenlerle ortaya çıkan ve devletlerin kısa sürede uygun kaynakları sağlama zorunluluğu doğuran durumlarda, derhal harekete geçmesi gereken sadece devlet değildir: uluslararası toplum da</w:t>
      </w:r>
    </w:p>
    <w:p w14:paraId="4F94ADA5" w14:textId="77777777" w:rsidR="00C6160C" w:rsidRPr="00FB7E00" w:rsidRDefault="00720C1A" w:rsidP="006A181E">
      <w:pPr>
        <w:pStyle w:val="GvdeMetni"/>
        <w:ind w:left="851" w:right="703"/>
        <w:jc w:val="both"/>
      </w:pPr>
      <w:r w:rsidRPr="00FB7E00">
        <w:t>en üst düzeydeki uluslararası kuruluşlar, bu tür durumlarla birlikte ve etkili bir şekilde başa çıkmak için önleyici tedbirler almaya, yardım sağlamaya ve orta ve uzun vadeli kalkınma hedefleri belirlemeye karar vermelidir.</w:t>
      </w:r>
    </w:p>
    <w:p w14:paraId="15D68090" w14:textId="77777777" w:rsidR="00C6160C" w:rsidRPr="00FB7E00" w:rsidRDefault="00720C1A" w:rsidP="00900547">
      <w:pPr>
        <w:pStyle w:val="ListeParagraf"/>
        <w:numPr>
          <w:ilvl w:val="0"/>
          <w:numId w:val="2"/>
        </w:numPr>
        <w:tabs>
          <w:tab w:val="left" w:pos="1276"/>
          <w:tab w:val="left" w:pos="1571"/>
        </w:tabs>
        <w:ind w:right="703" w:firstLine="0"/>
        <w:jc w:val="both"/>
        <w:rPr>
          <w:sz w:val="24"/>
        </w:rPr>
      </w:pPr>
      <w:r w:rsidRPr="00FB7E00">
        <w:rPr>
          <w:sz w:val="24"/>
        </w:rPr>
        <w:t>Uluslararası işbirliği, bu tür işbirliğinin sonuç vermesi ve aşırı yoksulluk döngüsünü daha da kötüleştirmemesi için uluslararası ticaret, pazar ve yatırım teşviki, silah ticareti ve işgücü piyasası düzenlemeleri alanlarında uygun önlemlerle birleştirilmelidir. Dış borcun iptal edilmesi, faiz oranlarının düşürülmesi ve benzeri önlemler, devletlerin uluslararası işbirliği politikaları ve yükümlülüklerinin bir parçası olmalıdır.</w:t>
      </w:r>
    </w:p>
    <w:p w14:paraId="610EE42F" w14:textId="77777777" w:rsidR="00C6160C" w:rsidRPr="00FB7E00" w:rsidRDefault="00720C1A" w:rsidP="006A181E">
      <w:pPr>
        <w:pStyle w:val="Balk2"/>
        <w:ind w:left="1418" w:right="703" w:hanging="454"/>
        <w:jc w:val="both"/>
      </w:pPr>
      <w:r w:rsidRPr="00FB7E00">
        <w:t>M. Yoksullukla mücadelede kamu ve özel kuruluşların görev ve sorumlulukları</w:t>
      </w:r>
    </w:p>
    <w:p w14:paraId="1354D10B" w14:textId="77777777" w:rsidR="00C6160C" w:rsidRPr="00FB7E00" w:rsidRDefault="00720C1A" w:rsidP="00900547">
      <w:pPr>
        <w:pStyle w:val="ListeParagraf"/>
        <w:numPr>
          <w:ilvl w:val="0"/>
          <w:numId w:val="2"/>
        </w:numPr>
        <w:tabs>
          <w:tab w:val="left" w:pos="1418"/>
          <w:tab w:val="left" w:pos="1571"/>
        </w:tabs>
        <w:spacing w:before="235"/>
        <w:ind w:right="703" w:firstLine="0"/>
        <w:jc w:val="both"/>
        <w:rPr>
          <w:sz w:val="24"/>
        </w:rPr>
      </w:pPr>
      <w:r w:rsidRPr="00FB7E00">
        <w:rPr>
          <w:sz w:val="24"/>
        </w:rPr>
        <w:t>Aşırı yoksulluğu azaltmak (ister sanayileşmiş ister gelişmekte olan ülkelerde olsun), insani yardım sağlamak veya uluslararası işbirliği ya da kalkınma, eğitim veya diğer plan ve programlar yürütmek için çalışan kamu ve özel kuruluşlar, programlarını kamuoyuna açıklamak, çalışma yöntemlerini ve hedeflerini açıklamak ve faaliyetlerinin hesabını vermekle yükümlüdür. Görev ve sorumlulukları, uluslararası insan hakları sistemi ve bu kılavuz ilkelerle tutarlı olmalıdır.</w:t>
      </w:r>
    </w:p>
    <w:p w14:paraId="37E4510A" w14:textId="77777777" w:rsidR="00C6160C" w:rsidRPr="00FB7E00" w:rsidRDefault="00720C1A" w:rsidP="00900547">
      <w:pPr>
        <w:pStyle w:val="ListeParagraf"/>
        <w:numPr>
          <w:ilvl w:val="0"/>
          <w:numId w:val="2"/>
        </w:numPr>
        <w:tabs>
          <w:tab w:val="left" w:pos="1418"/>
          <w:tab w:val="left" w:pos="1570"/>
        </w:tabs>
        <w:ind w:right="703" w:firstLine="0"/>
        <w:jc w:val="both"/>
        <w:rPr>
          <w:sz w:val="24"/>
        </w:rPr>
      </w:pPr>
      <w:r w:rsidRPr="00FB7E00">
        <w:rPr>
          <w:sz w:val="24"/>
        </w:rPr>
        <w:t>Kamu ve özel uluslararası kuruluşların, sivil toplum kuruluşlarının ve hareketlerinin ve yoksulluğu ortadan kaldırmak için çalışan kuruluşların personeli, davranışlarında yüksek düzeyde profesyonellik ve ahlaki dürüstlük sergilemekte ve sergilemek zorundadır ve</w:t>
      </w:r>
    </w:p>
    <w:p w14:paraId="4D05AF65" w14:textId="77777777" w:rsidR="00C6160C" w:rsidRPr="00FB7E00" w:rsidRDefault="00C6160C" w:rsidP="004D5FE2">
      <w:pPr>
        <w:pStyle w:val="ListeParagraf"/>
        <w:jc w:val="both"/>
        <w:rPr>
          <w:sz w:val="24"/>
        </w:rPr>
        <w:sectPr w:rsidR="00C6160C" w:rsidRPr="00FB7E00">
          <w:pgSz w:w="11900" w:h="16840"/>
          <w:pgMar w:top="1380" w:right="708" w:bottom="280" w:left="850" w:header="855" w:footer="0" w:gutter="0"/>
          <w:cols w:space="708"/>
        </w:sectPr>
      </w:pPr>
    </w:p>
    <w:p w14:paraId="6E268975" w14:textId="77777777" w:rsidR="00C6160C" w:rsidRPr="00FB7E00" w:rsidRDefault="00C6160C" w:rsidP="004D5FE2">
      <w:pPr>
        <w:pStyle w:val="GvdeMetni"/>
        <w:ind w:left="0"/>
        <w:jc w:val="both"/>
      </w:pPr>
    </w:p>
    <w:p w14:paraId="5774508D" w14:textId="77777777" w:rsidR="00C6160C" w:rsidRPr="00FB7E00" w:rsidRDefault="00720C1A" w:rsidP="006A181E">
      <w:pPr>
        <w:pStyle w:val="GvdeMetni"/>
        <w:ind w:left="851" w:right="1"/>
        <w:jc w:val="both"/>
      </w:pPr>
      <w:r w:rsidRPr="00FB7E00">
        <w:t xml:space="preserve">Bu tür kuruluşların faaliyetlerinin insani niteliği (personeli genellikle ücretsiz çalışır) ve yoksullarla ve onların yaşam koşullarıyla daha fazla dayanışma göstermek için, kuruluşlar sıkı bir şekilde etik davranış standartlarına tabi tutulmalı ve bu standartların ihlali gerektiği gibi </w:t>
      </w:r>
      <w:r w:rsidRPr="00FB7E00">
        <w:rPr>
          <w:spacing w:val="-2"/>
        </w:rPr>
        <w:t>cezalandırılmalıdır.</w:t>
      </w:r>
    </w:p>
    <w:p w14:paraId="24432597" w14:textId="77777777" w:rsidR="00C6160C" w:rsidRPr="00FB7E00" w:rsidRDefault="00720C1A" w:rsidP="00900547">
      <w:pPr>
        <w:pStyle w:val="ListeParagraf"/>
        <w:numPr>
          <w:ilvl w:val="0"/>
          <w:numId w:val="2"/>
        </w:numPr>
        <w:tabs>
          <w:tab w:val="left" w:pos="721"/>
          <w:tab w:val="left" w:pos="1276"/>
          <w:tab w:val="left" w:pos="1418"/>
        </w:tabs>
        <w:spacing w:before="238"/>
        <w:ind w:right="1" w:firstLine="0"/>
        <w:jc w:val="both"/>
        <w:rPr>
          <w:sz w:val="24"/>
        </w:rPr>
      </w:pPr>
      <w:r w:rsidRPr="00FB7E00">
        <w:rPr>
          <w:sz w:val="24"/>
        </w:rPr>
        <w:t>Uluslararası toplum, yoksulları destekleyen gönüllü çalışmaları, özellikle yoksullukla mücadele ve ulusal, bölgesel ve uluslararası düzeyde dayanışma ortamı yaratma çabalarını gerektiği gibi tanımalı, desteklemeli ve finanse etmelidir; insan haklarının gerçekleştirilmesi amacıyla yoksulluğu ortadan kaldırmaya çalışan yoksulların örgütlerini ve sosyal hareketleri teşvik etmelidir.</w:t>
      </w:r>
    </w:p>
    <w:p w14:paraId="3F05C8B4" w14:textId="77777777" w:rsidR="00C6160C" w:rsidRPr="00FB7E00" w:rsidRDefault="00720C1A" w:rsidP="006A181E">
      <w:pPr>
        <w:pStyle w:val="ListeParagraf"/>
        <w:numPr>
          <w:ilvl w:val="0"/>
          <w:numId w:val="2"/>
        </w:numPr>
        <w:tabs>
          <w:tab w:val="left" w:pos="721"/>
          <w:tab w:val="left" w:pos="1276"/>
        </w:tabs>
        <w:ind w:right="1" w:firstLine="0"/>
        <w:jc w:val="both"/>
        <w:rPr>
          <w:sz w:val="24"/>
        </w:rPr>
      </w:pPr>
      <w:r w:rsidRPr="00FB7E00">
        <w:rPr>
          <w:sz w:val="24"/>
        </w:rPr>
        <w:t>Devletler ve uluslararası toplum, Genel Kurul'un 47/196 sayılı kararında ilan ettiği Uluslararası Yoksulluğun Ortadan Kaldırılması Günü'nü kutlamalıdır.</w:t>
      </w:r>
    </w:p>
    <w:p w14:paraId="5BF179BB" w14:textId="77777777" w:rsidR="00C6160C" w:rsidRPr="00FB7E00" w:rsidRDefault="00720C1A" w:rsidP="006A181E">
      <w:pPr>
        <w:pStyle w:val="GvdeMetni"/>
        <w:ind w:left="851" w:right="1"/>
        <w:jc w:val="both"/>
      </w:pPr>
      <w:r w:rsidRPr="00FB7E00">
        <w:t xml:space="preserve">22 Aralık 1992, bu </w:t>
      </w:r>
      <w:r w:rsidRPr="00FB7E00">
        <w:rPr>
          <w:spacing w:val="-2"/>
        </w:rPr>
        <w:t xml:space="preserve">kampanyaya </w:t>
      </w:r>
      <w:r w:rsidRPr="00FB7E00">
        <w:t>hak ettiği değeri vermek ve ona ağırlık kazandırmak için bir fırsat sunmaktadır.</w:t>
      </w:r>
    </w:p>
    <w:p w14:paraId="40C6347B" w14:textId="77777777" w:rsidR="006A181E" w:rsidRPr="006A181E" w:rsidRDefault="006A181E" w:rsidP="006A181E">
      <w:pPr>
        <w:pStyle w:val="GvdeMetni"/>
        <w:spacing w:before="208"/>
        <w:ind w:left="851" w:right="1"/>
        <w:jc w:val="both"/>
      </w:pPr>
    </w:p>
    <w:p w14:paraId="0ED82123" w14:textId="77777777" w:rsidR="006A181E" w:rsidRPr="006A181E" w:rsidRDefault="006A181E" w:rsidP="006A181E">
      <w:pPr>
        <w:pStyle w:val="GvdeMetni"/>
        <w:spacing w:before="208"/>
        <w:ind w:left="3970" w:right="1" w:firstLine="2268"/>
        <w:jc w:val="both"/>
        <w:rPr>
          <w:i/>
          <w:lang w:val="tr-TR"/>
        </w:rPr>
      </w:pPr>
      <w:r w:rsidRPr="006A181E">
        <w:rPr>
          <w:i/>
          <w:lang w:val="tr-TR"/>
        </w:rPr>
        <w:t>21. toplantı 24 Ağustos 2006</w:t>
      </w:r>
    </w:p>
    <w:p w14:paraId="147BF603" w14:textId="77777777" w:rsidR="006A181E" w:rsidRPr="006A181E" w:rsidRDefault="006A181E" w:rsidP="006A181E">
      <w:pPr>
        <w:pStyle w:val="GvdeMetni"/>
        <w:spacing w:before="208"/>
        <w:ind w:left="1702" w:right="1" w:firstLine="2268"/>
        <w:jc w:val="both"/>
        <w:rPr>
          <w:lang w:val="tr-TR"/>
        </w:rPr>
      </w:pPr>
      <w:r w:rsidRPr="006A181E">
        <w:rPr>
          <w:lang w:val="tr-TR"/>
        </w:rPr>
        <w:t>[Oylama yapılmaksızın kabul edilmiştir. Bkz. Bölüm VI.)</w:t>
      </w:r>
    </w:p>
    <w:p w14:paraId="59D7DAB1" w14:textId="77777777" w:rsidR="00C6160C" w:rsidRPr="00FB7E00" w:rsidRDefault="00C6160C" w:rsidP="006A181E">
      <w:pPr>
        <w:pStyle w:val="GvdeMetni"/>
        <w:spacing w:before="208"/>
        <w:ind w:left="851" w:right="1"/>
        <w:jc w:val="both"/>
      </w:pPr>
    </w:p>
    <w:p w14:paraId="77D57138" w14:textId="77777777" w:rsidR="006A181E" w:rsidRPr="00FB7E00" w:rsidRDefault="006A181E" w:rsidP="006A181E">
      <w:pPr>
        <w:pStyle w:val="Balk2"/>
        <w:spacing w:before="1"/>
        <w:ind w:left="851" w:right="1"/>
        <w:jc w:val="both"/>
        <w:rPr>
          <w:spacing w:val="-2"/>
        </w:rPr>
      </w:pPr>
    </w:p>
    <w:p w14:paraId="19519324" w14:textId="77777777" w:rsidR="006A181E" w:rsidRPr="00FB7E00" w:rsidRDefault="006A181E" w:rsidP="006A181E">
      <w:pPr>
        <w:pStyle w:val="Balk2"/>
        <w:spacing w:before="1"/>
        <w:ind w:left="851" w:right="1"/>
        <w:jc w:val="both"/>
        <w:rPr>
          <w:spacing w:val="-2"/>
        </w:rPr>
      </w:pPr>
    </w:p>
    <w:p w14:paraId="6C6FE75C" w14:textId="77777777" w:rsidR="006A181E" w:rsidRPr="00FB7E00" w:rsidRDefault="006A181E" w:rsidP="006A181E">
      <w:pPr>
        <w:pStyle w:val="Balk2"/>
        <w:spacing w:before="1"/>
        <w:ind w:left="851" w:right="1"/>
        <w:jc w:val="both"/>
        <w:rPr>
          <w:spacing w:val="-2"/>
        </w:rPr>
      </w:pPr>
    </w:p>
    <w:p w14:paraId="48ED9762" w14:textId="69869E33" w:rsidR="00C6160C" w:rsidRPr="00FB7E00" w:rsidRDefault="00720C1A" w:rsidP="006A181E">
      <w:pPr>
        <w:pStyle w:val="Balk2"/>
        <w:spacing w:before="1"/>
        <w:ind w:left="851" w:right="1"/>
        <w:jc w:val="both"/>
      </w:pPr>
      <w:r w:rsidRPr="00FB7E00">
        <w:rPr>
          <w:spacing w:val="-2"/>
        </w:rPr>
        <w:t>Notlar</w:t>
      </w:r>
    </w:p>
    <w:p w14:paraId="5DD577B2" w14:textId="77777777" w:rsidR="00C6160C" w:rsidRPr="00FB7E00" w:rsidRDefault="00720C1A" w:rsidP="006A181E">
      <w:pPr>
        <w:pStyle w:val="GvdeMetni"/>
        <w:spacing w:before="271"/>
        <w:ind w:left="851" w:right="1"/>
        <w:jc w:val="both"/>
      </w:pPr>
      <w:r w:rsidRPr="00FB7E00">
        <w:rPr>
          <w:b/>
          <w:vertAlign w:val="superscript"/>
        </w:rPr>
        <w:t>a</w:t>
      </w:r>
      <w:r w:rsidRPr="00FB7E00">
        <w:t xml:space="preserve">  Bu taslakta kullanılan "yoksul" ve "yoksulluk" terimleri, aşırı yoksulluk içinde yaşayan kişilerin durumunu ifade etmektedir.</w:t>
      </w:r>
    </w:p>
    <w:p w14:paraId="615DD37C" w14:textId="77777777" w:rsidR="00C6160C" w:rsidRPr="00FB7E00" w:rsidRDefault="00720C1A" w:rsidP="006A181E">
      <w:pPr>
        <w:spacing w:before="240"/>
        <w:ind w:left="851" w:right="1"/>
        <w:jc w:val="both"/>
        <w:rPr>
          <w:sz w:val="24"/>
        </w:rPr>
      </w:pPr>
      <w:r w:rsidRPr="00FB7E00">
        <w:rPr>
          <w:b/>
          <w:sz w:val="24"/>
          <w:vertAlign w:val="superscript"/>
        </w:rPr>
        <w:t>b</w:t>
      </w:r>
      <w:r w:rsidRPr="00FB7E00">
        <w:rPr>
          <w:sz w:val="24"/>
        </w:rPr>
        <w:t xml:space="preserve">  Ekonomik, Sosyal ve Kültürel Haklar Komitesi'nin yoksulluk ve Ekonomik, Sosyal ve Kültürel Haklar Uluslararası Sözleşmesi hakkındaki bildirisi (</w:t>
      </w:r>
      <w:r w:rsidRPr="00FB7E00">
        <w:rPr>
          <w:i/>
          <w:sz w:val="24"/>
        </w:rPr>
        <w:t xml:space="preserve">Ekonomik ve Sosyal Konsey Resmi Kayıtları, 2002, Ek No. 2 </w:t>
      </w:r>
      <w:r w:rsidRPr="00FB7E00">
        <w:rPr>
          <w:sz w:val="24"/>
        </w:rPr>
        <w:t>[E/2002/22-E/C.12/2001/17], ek VII), paragraf 8.</w:t>
      </w:r>
    </w:p>
    <w:p w14:paraId="6787247F" w14:textId="77777777" w:rsidR="00C6160C" w:rsidRPr="00FB7E00" w:rsidRDefault="00720C1A" w:rsidP="006A181E">
      <w:pPr>
        <w:pStyle w:val="GvdeMetni"/>
        <w:spacing w:before="240"/>
        <w:ind w:left="851" w:right="1"/>
        <w:jc w:val="both"/>
      </w:pPr>
      <w:r w:rsidRPr="00FB7E00">
        <w:t>(</w:t>
      </w:r>
      <w:r w:rsidRPr="00FB7E00">
        <w:rPr>
          <w:b/>
          <w:vertAlign w:val="superscript"/>
        </w:rPr>
        <w:t>c)</w:t>
      </w:r>
      <w:r w:rsidRPr="00FB7E00">
        <w:t xml:space="preserve">  Genel Kurul kararı 55/106, 14 Mart</w:t>
      </w:r>
      <w:r w:rsidRPr="00FB7E00">
        <w:rPr>
          <w:spacing w:val="-2"/>
        </w:rPr>
        <w:t xml:space="preserve"> 2001.</w:t>
      </w:r>
    </w:p>
    <w:p w14:paraId="468FFDEB" w14:textId="77777777" w:rsidR="00C6160C" w:rsidRPr="00FB7E00" w:rsidRDefault="00720C1A" w:rsidP="006A181E">
      <w:pPr>
        <w:pStyle w:val="GvdeMetni"/>
        <w:spacing w:before="240"/>
        <w:ind w:left="851" w:right="1"/>
        <w:jc w:val="both"/>
      </w:pPr>
      <w:r w:rsidRPr="00FB7E00">
        <w:rPr>
          <w:b/>
          <w:vertAlign w:val="superscript"/>
        </w:rPr>
        <w:t>d</w:t>
      </w:r>
      <w:r w:rsidRPr="00FB7E00">
        <w:t xml:space="preserve">  Bkz. E/CN.4/Sub.2/1993, para.</w:t>
      </w:r>
      <w:r w:rsidRPr="00FB7E00">
        <w:rPr>
          <w:spacing w:val="-4"/>
        </w:rPr>
        <w:t xml:space="preserve"> 178.</w:t>
      </w:r>
    </w:p>
    <w:p w14:paraId="1D0CFBC9" w14:textId="77777777" w:rsidR="00C6160C" w:rsidRDefault="00C6160C" w:rsidP="006A181E">
      <w:pPr>
        <w:pStyle w:val="GvdeMetni"/>
        <w:ind w:left="851" w:right="1"/>
        <w:rPr>
          <w:sz w:val="20"/>
        </w:rPr>
      </w:pPr>
    </w:p>
    <w:p w14:paraId="16241893" w14:textId="77777777" w:rsidR="00C6160C" w:rsidRDefault="00720C1A">
      <w:pPr>
        <w:pStyle w:val="GvdeMetni"/>
        <w:spacing w:before="46"/>
        <w:ind w:left="0"/>
        <w:rPr>
          <w:sz w:val="20"/>
        </w:rPr>
      </w:pPr>
      <w:r>
        <w:rPr>
          <w:sz w:val="20"/>
        </w:rPr>
        <mc:AlternateContent>
          <mc:Choice Requires="wps">
            <w:drawing>
              <wp:anchor distT="0" distB="0" distL="0" distR="0" simplePos="0" relativeHeight="251667456" behindDoc="1" locked="0" layoutInCell="1" allowOverlap="1" wp14:anchorId="3C78080F" wp14:editId="63DA0C9A">
                <wp:simplePos x="0" y="0"/>
                <wp:positionH relativeFrom="page">
                  <wp:posOffset>3384792</wp:posOffset>
                </wp:positionH>
                <wp:positionV relativeFrom="paragraph">
                  <wp:posOffset>190487</wp:posOffset>
                </wp:positionV>
                <wp:extent cx="2540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54000" cy="1270"/>
                        </a:xfrm>
                        <a:custGeom>
                          <a:avLst/>
                          <a:gdLst/>
                          <a:ahLst/>
                          <a:cxnLst/>
                          <a:rect l="l" t="t" r="r" b="b"/>
                          <a:pathLst>
                            <a:path w="254000">
                              <a:moveTo>
                                <a:pt x="0" y="0"/>
                              </a:moveTo>
                              <a:lnTo>
                                <a:pt x="253447" y="0"/>
                              </a:lnTo>
                            </a:path>
                          </a:pathLst>
                        </a:custGeom>
                        <a:ln w="11277">
                          <a:solidFill>
                            <a:srgbClr val="000000"/>
                          </a:solidFill>
                          <a:prstDash val="dash"/>
                        </a:ln>
                      </wps:spPr>
                      <wps:bodyPr wrap="square" lIns="0" tIns="0" rIns="0" bIns="0" rtlCol="0">
                        <a:prstTxWarp prst="textNoShape">
                          <a:avLst/>
                        </a:prstTxWarp>
                      </wps:bodyPr>
                    </wps:wsp>
                  </a:graphicData>
                </a:graphic>
              </wp:anchor>
            </w:drawing>
          </mc:Choice>
          <mc:Fallback>
            <w:pict>
              <v:shape w14:anchorId="2A3C61F5" id="Graphic 8" o:spid="_x0000_s1026" style="position:absolute;margin-left:266.5pt;margin-top:15pt;width:2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" path="m,l253447,e" filled="f" strokeweight=".31325mm">
                <v:stroke dashstyle="dash"/>
                <v:path arrowok="t"/>
                <w10:wrap type="topAndBottom" anchorx="page"/>
              </v:shape>
            </w:pict>
          </mc:Fallback>
        </mc:AlternateContent>
      </w:r>
    </w:p>
    <w:sectPr w:rsidR="00C6160C" w:rsidSect="006A181E">
      <w:pgSz w:w="11900" w:h="16840"/>
      <w:pgMar w:top="1380" w:right="1410" w:bottom="280" w:left="850" w:header="85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80DE4" w14:textId="77777777" w:rsidR="00625E98" w:rsidRDefault="00625E98">
      <w:r>
        <w:separator/>
      </w:r>
    </w:p>
  </w:endnote>
  <w:endnote w:type="continuationSeparator" w:id="0">
    <w:p w14:paraId="4719793E" w14:textId="77777777" w:rsidR="00625E98" w:rsidRDefault="0062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7B72" w14:textId="77777777" w:rsidR="00625E98" w:rsidRDefault="00625E98">
      <w:r>
        <w:separator/>
      </w:r>
    </w:p>
  </w:footnote>
  <w:footnote w:type="continuationSeparator" w:id="0">
    <w:p w14:paraId="6581FD8F" w14:textId="77777777" w:rsidR="00625E98" w:rsidRDefault="0062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2AFB" w14:textId="77777777" w:rsidR="00C6160C" w:rsidRDefault="00720C1A">
    <w:pPr>
      <w:pStyle w:val="GvdeMetni"/>
      <w:spacing w:line="14" w:lineRule="auto"/>
      <w:ind w:left="0"/>
      <w:rPr>
        <w:sz w:val="20"/>
      </w:rPr>
    </w:pPr>
    <w:r>
      <w:rPr>
        <w:sz w:val="20"/>
      </w:rPr>
      <mc:AlternateContent>
        <mc:Choice Requires="wps">
          <w:drawing>
            <wp:anchor distT="0" distB="0" distL="0" distR="0" simplePos="0" relativeHeight="251659264" behindDoc="1" locked="0" layoutInCell="1" allowOverlap="1" wp14:anchorId="12E424B8" wp14:editId="55616136">
              <wp:simplePos x="0" y="0"/>
              <wp:positionH relativeFrom="page">
                <wp:posOffset>528308</wp:posOffset>
              </wp:positionH>
              <wp:positionV relativeFrom="page">
                <wp:posOffset>530173</wp:posOffset>
              </wp:positionV>
              <wp:extent cx="1353185" cy="369570"/>
              <wp:effectExtent l="0" t="0" r="0" b="0"/>
              <wp:wrapNone/>
              <wp:docPr id="6" name="Textbox 6"/>
              <wp:cNvGraphicFramePr/>
              <a:graphic xmlns:a="http://schemas.openxmlformats.org/drawingml/2006/main">
                <a:graphicData uri="http://schemas.microsoft.com/office/word/2010/wordprocessingShape">
                  <wps:wsp>
                    <wps:cNvSpPr txBox="1"/>
                    <wps:spPr>
                      <a:xfrm>
                        <a:off x="0" y="0"/>
                        <a:ext cx="1353185" cy="369570"/>
                      </a:xfrm>
                      <a:prstGeom prst="rect">
                        <a:avLst/>
                      </a:prstGeom>
                    </wps:spPr>
                    <wps:txbx>
                      <w:txbxContent>
                        <w:p w14:paraId="1BC68877" w14:textId="77777777" w:rsidR="00C6160C" w:rsidRDefault="00720C1A">
                          <w:pPr>
                            <w:pStyle w:val="GvdeMetni"/>
                            <w:spacing w:before="10"/>
                            <w:ind w:left="20"/>
                          </w:pPr>
                          <w:r>
                            <w:rPr>
                              <w:spacing w:val="-2"/>
                            </w:rPr>
                            <w:t xml:space="preserve">A/HRC/Sub.1/58/16* </w:t>
                          </w:r>
                          <w:r>
                            <w:t xml:space="preserve">sayfa </w:t>
                          </w:r>
                          <w:r>
                            <w:fldChar w:fldCharType="begin"/>
                          </w:r>
                          <w:r>
                            <w:instrText xml:space="preserve"> PAGE </w:instrText>
                          </w:r>
                          <w:r>
                            <w:fldChar w:fldCharType="separate"/>
                          </w:r>
                          <w:r>
                            <w:t>18</w:t>
                          </w:r>
                          <w:r>
                            <w:fldChar w:fldCharType="end"/>
                          </w:r>
                        </w:p>
                      </w:txbxContent>
                    </wps:txbx>
                    <wps:bodyPr wrap="square" lIns="0" tIns="0" rIns="0" bIns="0" rtlCol="0"/>
                  </wps:wsp>
                </a:graphicData>
              </a:graphic>
            </wp:anchor>
          </w:drawing>
        </mc:Choice>
        <mc:Fallback>
          <w:pict>
            <v:shapetype w14:anchorId="12E424B8" id="_x0000_t202" coordsize="21600,21600" o:spt="202" path="m,l,21600r21600,l21600,xe">
              <v:stroke joinstyle="miter"/>
              <v:path gradientshapeok="t" o:connecttype="rect"/>
            </v:shapetype>
            <v:shape id="Textbox 6" o:spid="_x0000_s1026" type="#_x0000_t202" style="position:absolute;margin-left:41.6pt;margin-top:41.75pt;width:106.55pt;height:29.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" filled="f" stroked="f">
              <v:textbox inset="0,0,0,0">
                <w:txbxContent>
                  <w:p w14:paraId="1BC68877" w14:textId="77777777" w:rsidR="00C6160C" w:rsidRDefault="00720C1A">
                    <w:pPr>
                      <w:pStyle w:val="GvdeMetni"/>
                      <w:spacing w:before="10"/>
                      <w:ind w:left="20"/>
                    </w:pPr>
                    <w:r>
                      <w:rPr>
                        <w:spacing w:val="-2"/>
                      </w:rPr>
                      <w:t xml:space="preserve">A/HRC/Sub.1/58/16* </w:t>
                    </w:r>
                    <w:r>
                      <w:t xml:space="preserve">sayfa </w:t>
                    </w:r>
                    <w:r>
                      <w:fldChar w:fldCharType="begin"/>
                    </w:r>
                    <w:r>
                      <w:instrText xml:space="preserve"> PAGE </w:instrText>
                    </w:r>
                    <w:r>
                      <w:fldChar w:fldCharType="separate"/>
                    </w:r>
                    <w:r>
                      <w:t>18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9C0A" w14:textId="77777777" w:rsidR="00C6160C" w:rsidRDefault="00720C1A">
    <w:pPr>
      <w:pStyle w:val="GvdeMetni"/>
      <w:spacing w:line="14" w:lineRule="auto"/>
      <w:ind w:left="0"/>
      <w:rPr>
        <w:sz w:val="20"/>
      </w:rPr>
    </w:pPr>
    <w:r>
      <w:rPr>
        <w:sz w:val="20"/>
      </w:rPr>
      <mc:AlternateContent>
        <mc:Choice Requires="wps">
          <w:drawing>
            <wp:anchor distT="0" distB="0" distL="0" distR="0" simplePos="0" relativeHeight="251661312" behindDoc="1" locked="0" layoutInCell="1" allowOverlap="1" wp14:anchorId="13DB4191" wp14:editId="5D6F0F32">
              <wp:simplePos x="0" y="0"/>
              <wp:positionH relativeFrom="page">
                <wp:posOffset>5290808</wp:posOffset>
              </wp:positionH>
              <wp:positionV relativeFrom="page">
                <wp:posOffset>530173</wp:posOffset>
              </wp:positionV>
              <wp:extent cx="1353185" cy="369570"/>
              <wp:effectExtent l="0" t="0" r="0" b="0"/>
              <wp:wrapNone/>
              <wp:docPr id="7" name="Textbox 7"/>
              <wp:cNvGraphicFramePr/>
              <a:graphic xmlns:a="http://schemas.openxmlformats.org/drawingml/2006/main">
                <a:graphicData uri="http://schemas.microsoft.com/office/word/2010/wordprocessingShape">
                  <wps:wsp>
                    <wps:cNvSpPr txBox="1"/>
                    <wps:spPr>
                      <a:xfrm>
                        <a:off x="0" y="0"/>
                        <a:ext cx="1353185" cy="369570"/>
                      </a:xfrm>
                      <a:prstGeom prst="rect">
                        <a:avLst/>
                      </a:prstGeom>
                    </wps:spPr>
                    <wps:txbx>
                      <w:txbxContent>
                        <w:p w14:paraId="5A5E5765" w14:textId="77777777" w:rsidR="00C6160C" w:rsidRDefault="00720C1A">
                          <w:pPr>
                            <w:pStyle w:val="GvdeMetni"/>
                            <w:spacing w:before="10"/>
                            <w:ind w:left="20"/>
                          </w:pPr>
                          <w:r>
                            <w:rPr>
                              <w:spacing w:val="-2"/>
                            </w:rPr>
                            <w:t xml:space="preserve">A/HRC/Sub.1/58/16* </w:t>
                          </w:r>
                          <w:r>
                            <w:t xml:space="preserve">sayfa </w:t>
                          </w:r>
                          <w:r>
                            <w:fldChar w:fldCharType="begin"/>
                          </w:r>
                          <w:r>
                            <w:instrText xml:space="preserve"> PAGE </w:instrText>
                          </w:r>
                          <w:r>
                            <w:fldChar w:fldCharType="separate"/>
                          </w:r>
                          <w:r>
                            <w:t>17</w:t>
                          </w:r>
                          <w:r>
                            <w:fldChar w:fldCharType="end"/>
                          </w:r>
                        </w:p>
                      </w:txbxContent>
                    </wps:txbx>
                    <wps:bodyPr wrap="square" lIns="0" tIns="0" rIns="0" bIns="0" rtlCol="0"/>
                  </wps:wsp>
                </a:graphicData>
              </a:graphic>
            </wp:anchor>
          </w:drawing>
        </mc:Choice>
        <mc:Fallback>
          <w:pict>
            <v:shapetype w14:anchorId="13DB4191" id="_x0000_t202" coordsize="21600,21600" o:spt="202" path="m,l,21600r21600,l21600,xe">
              <v:stroke joinstyle="miter"/>
              <v:path gradientshapeok="t" o:connecttype="rect"/>
            </v:shapetype>
            <v:shape id="Textbox 7" o:spid="_x0000_s1027" type="#_x0000_t202" style="position:absolute;margin-left:416.6pt;margin-top:41.75pt;width:106.55pt;height:29.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" filled="f" stroked="f">
              <v:textbox inset="0,0,0,0">
                <w:txbxContent>
                  <w:p w14:paraId="5A5E5765" w14:textId="77777777" w:rsidR="00C6160C" w:rsidRDefault="00720C1A">
                    <w:pPr>
                      <w:pStyle w:val="GvdeMetni"/>
                      <w:spacing w:before="10"/>
                      <w:ind w:left="20"/>
                    </w:pPr>
                    <w:r>
                      <w:rPr>
                        <w:spacing w:val="-2"/>
                      </w:rPr>
                      <w:t xml:space="preserve">A/HRC/Sub.1/58/16* </w:t>
                    </w:r>
                    <w:r>
                      <w:t xml:space="preserve">sayfa </w:t>
                    </w:r>
                    <w:r>
                      <w:fldChar w:fldCharType="begin"/>
                    </w:r>
                    <w:r>
                      <w:instrText xml:space="preserve"> PAGE </w:instrText>
                    </w:r>
                    <w:r>
                      <w:fldChar w:fldCharType="separate"/>
                    </w:r>
                    <w:r>
                      <w:t>17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307C2"/>
    <w:multiLevelType w:val="hybridMultilevel"/>
    <w:tmpl w:val="00000000"/>
    <w:lvl w:ilvl="0" w:tplc="191EFB9C">
      <w:start w:val="1"/>
      <w:numFmt w:val="decimal"/>
      <w:lvlText w:val="%1."/>
      <w:lvlJc w:val="left"/>
      <w:pPr>
        <w:ind w:left="1713" w:hanging="72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3FCA7EEA">
      <w:start w:val="1"/>
      <w:numFmt w:val="upperRoman"/>
      <w:lvlText w:val="%2."/>
      <w:lvlJc w:val="left"/>
      <w:pPr>
        <w:ind w:left="1677" w:hanging="274"/>
      </w:pPr>
      <w:rPr>
        <w:rFonts w:ascii="Times New Roman" w:eastAsia="Times New Roman" w:hAnsi="Times New Roman" w:cs="Times New Roman" w:hint="default"/>
        <w:b/>
        <w:bCs/>
        <w:i w:val="0"/>
        <w:iCs w:val="0"/>
        <w:spacing w:val="0"/>
        <w:w w:val="100"/>
        <w:sz w:val="24"/>
        <w:szCs w:val="24"/>
        <w:lang w:val="en-US" w:eastAsia="en-US" w:bidi="ar-SA"/>
      </w:rPr>
    </w:lvl>
    <w:lvl w:ilvl="2" w:tplc="5CCC57C8">
      <w:numFmt w:val="bullet"/>
      <w:lvlText w:val="•"/>
      <w:lvlJc w:val="left"/>
      <w:pPr>
        <w:ind w:left="2642" w:hanging="274"/>
      </w:pPr>
      <w:rPr>
        <w:rFonts w:hint="default"/>
        <w:lang w:val="en-US" w:eastAsia="en-US" w:bidi="ar-SA"/>
      </w:rPr>
    </w:lvl>
    <w:lvl w:ilvl="3" w:tplc="F2D443A6">
      <w:numFmt w:val="bullet"/>
      <w:lvlText w:val="•"/>
      <w:lvlJc w:val="left"/>
      <w:pPr>
        <w:ind w:left="3604" w:hanging="274"/>
      </w:pPr>
      <w:rPr>
        <w:rFonts w:hint="default"/>
        <w:lang w:val="en-US" w:eastAsia="en-US" w:bidi="ar-SA"/>
      </w:rPr>
    </w:lvl>
    <w:lvl w:ilvl="4" w:tplc="97E6CAEC">
      <w:numFmt w:val="bullet"/>
      <w:lvlText w:val="•"/>
      <w:lvlJc w:val="left"/>
      <w:pPr>
        <w:ind w:left="4567" w:hanging="274"/>
      </w:pPr>
      <w:rPr>
        <w:rFonts w:hint="default"/>
        <w:lang w:val="en-US" w:eastAsia="en-US" w:bidi="ar-SA"/>
      </w:rPr>
    </w:lvl>
    <w:lvl w:ilvl="5" w:tplc="76FE5950">
      <w:numFmt w:val="bullet"/>
      <w:lvlText w:val="•"/>
      <w:lvlJc w:val="left"/>
      <w:pPr>
        <w:ind w:left="5529" w:hanging="274"/>
      </w:pPr>
      <w:rPr>
        <w:rFonts w:hint="default"/>
        <w:lang w:val="en-US" w:eastAsia="en-US" w:bidi="ar-SA"/>
      </w:rPr>
    </w:lvl>
    <w:lvl w:ilvl="6" w:tplc="E9620DA0">
      <w:numFmt w:val="bullet"/>
      <w:lvlText w:val="•"/>
      <w:lvlJc w:val="left"/>
      <w:pPr>
        <w:ind w:left="6492" w:hanging="274"/>
      </w:pPr>
      <w:rPr>
        <w:rFonts w:hint="default"/>
        <w:lang w:val="en-US" w:eastAsia="en-US" w:bidi="ar-SA"/>
      </w:rPr>
    </w:lvl>
    <w:lvl w:ilvl="7" w:tplc="F3582280">
      <w:numFmt w:val="bullet"/>
      <w:lvlText w:val="•"/>
      <w:lvlJc w:val="left"/>
      <w:pPr>
        <w:ind w:left="7454" w:hanging="274"/>
      </w:pPr>
      <w:rPr>
        <w:rFonts w:hint="default"/>
        <w:lang w:val="en-US" w:eastAsia="en-US" w:bidi="ar-SA"/>
      </w:rPr>
    </w:lvl>
    <w:lvl w:ilvl="8" w:tplc="D62AC75A">
      <w:numFmt w:val="bullet"/>
      <w:lvlText w:val="•"/>
      <w:lvlJc w:val="left"/>
      <w:pPr>
        <w:ind w:left="8417" w:hanging="274"/>
      </w:pPr>
      <w:rPr>
        <w:rFonts w:hint="default"/>
        <w:lang w:val="en-US" w:eastAsia="en-US" w:bidi="ar-SA"/>
      </w:rPr>
    </w:lvl>
  </w:abstractNum>
  <w:abstractNum w:abstractNumId="1" w15:restartNumberingAfterBreak="0">
    <w:nsid w:val="3AD45813"/>
    <w:multiLevelType w:val="hybridMultilevel"/>
    <w:tmpl w:val="00000000"/>
    <w:lvl w:ilvl="0" w:tplc="38F44356">
      <w:start w:val="2"/>
      <w:numFmt w:val="upperLetter"/>
      <w:lvlText w:val="%1."/>
      <w:lvlJc w:val="left"/>
      <w:pPr>
        <w:ind w:left="3102" w:hanging="341"/>
        <w:jc w:val="right"/>
      </w:pPr>
      <w:rPr>
        <w:rFonts w:ascii="Times New Roman" w:eastAsia="Times New Roman" w:hAnsi="Times New Roman" w:cs="Times New Roman" w:hint="default"/>
        <w:b/>
        <w:bCs/>
        <w:i w:val="0"/>
        <w:iCs w:val="0"/>
        <w:spacing w:val="0"/>
        <w:w w:val="100"/>
        <w:sz w:val="24"/>
        <w:szCs w:val="24"/>
        <w:lang w:val="en-US" w:eastAsia="en-US" w:bidi="ar-SA"/>
      </w:rPr>
    </w:lvl>
    <w:lvl w:ilvl="1" w:tplc="CE205974">
      <w:numFmt w:val="bullet"/>
      <w:lvlText w:val="•"/>
      <w:lvlJc w:val="left"/>
      <w:pPr>
        <w:ind w:left="3824" w:hanging="341"/>
      </w:pPr>
      <w:rPr>
        <w:rFonts w:hint="default"/>
        <w:lang w:val="en-US" w:eastAsia="en-US" w:bidi="ar-SA"/>
      </w:rPr>
    </w:lvl>
    <w:lvl w:ilvl="2" w:tplc="4AF88390">
      <w:numFmt w:val="bullet"/>
      <w:lvlText w:val="•"/>
      <w:lvlJc w:val="left"/>
      <w:pPr>
        <w:ind w:left="4548" w:hanging="341"/>
      </w:pPr>
      <w:rPr>
        <w:rFonts w:hint="default"/>
        <w:lang w:val="en-US" w:eastAsia="en-US" w:bidi="ar-SA"/>
      </w:rPr>
    </w:lvl>
    <w:lvl w:ilvl="3" w:tplc="D49A90B2">
      <w:numFmt w:val="bullet"/>
      <w:lvlText w:val="•"/>
      <w:lvlJc w:val="left"/>
      <w:pPr>
        <w:ind w:left="5272" w:hanging="341"/>
      </w:pPr>
      <w:rPr>
        <w:rFonts w:hint="default"/>
        <w:lang w:val="en-US" w:eastAsia="en-US" w:bidi="ar-SA"/>
      </w:rPr>
    </w:lvl>
    <w:lvl w:ilvl="4" w:tplc="78DAA508">
      <w:numFmt w:val="bullet"/>
      <w:lvlText w:val="•"/>
      <w:lvlJc w:val="left"/>
      <w:pPr>
        <w:ind w:left="5996" w:hanging="341"/>
      </w:pPr>
      <w:rPr>
        <w:rFonts w:hint="default"/>
        <w:lang w:val="en-US" w:eastAsia="en-US" w:bidi="ar-SA"/>
      </w:rPr>
    </w:lvl>
    <w:lvl w:ilvl="5" w:tplc="C1927A0E">
      <w:numFmt w:val="bullet"/>
      <w:lvlText w:val="•"/>
      <w:lvlJc w:val="left"/>
      <w:pPr>
        <w:ind w:left="6721" w:hanging="341"/>
      </w:pPr>
      <w:rPr>
        <w:rFonts w:hint="default"/>
        <w:lang w:val="en-US" w:eastAsia="en-US" w:bidi="ar-SA"/>
      </w:rPr>
    </w:lvl>
    <w:lvl w:ilvl="6" w:tplc="D0D62CE8">
      <w:numFmt w:val="bullet"/>
      <w:lvlText w:val="•"/>
      <w:lvlJc w:val="left"/>
      <w:pPr>
        <w:ind w:left="7445" w:hanging="341"/>
      </w:pPr>
      <w:rPr>
        <w:rFonts w:hint="default"/>
        <w:lang w:val="en-US" w:eastAsia="en-US" w:bidi="ar-SA"/>
      </w:rPr>
    </w:lvl>
    <w:lvl w:ilvl="7" w:tplc="417A4496">
      <w:numFmt w:val="bullet"/>
      <w:lvlText w:val="•"/>
      <w:lvlJc w:val="left"/>
      <w:pPr>
        <w:ind w:left="8169" w:hanging="341"/>
      </w:pPr>
      <w:rPr>
        <w:rFonts w:hint="default"/>
        <w:lang w:val="en-US" w:eastAsia="en-US" w:bidi="ar-SA"/>
      </w:rPr>
    </w:lvl>
    <w:lvl w:ilvl="8" w:tplc="7B363CC0">
      <w:numFmt w:val="bullet"/>
      <w:lvlText w:val="•"/>
      <w:lvlJc w:val="left"/>
      <w:pPr>
        <w:ind w:left="8893" w:hanging="341"/>
      </w:pPr>
      <w:rPr>
        <w:rFonts w:hint="default"/>
        <w:lang w:val="en-US" w:eastAsia="en-US" w:bidi="ar-SA"/>
      </w:rPr>
    </w:lvl>
  </w:abstractNum>
  <w:abstractNum w:abstractNumId="2" w15:restartNumberingAfterBreak="0">
    <w:nsid w:val="4B96A8FA"/>
    <w:multiLevelType w:val="hybridMultilevel"/>
    <w:tmpl w:val="00000000"/>
    <w:lvl w:ilvl="0" w:tplc="89C27328">
      <w:start w:val="2"/>
      <w:numFmt w:val="upperRoman"/>
      <w:lvlText w:val="%1."/>
      <w:lvlJc w:val="left"/>
      <w:pPr>
        <w:ind w:left="3676" w:hanging="368"/>
        <w:jc w:val="right"/>
      </w:pPr>
      <w:rPr>
        <w:rFonts w:ascii="Times New Roman" w:eastAsia="Times New Roman" w:hAnsi="Times New Roman" w:cs="Times New Roman" w:hint="default"/>
        <w:b/>
        <w:bCs/>
        <w:i w:val="0"/>
        <w:iCs w:val="0"/>
        <w:spacing w:val="0"/>
        <w:w w:val="100"/>
        <w:sz w:val="24"/>
        <w:szCs w:val="24"/>
        <w:lang w:val="en-US" w:eastAsia="en-US" w:bidi="ar-SA"/>
      </w:rPr>
    </w:lvl>
    <w:lvl w:ilvl="1" w:tplc="689C99DC">
      <w:numFmt w:val="bullet"/>
      <w:lvlText w:val="•"/>
      <w:lvlJc w:val="left"/>
      <w:pPr>
        <w:ind w:left="4346" w:hanging="368"/>
      </w:pPr>
      <w:rPr>
        <w:rFonts w:hint="default"/>
        <w:lang w:val="en-US" w:eastAsia="en-US" w:bidi="ar-SA"/>
      </w:rPr>
    </w:lvl>
    <w:lvl w:ilvl="2" w:tplc="0FBC1D18">
      <w:numFmt w:val="bullet"/>
      <w:lvlText w:val="•"/>
      <w:lvlJc w:val="left"/>
      <w:pPr>
        <w:ind w:left="5012" w:hanging="368"/>
      </w:pPr>
      <w:rPr>
        <w:rFonts w:hint="default"/>
        <w:lang w:val="en-US" w:eastAsia="en-US" w:bidi="ar-SA"/>
      </w:rPr>
    </w:lvl>
    <w:lvl w:ilvl="3" w:tplc="97425330">
      <w:numFmt w:val="bullet"/>
      <w:lvlText w:val="•"/>
      <w:lvlJc w:val="left"/>
      <w:pPr>
        <w:ind w:left="5678" w:hanging="368"/>
      </w:pPr>
      <w:rPr>
        <w:rFonts w:hint="default"/>
        <w:lang w:val="en-US" w:eastAsia="en-US" w:bidi="ar-SA"/>
      </w:rPr>
    </w:lvl>
    <w:lvl w:ilvl="4" w:tplc="B7DE6FFE">
      <w:numFmt w:val="bullet"/>
      <w:lvlText w:val="•"/>
      <w:lvlJc w:val="left"/>
      <w:pPr>
        <w:ind w:left="6344" w:hanging="368"/>
      </w:pPr>
      <w:rPr>
        <w:rFonts w:hint="default"/>
        <w:lang w:val="en-US" w:eastAsia="en-US" w:bidi="ar-SA"/>
      </w:rPr>
    </w:lvl>
    <w:lvl w:ilvl="5" w:tplc="F72ACA9A">
      <w:numFmt w:val="bullet"/>
      <w:lvlText w:val="•"/>
      <w:lvlJc w:val="left"/>
      <w:pPr>
        <w:ind w:left="7011" w:hanging="368"/>
      </w:pPr>
      <w:rPr>
        <w:rFonts w:hint="default"/>
        <w:lang w:val="en-US" w:eastAsia="en-US" w:bidi="ar-SA"/>
      </w:rPr>
    </w:lvl>
    <w:lvl w:ilvl="6" w:tplc="1C60F608">
      <w:numFmt w:val="bullet"/>
      <w:lvlText w:val="•"/>
      <w:lvlJc w:val="left"/>
      <w:pPr>
        <w:ind w:left="7677" w:hanging="368"/>
      </w:pPr>
      <w:rPr>
        <w:rFonts w:hint="default"/>
        <w:lang w:val="en-US" w:eastAsia="en-US" w:bidi="ar-SA"/>
      </w:rPr>
    </w:lvl>
    <w:lvl w:ilvl="7" w:tplc="324E3A98">
      <w:numFmt w:val="bullet"/>
      <w:lvlText w:val="•"/>
      <w:lvlJc w:val="left"/>
      <w:pPr>
        <w:ind w:left="8343" w:hanging="368"/>
      </w:pPr>
      <w:rPr>
        <w:rFonts w:hint="default"/>
        <w:lang w:val="en-US" w:eastAsia="en-US" w:bidi="ar-SA"/>
      </w:rPr>
    </w:lvl>
    <w:lvl w:ilvl="8" w:tplc="502652B8">
      <w:numFmt w:val="bullet"/>
      <w:lvlText w:val="•"/>
      <w:lvlJc w:val="left"/>
      <w:pPr>
        <w:ind w:left="9009" w:hanging="368"/>
      </w:pPr>
      <w:rPr>
        <w:rFonts w:hint="default"/>
        <w:lang w:val="en-US" w:eastAsia="en-US" w:bidi="ar-SA"/>
      </w:rPr>
    </w:lvl>
  </w:abstractNum>
  <w:abstractNum w:abstractNumId="3" w15:restartNumberingAfterBreak="0">
    <w:nsid w:val="6FF111C2"/>
    <w:multiLevelType w:val="hybridMultilevel"/>
    <w:tmpl w:val="00000000"/>
    <w:lvl w:ilvl="0" w:tplc="0CD49FEC">
      <w:start w:val="1"/>
      <w:numFmt w:val="decimal"/>
      <w:lvlText w:val="%1."/>
      <w:lvlJc w:val="left"/>
      <w:pPr>
        <w:ind w:left="851" w:hanging="72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BE880F08">
      <w:start w:val="1"/>
      <w:numFmt w:val="upperLetter"/>
      <w:lvlText w:val="%2."/>
      <w:lvlJc w:val="left"/>
      <w:pPr>
        <w:ind w:left="3566" w:hanging="354"/>
      </w:pPr>
      <w:rPr>
        <w:rFonts w:ascii="Times New Roman" w:eastAsia="Times New Roman" w:hAnsi="Times New Roman" w:cs="Times New Roman" w:hint="default"/>
        <w:b/>
        <w:bCs/>
        <w:i w:val="0"/>
        <w:iCs w:val="0"/>
        <w:spacing w:val="0"/>
        <w:w w:val="100"/>
        <w:sz w:val="24"/>
        <w:szCs w:val="24"/>
        <w:lang w:val="en-US" w:eastAsia="en-US" w:bidi="ar-SA"/>
      </w:rPr>
    </w:lvl>
    <w:lvl w:ilvl="2" w:tplc="F2E25736">
      <w:numFmt w:val="bullet"/>
      <w:lvlText w:val="•"/>
      <w:lvlJc w:val="left"/>
      <w:pPr>
        <w:ind w:left="4313" w:hanging="354"/>
      </w:pPr>
      <w:rPr>
        <w:rFonts w:hint="default"/>
        <w:lang w:val="en-US" w:eastAsia="en-US" w:bidi="ar-SA"/>
      </w:rPr>
    </w:lvl>
    <w:lvl w:ilvl="3" w:tplc="3710D70C">
      <w:numFmt w:val="bullet"/>
      <w:lvlText w:val="•"/>
      <w:lvlJc w:val="left"/>
      <w:pPr>
        <w:ind w:left="5067" w:hanging="354"/>
      </w:pPr>
      <w:rPr>
        <w:rFonts w:hint="default"/>
        <w:lang w:val="en-US" w:eastAsia="en-US" w:bidi="ar-SA"/>
      </w:rPr>
    </w:lvl>
    <w:lvl w:ilvl="4" w:tplc="9B32738E">
      <w:numFmt w:val="bullet"/>
      <w:lvlText w:val="•"/>
      <w:lvlJc w:val="left"/>
      <w:pPr>
        <w:ind w:left="5820" w:hanging="354"/>
      </w:pPr>
      <w:rPr>
        <w:rFonts w:hint="default"/>
        <w:lang w:val="en-US" w:eastAsia="en-US" w:bidi="ar-SA"/>
      </w:rPr>
    </w:lvl>
    <w:lvl w:ilvl="5" w:tplc="B1801FA2">
      <w:numFmt w:val="bullet"/>
      <w:lvlText w:val="•"/>
      <w:lvlJc w:val="left"/>
      <w:pPr>
        <w:ind w:left="6574" w:hanging="354"/>
      </w:pPr>
      <w:rPr>
        <w:rFonts w:hint="default"/>
        <w:lang w:val="en-US" w:eastAsia="en-US" w:bidi="ar-SA"/>
      </w:rPr>
    </w:lvl>
    <w:lvl w:ilvl="6" w:tplc="14543A90">
      <w:numFmt w:val="bullet"/>
      <w:lvlText w:val="•"/>
      <w:lvlJc w:val="left"/>
      <w:pPr>
        <w:ind w:left="7327" w:hanging="354"/>
      </w:pPr>
      <w:rPr>
        <w:rFonts w:hint="default"/>
        <w:lang w:val="en-US" w:eastAsia="en-US" w:bidi="ar-SA"/>
      </w:rPr>
    </w:lvl>
    <w:lvl w:ilvl="7" w:tplc="F306E866">
      <w:numFmt w:val="bullet"/>
      <w:lvlText w:val="•"/>
      <w:lvlJc w:val="left"/>
      <w:pPr>
        <w:ind w:left="8081" w:hanging="354"/>
      </w:pPr>
      <w:rPr>
        <w:rFonts w:hint="default"/>
        <w:lang w:val="en-US" w:eastAsia="en-US" w:bidi="ar-SA"/>
      </w:rPr>
    </w:lvl>
    <w:lvl w:ilvl="8" w:tplc="4A8E9352">
      <w:numFmt w:val="bullet"/>
      <w:lvlText w:val="•"/>
      <w:lvlJc w:val="left"/>
      <w:pPr>
        <w:ind w:left="8834" w:hanging="354"/>
      </w:pPr>
      <w:rPr>
        <w:rFonts w:hint="default"/>
        <w:lang w:val="en-US" w:eastAsia="en-US" w:bidi="ar-SA"/>
      </w:rPr>
    </w:lvl>
  </w:abstractNum>
  <w:abstractNum w:abstractNumId="4" w15:restartNumberingAfterBreak="0">
    <w:nsid w:val="7A530CEC"/>
    <w:multiLevelType w:val="hybridMultilevel"/>
    <w:tmpl w:val="00000000"/>
    <w:lvl w:ilvl="0" w:tplc="E25A14EA">
      <w:start w:val="16"/>
      <w:numFmt w:val="decimal"/>
      <w:lvlText w:val="%1."/>
      <w:lvlJc w:val="left"/>
      <w:pPr>
        <w:ind w:left="140" w:hanging="507"/>
        <w:jc w:val="right"/>
      </w:pPr>
      <w:rPr>
        <w:rFonts w:hint="default"/>
        <w:spacing w:val="0"/>
        <w:w w:val="89"/>
        <w:lang w:val="en-US" w:eastAsia="en-US" w:bidi="ar-SA"/>
      </w:rPr>
    </w:lvl>
    <w:lvl w:ilvl="1" w:tplc="A4468B5E">
      <w:start w:val="1"/>
      <w:numFmt w:val="upperRoman"/>
      <w:lvlText w:val="%2."/>
      <w:lvlJc w:val="left"/>
      <w:pPr>
        <w:ind w:left="3522" w:hanging="247"/>
      </w:pPr>
      <w:rPr>
        <w:rFonts w:ascii="Times New Roman" w:eastAsia="Times New Roman" w:hAnsi="Times New Roman" w:cs="Times New Roman" w:hint="default"/>
        <w:b w:val="0"/>
        <w:bCs w:val="0"/>
        <w:i w:val="0"/>
        <w:iCs w:val="0"/>
        <w:color w:val="343434"/>
        <w:spacing w:val="0"/>
        <w:w w:val="92"/>
        <w:sz w:val="22"/>
        <w:szCs w:val="22"/>
        <w:lang w:val="en-US" w:eastAsia="en-US" w:bidi="ar-SA"/>
      </w:rPr>
    </w:lvl>
    <w:lvl w:ilvl="2" w:tplc="FD901646">
      <w:numFmt w:val="bullet"/>
      <w:lvlText w:val="•"/>
      <w:lvlJc w:val="left"/>
      <w:pPr>
        <w:ind w:left="4183" w:hanging="247"/>
      </w:pPr>
      <w:rPr>
        <w:rFonts w:hint="default"/>
        <w:lang w:val="en-US" w:eastAsia="en-US" w:bidi="ar-SA"/>
      </w:rPr>
    </w:lvl>
    <w:lvl w:ilvl="3" w:tplc="E976D586">
      <w:numFmt w:val="bullet"/>
      <w:lvlText w:val="•"/>
      <w:lvlJc w:val="left"/>
      <w:pPr>
        <w:ind w:left="4847" w:hanging="247"/>
      </w:pPr>
      <w:rPr>
        <w:rFonts w:hint="default"/>
        <w:lang w:val="en-US" w:eastAsia="en-US" w:bidi="ar-SA"/>
      </w:rPr>
    </w:lvl>
    <w:lvl w:ilvl="4" w:tplc="F976EAF8">
      <w:numFmt w:val="bullet"/>
      <w:lvlText w:val="•"/>
      <w:lvlJc w:val="left"/>
      <w:pPr>
        <w:ind w:left="5511" w:hanging="247"/>
      </w:pPr>
      <w:rPr>
        <w:rFonts w:hint="default"/>
        <w:lang w:val="en-US" w:eastAsia="en-US" w:bidi="ar-SA"/>
      </w:rPr>
    </w:lvl>
    <w:lvl w:ilvl="5" w:tplc="EAB4B37C">
      <w:numFmt w:val="bullet"/>
      <w:lvlText w:val="•"/>
      <w:lvlJc w:val="left"/>
      <w:pPr>
        <w:ind w:left="6174" w:hanging="247"/>
      </w:pPr>
      <w:rPr>
        <w:rFonts w:hint="default"/>
        <w:lang w:val="en-US" w:eastAsia="en-US" w:bidi="ar-SA"/>
      </w:rPr>
    </w:lvl>
    <w:lvl w:ilvl="6" w:tplc="151AD154">
      <w:numFmt w:val="bullet"/>
      <w:lvlText w:val="•"/>
      <w:lvlJc w:val="left"/>
      <w:pPr>
        <w:ind w:left="6838" w:hanging="247"/>
      </w:pPr>
      <w:rPr>
        <w:rFonts w:hint="default"/>
        <w:lang w:val="en-US" w:eastAsia="en-US" w:bidi="ar-SA"/>
      </w:rPr>
    </w:lvl>
    <w:lvl w:ilvl="7" w:tplc="FC0262F8">
      <w:numFmt w:val="bullet"/>
      <w:lvlText w:val="•"/>
      <w:lvlJc w:val="left"/>
      <w:pPr>
        <w:ind w:left="7502" w:hanging="247"/>
      </w:pPr>
      <w:rPr>
        <w:rFonts w:hint="default"/>
        <w:lang w:val="en-US" w:eastAsia="en-US" w:bidi="ar-SA"/>
      </w:rPr>
    </w:lvl>
    <w:lvl w:ilvl="8" w:tplc="1DA0F08E">
      <w:numFmt w:val="bullet"/>
      <w:lvlText w:val="•"/>
      <w:lvlJc w:val="left"/>
      <w:pPr>
        <w:ind w:left="8166" w:hanging="247"/>
      </w:pPr>
      <w:rPr>
        <w:rFonts w:hint="default"/>
        <w:lang w:val="en-US" w:eastAsia="en-US" w:bidi="ar-S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11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0C"/>
    <w:rsid w:val="0026015D"/>
    <w:rsid w:val="004D5FE2"/>
    <w:rsid w:val="005719DB"/>
    <w:rsid w:val="00625E98"/>
    <w:rsid w:val="006A181E"/>
    <w:rsid w:val="00720C1A"/>
    <w:rsid w:val="008C3B40"/>
    <w:rsid w:val="00900547"/>
    <w:rsid w:val="009A2D26"/>
    <w:rsid w:val="00C6160C"/>
    <w:rsid w:val="00DF094E"/>
    <w:rsid w:val="00F80A99"/>
    <w:rsid w:val="00FB7E00"/>
    <w:rsid w:val="00FF64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48909"/>
  <w15:docId w15:val="{BD1A3B22-6539-4172-8CF3-C4AB7412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noProof/>
      <w:lang w:val="tr-TR"/>
    </w:rPr>
  </w:style>
  <w:style w:type="paragraph" w:styleId="Balk1">
    <w:name w:val="heading 1"/>
    <w:basedOn w:val="Normal"/>
    <w:uiPriority w:val="1"/>
    <w:qFormat/>
    <w:pPr>
      <w:spacing w:before="245"/>
      <w:ind w:left="713"/>
      <w:outlineLvl w:val="0"/>
    </w:pPr>
    <w:rPr>
      <w:b/>
      <w:bCs/>
      <w:sz w:val="24"/>
      <w:szCs w:val="24"/>
      <w:lang w:val="en-US"/>
    </w:rPr>
  </w:style>
  <w:style w:type="paragraph" w:styleId="Balk2">
    <w:name w:val="heading 2"/>
    <w:basedOn w:val="Normal"/>
    <w:uiPriority w:val="1"/>
    <w:qFormat/>
    <w:pPr>
      <w:spacing w:before="245"/>
      <w:outlineLvl w:val="1"/>
    </w:pPr>
    <w:rPr>
      <w:b/>
      <w:bCs/>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
    </w:pPr>
    <w:rPr>
      <w:sz w:val="24"/>
      <w:szCs w:val="24"/>
      <w:lang w:val="en-US"/>
    </w:rPr>
  </w:style>
  <w:style w:type="paragraph" w:styleId="KonuBal">
    <w:name w:val="Title"/>
    <w:basedOn w:val="Normal"/>
    <w:uiPriority w:val="1"/>
    <w:qFormat/>
    <w:pPr>
      <w:spacing w:line="804" w:lineRule="exact"/>
    </w:pPr>
    <w:rPr>
      <w:rFonts w:ascii="Arial" w:eastAsia="Arial" w:hAnsi="Arial" w:cs="Arial"/>
      <w:b/>
      <w:bCs/>
      <w:sz w:val="72"/>
      <w:szCs w:val="72"/>
      <w:lang w:val="en-US"/>
    </w:rPr>
  </w:style>
  <w:style w:type="paragraph" w:styleId="ListeParagraf">
    <w:name w:val="List Paragraph"/>
    <w:basedOn w:val="Normal"/>
    <w:uiPriority w:val="1"/>
    <w:qFormat/>
    <w:pPr>
      <w:spacing w:before="240"/>
      <w:ind w:left="1"/>
    </w:pPr>
    <w:rPr>
      <w:lang w:val="en-US"/>
    </w:rPr>
  </w:style>
  <w:style w:type="paragraph" w:customStyle="1" w:styleId="TableParagraph">
    <w:name w:val="Table Paragraph"/>
    <w:basedOn w:val="Normal"/>
    <w:uiPriority w:val="1"/>
    <w:qFormat/>
    <w:pPr>
      <w:spacing w:before="115"/>
      <w:jc w:val="right"/>
    </w:pPr>
    <w:rPr>
      <w:lang w:val="en-US"/>
    </w:rPr>
  </w:style>
  <w:style w:type="paragraph" w:styleId="stBilgi">
    <w:name w:val="header"/>
    <w:basedOn w:val="Normal"/>
    <w:link w:val="stBilgiChar"/>
    <w:uiPriority w:val="99"/>
    <w:unhideWhenUsed/>
    <w:rsid w:val="0026015D"/>
    <w:pPr>
      <w:tabs>
        <w:tab w:val="center" w:pos="4536"/>
        <w:tab w:val="right" w:pos="9072"/>
      </w:tabs>
    </w:pPr>
  </w:style>
  <w:style w:type="character" w:customStyle="1" w:styleId="stBilgiChar">
    <w:name w:val="Üst Bilgi Char"/>
    <w:basedOn w:val="VarsaylanParagrafYazTipi"/>
    <w:link w:val="stBilgi"/>
    <w:uiPriority w:val="99"/>
    <w:rsid w:val="0026015D"/>
    <w:rPr>
      <w:rFonts w:ascii="Times New Roman" w:eastAsia="Times New Roman" w:hAnsi="Times New Roman" w:cs="Times New Roman"/>
      <w:noProof/>
      <w:lang w:val="tr-TR"/>
    </w:rPr>
  </w:style>
  <w:style w:type="paragraph" w:styleId="AltBilgi">
    <w:name w:val="footer"/>
    <w:basedOn w:val="Normal"/>
    <w:link w:val="AltBilgiChar"/>
    <w:uiPriority w:val="99"/>
    <w:unhideWhenUsed/>
    <w:rsid w:val="0026015D"/>
    <w:pPr>
      <w:tabs>
        <w:tab w:val="center" w:pos="4536"/>
        <w:tab w:val="right" w:pos="9072"/>
      </w:tabs>
    </w:pPr>
  </w:style>
  <w:style w:type="character" w:customStyle="1" w:styleId="AltBilgiChar">
    <w:name w:val="Alt Bilgi Char"/>
    <w:basedOn w:val="VarsaylanParagrafYazTipi"/>
    <w:link w:val="AltBilgi"/>
    <w:uiPriority w:val="99"/>
    <w:rsid w:val="0026015D"/>
    <w:rPr>
      <w:rFonts w:ascii="Times New Roman" w:eastAsia="Times New Roman" w:hAnsi="Times New Roman" w:cs="Times New Roman"/>
      <w:noProo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6870</Words>
  <Characters>39163</Characters>
  <Application>Microsoft Office Word</Application>
  <DocSecurity>0</DocSecurity>
  <Lines>326</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ESİT1</dc:creator>
  <cp:keywords>, docId:3852C50EAA8872789DDE0F284D279873</cp:keywords>
  <cp:lastModifiedBy>ESİT1</cp:lastModifiedBy>
  <cp:revision>3</cp:revision>
  <dcterms:created xsi:type="dcterms:W3CDTF">2026-03-13T10:14:00Z</dcterms:created>
  <dcterms:modified xsi:type="dcterms:W3CDTF">2026-03-13T10:22:00Z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2006-08-03T00:00:00Z</vt:filetime>
  </property>
  <property fmtid="{D5CDD505-2E9C-101B-9397-08002B2CF9AE}" pid="3" name="LastSaved">
    <vt:filetime>2026-03-07T00:00:00Z</vt:filetime>
  </property>
  <property fmtid="{D5CDD505-2E9C-101B-9397-08002B2CF9AE}" pid="4" name="Producer">
    <vt:lpwstr>Acrobat Distiller 5.0.5 (Windows)</vt:lpwstr>
  </property>
</Properties>
</file>